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p w14:paraId="50BDFAF9" w14:textId="3E07A4E3" w:rsidR="000E14DC" w:rsidRDefault="00504E09" w:rsidP="001F37C8">
      <w:pPr>
        <w:jc w:val="center"/>
      </w:pPr>
      <w:r w:rsidRPr="00504E09">
        <w:rPr>
          <w:noProof/>
        </w:rPr>
        <w:drawing>
          <wp:inline distT="0" distB="0" distL="0" distR="0" wp14:anchorId="464D7959" wp14:editId="5029187B">
            <wp:extent cx="5544765" cy="1478604"/>
            <wp:effectExtent l="0" t="0" r="0" b="0"/>
            <wp:docPr id="85882758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27582" name="Picture 1" descr="A close up of a logo&#10;&#10;AI-generated content may be incorrect."/>
                    <pic:cNvPicPr/>
                  </pic:nvPicPr>
                  <pic:blipFill>
                    <a:blip r:embed="rId7"/>
                    <a:stretch>
                      <a:fillRect/>
                    </a:stretch>
                  </pic:blipFill>
                  <pic:spPr>
                    <a:xfrm>
                      <a:off x="0" y="0"/>
                      <a:ext cx="5623791" cy="1499678"/>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4658E886" w14:textId="77777777" w:rsidR="00CE2626" w:rsidRPr="00CE2626" w:rsidRDefault="00CE2626" w:rsidP="00CE2626">
      <w:pPr>
        <w:jc w:val="center"/>
        <w:rPr>
          <w:rFonts w:ascii="Arial" w:eastAsia="Times New Roman" w:hAnsi="Arial" w:cs="Arial"/>
          <w:kern w:val="0"/>
          <w14:ligatures w14:val="none"/>
        </w:rPr>
      </w:pPr>
      <w:r w:rsidRPr="00CE2626">
        <w:rPr>
          <w:rFonts w:ascii="Arial" w:eastAsia="Times New Roman" w:hAnsi="Arial" w:cs="Arial"/>
          <w:kern w:val="0"/>
          <w14:ligatures w14:val="none"/>
        </w:rPr>
        <w:t>Instrumented Precast Concrete Curbs for Urban Infrastructure Readiness in Autonomous Vehicle Deployment</w:t>
      </w:r>
    </w:p>
    <w:p w14:paraId="2D3B26AC" w14:textId="77777777" w:rsidR="003752BB" w:rsidRPr="00D86E6D" w:rsidRDefault="003752BB" w:rsidP="003752BB">
      <w:pPr>
        <w:jc w:val="center"/>
        <w:rPr>
          <w:rFonts w:ascii="Arial" w:eastAsia="Times New Roman" w:hAnsi="Arial" w:cs="Arial"/>
          <w:kern w:val="0"/>
          <w14:ligatures w14:val="none"/>
        </w:rPr>
      </w:pPr>
      <w:r w:rsidRPr="00B5542C">
        <w:rPr>
          <w:rFonts w:ascii="Arial" w:eastAsia="Times New Roman" w:hAnsi="Arial" w:cs="Arial"/>
          <w:kern w:val="0"/>
          <w14:ligatures w14:val="none"/>
        </w:rPr>
        <w:t>[UT-25-RP-02]</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D86E6D" w:rsidRDefault="000E14DC" w:rsidP="00885BF2">
      <w:pPr>
        <w:jc w:val="center"/>
        <w:rPr>
          <w:rFonts w:ascii="Arial" w:hAnsi="Arial" w:cs="Arial"/>
        </w:rPr>
      </w:pPr>
      <w:r w:rsidRPr="00D86E6D">
        <w:rPr>
          <w:rFonts w:ascii="Arial" w:hAnsi="Arial" w:cs="Arial"/>
        </w:rPr>
        <w:t>Quarterly Progress Report</w:t>
      </w:r>
    </w:p>
    <w:p w14:paraId="7D17B051" w14:textId="223A62A6" w:rsidR="000E14DC" w:rsidRPr="00D86E6D" w:rsidRDefault="000E14DC" w:rsidP="00CE2626">
      <w:pPr>
        <w:jc w:val="center"/>
        <w:rPr>
          <w:rFonts w:ascii="Arial" w:hAnsi="Arial" w:cs="Arial"/>
        </w:rPr>
      </w:pPr>
      <w:r w:rsidRPr="00D86E6D">
        <w:rPr>
          <w:rFonts w:ascii="Arial" w:hAnsi="Arial" w:cs="Arial"/>
        </w:rPr>
        <w:t xml:space="preserve">For the </w:t>
      </w:r>
      <w:r w:rsidR="00461465" w:rsidRPr="00D86E6D">
        <w:rPr>
          <w:rFonts w:ascii="Arial" w:hAnsi="Arial" w:cs="Arial"/>
        </w:rPr>
        <w:t>performance period</w:t>
      </w:r>
      <w:r w:rsidRPr="00D86E6D">
        <w:rPr>
          <w:rFonts w:ascii="Arial" w:hAnsi="Arial" w:cs="Arial"/>
        </w:rPr>
        <w:t xml:space="preserve"> ending </w:t>
      </w:r>
      <w:r w:rsidR="00CE2626" w:rsidRPr="00CE2626">
        <w:rPr>
          <w:rFonts w:ascii="Arial" w:eastAsia="Times New Roman" w:hAnsi="Arial" w:cs="Arial"/>
          <w:kern w:val="0"/>
          <w14:ligatures w14:val="none"/>
        </w:rPr>
        <w:t>June 30, 2026</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D86E6D" w:rsidRDefault="000E14DC" w:rsidP="000E14DC">
      <w:pPr>
        <w:rPr>
          <w:rFonts w:ascii="Arial" w:hAnsi="Arial" w:cs="Arial"/>
          <w:b/>
          <w:bCs/>
          <w:u w:val="single"/>
        </w:rPr>
      </w:pPr>
      <w:r w:rsidRPr="00D86E6D">
        <w:rPr>
          <w:rFonts w:ascii="Arial" w:hAnsi="Arial" w:cs="Arial"/>
          <w:b/>
          <w:bCs/>
          <w:u w:val="single"/>
        </w:rPr>
        <w:t>Submitted by:</w:t>
      </w:r>
    </w:p>
    <w:p w14:paraId="1286B88F" w14:textId="04455FEB" w:rsidR="000E14DC" w:rsidRPr="00903802" w:rsidRDefault="00D05ED0" w:rsidP="00D05ED0">
      <w:pPr>
        <w:rPr>
          <w:rFonts w:ascii="Arial" w:eastAsia="Times New Roman" w:hAnsi="Arial" w:cs="Arial"/>
          <w:kern w:val="0"/>
          <w:sz w:val="20"/>
          <w:szCs w:val="20"/>
          <w:highlight w:val="lightGray"/>
          <w14:ligatures w14:val="none"/>
        </w:rPr>
      </w:pPr>
      <w:r w:rsidRPr="00D05ED0">
        <w:rPr>
          <w:rFonts w:ascii="Arial" w:eastAsia="Times New Roman" w:hAnsi="Arial" w:cs="Arial"/>
          <w:kern w:val="0"/>
          <w:sz w:val="20"/>
          <w:szCs w:val="20"/>
          <w14:ligatures w14:val="none"/>
        </w:rPr>
        <w:t>Samer Dessouky, PhD, PE, F. ASCE</w:t>
      </w:r>
      <w:r w:rsidRPr="00D05ED0">
        <w:rPr>
          <w:rFonts w:ascii="Arial" w:eastAsia="Times New Roman" w:hAnsi="Arial" w:cs="Arial"/>
          <w:kern w:val="0"/>
          <w:sz w:val="20"/>
          <w:szCs w:val="20"/>
          <w14:ligatures w14:val="none"/>
        </w:rPr>
        <w:br/>
        <w:t>School of Civil &amp; Environmental Engineering and Construction Management</w:t>
      </w:r>
      <w:r w:rsidRPr="00D05ED0">
        <w:rPr>
          <w:rFonts w:ascii="Arial" w:eastAsia="Times New Roman" w:hAnsi="Arial" w:cs="Arial"/>
          <w:kern w:val="0"/>
          <w:sz w:val="20"/>
          <w:szCs w:val="20"/>
          <w14:ligatures w14:val="none"/>
        </w:rPr>
        <w:br/>
        <w:t>University of Texas at San Antonio</w:t>
      </w:r>
      <w:r w:rsidRPr="00D05ED0">
        <w:rPr>
          <w:rFonts w:ascii="Arial" w:eastAsia="Times New Roman" w:hAnsi="Arial" w:cs="Arial"/>
          <w:kern w:val="0"/>
          <w:sz w:val="20"/>
          <w:szCs w:val="20"/>
          <w14:ligatures w14:val="none"/>
        </w:rPr>
        <w:br/>
      </w:r>
      <w:hyperlink r:id="rId8" w:history="1">
        <w:r w:rsidR="003752BB" w:rsidRPr="00C642DB">
          <w:rPr>
            <w:rStyle w:val="Hyperlink"/>
            <w:rFonts w:ascii="Arial" w:eastAsia="Times New Roman" w:hAnsi="Arial" w:cs="Arial"/>
            <w:kern w:val="0"/>
            <w:sz w:val="20"/>
            <w:szCs w:val="20"/>
            <w14:ligatures w14:val="none"/>
          </w:rPr>
          <w:t>samer.dessouky@utsa.edu</w:t>
        </w:r>
      </w:hyperlink>
      <w:r w:rsidR="003752BB">
        <w:rPr>
          <w:rFonts w:ascii="Arial" w:eastAsia="Times New Roman" w:hAnsi="Arial" w:cs="Arial"/>
          <w:kern w:val="0"/>
          <w:sz w:val="20"/>
          <w:szCs w:val="20"/>
          <w14:ligatures w14:val="none"/>
        </w:rPr>
        <w:t xml:space="preserve"> </w:t>
      </w:r>
    </w:p>
    <w:p w14:paraId="303EAC5E" w14:textId="77777777" w:rsidR="000A7CC0" w:rsidRPr="00903802" w:rsidRDefault="000A7CC0" w:rsidP="000E14DC">
      <w:pPr>
        <w:rPr>
          <w:rFonts w:ascii="Arial" w:hAnsi="Arial" w:cs="Arial"/>
          <w:sz w:val="20"/>
          <w:szCs w:val="20"/>
        </w:rPr>
      </w:pPr>
    </w:p>
    <w:p w14:paraId="7DA3C4C1" w14:textId="50994A45" w:rsidR="0078145E" w:rsidRPr="00D86E6D" w:rsidRDefault="0078145E" w:rsidP="000E14DC">
      <w:pPr>
        <w:rPr>
          <w:rFonts w:ascii="Arial" w:hAnsi="Arial" w:cs="Arial"/>
          <w:b/>
          <w:bCs/>
          <w:u w:val="single"/>
        </w:rPr>
      </w:pPr>
      <w:r w:rsidRPr="00D86E6D">
        <w:rPr>
          <w:rFonts w:ascii="Arial" w:hAnsi="Arial" w:cs="Arial"/>
          <w:b/>
          <w:bCs/>
          <w:u w:val="single"/>
        </w:rPr>
        <w:t>Collaborators / Partners:</w:t>
      </w:r>
    </w:p>
    <w:p w14:paraId="399B7592" w14:textId="2103A2BF" w:rsidR="00DA4623" w:rsidRPr="00903802" w:rsidRDefault="00D05ED0" w:rsidP="00D05ED0">
      <w:pPr>
        <w:rPr>
          <w:rFonts w:ascii="Arial" w:hAnsi="Arial" w:cs="Arial"/>
          <w:sz w:val="20"/>
          <w:szCs w:val="20"/>
        </w:rPr>
      </w:pPr>
      <w:r w:rsidRPr="00D05ED0">
        <w:rPr>
          <w:rFonts w:ascii="Arial" w:eastAsia="Times New Roman" w:hAnsi="Arial" w:cs="Arial"/>
          <w:kern w:val="0"/>
          <w:sz w:val="20"/>
          <w:szCs w:val="20"/>
          <w14:ligatures w14:val="none"/>
        </w:rPr>
        <w:t>University of Texas at San Antonio (UT</w:t>
      </w:r>
      <w:r w:rsidR="00031BD8">
        <w:rPr>
          <w:rFonts w:ascii="Arial" w:eastAsia="Times New Roman" w:hAnsi="Arial" w:cs="Arial"/>
          <w:kern w:val="0"/>
          <w:sz w:val="20"/>
          <w:szCs w:val="20"/>
          <w14:ligatures w14:val="none"/>
        </w:rPr>
        <w:t xml:space="preserve"> </w:t>
      </w:r>
      <w:r w:rsidRPr="00D05ED0">
        <w:rPr>
          <w:rFonts w:ascii="Arial" w:eastAsia="Times New Roman" w:hAnsi="Arial" w:cs="Arial"/>
          <w:kern w:val="0"/>
          <w:sz w:val="20"/>
          <w:szCs w:val="20"/>
          <w14:ligatures w14:val="none"/>
        </w:rPr>
        <w:t>S</w:t>
      </w:r>
      <w:r w:rsidR="00031BD8">
        <w:rPr>
          <w:rFonts w:ascii="Arial" w:eastAsia="Times New Roman" w:hAnsi="Arial" w:cs="Arial"/>
          <w:kern w:val="0"/>
          <w:sz w:val="20"/>
          <w:szCs w:val="20"/>
          <w14:ligatures w14:val="none"/>
        </w:rPr>
        <w:t xml:space="preserve">an </w:t>
      </w:r>
      <w:r w:rsidRPr="00D05ED0">
        <w:rPr>
          <w:rFonts w:ascii="Arial" w:eastAsia="Times New Roman" w:hAnsi="Arial" w:cs="Arial"/>
          <w:kern w:val="0"/>
          <w:sz w:val="20"/>
          <w:szCs w:val="20"/>
          <w14:ligatures w14:val="none"/>
        </w:rPr>
        <w:t>A</w:t>
      </w:r>
      <w:r w:rsidR="00031BD8">
        <w:rPr>
          <w:rFonts w:ascii="Arial" w:eastAsia="Times New Roman" w:hAnsi="Arial" w:cs="Arial"/>
          <w:kern w:val="0"/>
          <w:sz w:val="20"/>
          <w:szCs w:val="20"/>
          <w14:ligatures w14:val="none"/>
        </w:rPr>
        <w:t>ntonio</w:t>
      </w:r>
      <w:r w:rsidRPr="00D05ED0">
        <w:rPr>
          <w:rFonts w:ascii="Arial" w:eastAsia="Times New Roman" w:hAnsi="Arial" w:cs="Arial"/>
          <w:kern w:val="0"/>
          <w:sz w:val="20"/>
          <w:szCs w:val="20"/>
          <w14:ligatures w14:val="none"/>
        </w:rPr>
        <w:t>)</w:t>
      </w:r>
    </w:p>
    <w:p w14:paraId="47A7F087" w14:textId="77777777" w:rsidR="000A7CC0" w:rsidRPr="00903802" w:rsidRDefault="000A7CC0" w:rsidP="000E14DC">
      <w:pPr>
        <w:rPr>
          <w:rFonts w:ascii="Arial" w:hAnsi="Arial" w:cs="Arial"/>
          <w:sz w:val="20"/>
          <w:szCs w:val="20"/>
        </w:rPr>
      </w:pPr>
    </w:p>
    <w:p w14:paraId="55630304" w14:textId="7F938B97" w:rsidR="000E14DC" w:rsidRPr="00D86E6D" w:rsidRDefault="000E14DC" w:rsidP="000E14DC">
      <w:pPr>
        <w:rPr>
          <w:rFonts w:ascii="Arial" w:hAnsi="Arial" w:cs="Arial"/>
          <w:b/>
          <w:bCs/>
          <w:u w:val="single"/>
        </w:rPr>
      </w:pPr>
      <w:r w:rsidRPr="00D86E6D">
        <w:rPr>
          <w:rFonts w:ascii="Arial" w:hAnsi="Arial" w:cs="Arial"/>
          <w:b/>
          <w:bCs/>
          <w:u w:val="single"/>
        </w:rPr>
        <w:t>Submitted to:</w:t>
      </w:r>
    </w:p>
    <w:p w14:paraId="4EB8F085" w14:textId="2AA8DB51" w:rsidR="000E14DC" w:rsidRPr="00C9688F" w:rsidRDefault="5C3CDA67" w:rsidP="000E14DC">
      <w:pPr>
        <w:rPr>
          <w:rFonts w:ascii="Arial" w:hAnsi="Arial" w:cs="Arial"/>
          <w:sz w:val="20"/>
          <w:szCs w:val="20"/>
        </w:rPr>
      </w:pPr>
      <w:r w:rsidRPr="00C9688F">
        <w:rPr>
          <w:rFonts w:ascii="Arial" w:hAnsi="Arial" w:cs="Arial"/>
          <w:sz w:val="20"/>
          <w:szCs w:val="20"/>
        </w:rPr>
        <w:t>TRANS-IPIC UTC</w:t>
      </w:r>
    </w:p>
    <w:p w14:paraId="52778BB7" w14:textId="372A10AA" w:rsidR="000E14DC" w:rsidRPr="00C9688F" w:rsidRDefault="000E14DC" w:rsidP="000E14DC">
      <w:pPr>
        <w:rPr>
          <w:rFonts w:ascii="Arial" w:hAnsi="Arial" w:cs="Arial"/>
          <w:sz w:val="20"/>
          <w:szCs w:val="20"/>
        </w:rPr>
      </w:pPr>
      <w:r w:rsidRPr="00C9688F">
        <w:rPr>
          <w:rFonts w:ascii="Arial" w:hAnsi="Arial" w:cs="Arial"/>
          <w:sz w:val="20"/>
          <w:szCs w:val="20"/>
        </w:rPr>
        <w:t>University of Illinois Urbana-Champaign</w:t>
      </w:r>
    </w:p>
    <w:p w14:paraId="535ABEB7" w14:textId="29C93B65" w:rsidR="000E14DC" w:rsidRPr="00C9688F" w:rsidRDefault="000E14DC">
      <w:pPr>
        <w:rPr>
          <w:rFonts w:ascii="Arial" w:hAnsi="Arial" w:cs="Arial"/>
          <w:sz w:val="20"/>
          <w:szCs w:val="20"/>
        </w:rPr>
      </w:pPr>
      <w:r w:rsidRPr="00C9688F">
        <w:rPr>
          <w:rFonts w:ascii="Arial" w:hAnsi="Arial" w:cs="Arial"/>
          <w:sz w:val="20"/>
          <w:szCs w:val="20"/>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316B7761" w:rsidR="00076C34" w:rsidRPr="0062235B" w:rsidRDefault="00076C34" w:rsidP="00076C34">
      <w:pPr>
        <w:rPr>
          <w:rFonts w:ascii="Arial" w:hAnsi="Arial" w:cs="Arial"/>
          <w:b/>
          <w:bCs/>
          <w:sz w:val="22"/>
          <w:szCs w:val="22"/>
        </w:rPr>
      </w:pPr>
      <w:r w:rsidRPr="0062235B">
        <w:rPr>
          <w:rFonts w:ascii="Arial" w:hAnsi="Arial" w:cs="Arial"/>
          <w:b/>
          <w:bCs/>
          <w:sz w:val="22"/>
          <w:szCs w:val="22"/>
        </w:rPr>
        <w:lastRenderedPageBreak/>
        <w:t xml:space="preserve">TRANS-IPIC Quarterly </w:t>
      </w:r>
      <w:r w:rsidR="001F2338" w:rsidRPr="0062235B">
        <w:rPr>
          <w:rFonts w:ascii="Arial" w:hAnsi="Arial" w:cs="Arial"/>
          <w:b/>
          <w:bCs/>
          <w:sz w:val="22"/>
          <w:szCs w:val="22"/>
        </w:rPr>
        <w:t xml:space="preserve">Progress </w:t>
      </w:r>
      <w:r w:rsidRPr="0062235B">
        <w:rPr>
          <w:rFonts w:ascii="Arial" w:hAnsi="Arial" w:cs="Arial"/>
          <w:b/>
          <w:bCs/>
          <w:sz w:val="22"/>
          <w:szCs w:val="22"/>
        </w:rPr>
        <w:t>Report</w:t>
      </w:r>
      <w:r w:rsidR="00914C4F" w:rsidRPr="0062235B">
        <w:rPr>
          <w:rFonts w:ascii="Arial" w:hAnsi="Arial" w:cs="Arial"/>
          <w:b/>
          <w:bCs/>
          <w:sz w:val="22"/>
          <w:szCs w:val="22"/>
        </w:rPr>
        <w:t xml:space="preserve"> (</w:t>
      </w:r>
      <w:r w:rsidR="00AF1CCD" w:rsidRPr="0062235B">
        <w:rPr>
          <w:rFonts w:ascii="Arial" w:hAnsi="Arial" w:cs="Arial"/>
          <w:b/>
          <w:bCs/>
          <w:sz w:val="22"/>
          <w:szCs w:val="22"/>
        </w:rPr>
        <w:t xml:space="preserve">Section 1 – 7, </w:t>
      </w:r>
      <w:r w:rsidR="00914C4F" w:rsidRPr="0062235B">
        <w:rPr>
          <w:rFonts w:ascii="Arial" w:hAnsi="Arial" w:cs="Arial"/>
          <w:b/>
          <w:bCs/>
          <w:sz w:val="22"/>
          <w:szCs w:val="22"/>
          <w:u w:val="single"/>
        </w:rPr>
        <w:t xml:space="preserve">5 </w:t>
      </w:r>
      <w:r w:rsidR="00AF1CCD" w:rsidRPr="0062235B">
        <w:rPr>
          <w:rFonts w:ascii="Arial" w:hAnsi="Arial" w:cs="Arial"/>
          <w:b/>
          <w:bCs/>
          <w:sz w:val="22"/>
          <w:szCs w:val="22"/>
          <w:u w:val="single"/>
        </w:rPr>
        <w:t>p</w:t>
      </w:r>
      <w:r w:rsidR="00914C4F" w:rsidRPr="0062235B">
        <w:rPr>
          <w:rFonts w:ascii="Arial" w:hAnsi="Arial" w:cs="Arial"/>
          <w:b/>
          <w:bCs/>
          <w:sz w:val="22"/>
          <w:szCs w:val="22"/>
          <w:u w:val="single"/>
        </w:rPr>
        <w:t>age</w:t>
      </w:r>
      <w:r w:rsidR="00AF1CCD" w:rsidRPr="0062235B">
        <w:rPr>
          <w:rFonts w:ascii="Arial" w:hAnsi="Arial" w:cs="Arial"/>
          <w:b/>
          <w:bCs/>
          <w:sz w:val="22"/>
          <w:szCs w:val="22"/>
          <w:u w:val="single"/>
        </w:rPr>
        <w:t>s</w:t>
      </w:r>
      <w:r w:rsidR="00914C4F" w:rsidRPr="0062235B">
        <w:rPr>
          <w:rFonts w:ascii="Arial" w:hAnsi="Arial" w:cs="Arial"/>
          <w:b/>
          <w:bCs/>
          <w:sz w:val="22"/>
          <w:szCs w:val="22"/>
          <w:u w:val="single"/>
        </w:rPr>
        <w:t xml:space="preserve"> </w:t>
      </w:r>
      <w:r w:rsidR="00AF1CCD" w:rsidRPr="0062235B">
        <w:rPr>
          <w:rFonts w:ascii="Arial" w:hAnsi="Arial" w:cs="Arial"/>
          <w:b/>
          <w:bCs/>
          <w:sz w:val="22"/>
          <w:szCs w:val="22"/>
          <w:u w:val="single"/>
        </w:rPr>
        <w:t>m</w:t>
      </w:r>
      <w:r w:rsidR="00914C4F" w:rsidRPr="0062235B">
        <w:rPr>
          <w:rFonts w:ascii="Arial" w:hAnsi="Arial" w:cs="Arial"/>
          <w:b/>
          <w:bCs/>
          <w:sz w:val="22"/>
          <w:szCs w:val="22"/>
          <w:u w:val="single"/>
        </w:rPr>
        <w:t>ax</w:t>
      </w:r>
      <w:r w:rsidR="00AF1CCD" w:rsidRPr="0062235B">
        <w:rPr>
          <w:rFonts w:ascii="Arial" w:hAnsi="Arial" w:cs="Arial"/>
          <w:b/>
          <w:bCs/>
          <w:sz w:val="22"/>
          <w:szCs w:val="22"/>
          <w:u w:val="single"/>
        </w:rPr>
        <w:t>.)</w:t>
      </w:r>
      <w:r w:rsidRPr="0062235B">
        <w:rPr>
          <w:rFonts w:ascii="Arial" w:hAnsi="Arial" w:cs="Arial"/>
          <w:b/>
          <w:bCs/>
          <w:sz w:val="22"/>
          <w:szCs w:val="22"/>
        </w:rPr>
        <w:t>:</w:t>
      </w:r>
    </w:p>
    <w:p w14:paraId="497FF033" w14:textId="77777777" w:rsidR="001A0464" w:rsidRPr="0062235B" w:rsidRDefault="001A0464" w:rsidP="00076C34">
      <w:pPr>
        <w:rPr>
          <w:rFonts w:ascii="Arial" w:hAnsi="Arial" w:cs="Arial"/>
          <w:sz w:val="22"/>
          <w:szCs w:val="22"/>
        </w:rPr>
      </w:pPr>
    </w:p>
    <w:p w14:paraId="4A7901B1" w14:textId="4ED55AA3" w:rsidR="00076C34" w:rsidRPr="0062235B" w:rsidRDefault="00076C34" w:rsidP="00555C6D">
      <w:pPr>
        <w:rPr>
          <w:rFonts w:ascii="Arial" w:hAnsi="Arial" w:cs="Arial"/>
          <w:b/>
          <w:bCs/>
          <w:sz w:val="22"/>
          <w:szCs w:val="22"/>
          <w:u w:val="single"/>
        </w:rPr>
      </w:pPr>
      <w:r w:rsidRPr="0062235B">
        <w:rPr>
          <w:rFonts w:ascii="Arial" w:hAnsi="Arial" w:cs="Arial"/>
          <w:b/>
          <w:bCs/>
          <w:sz w:val="22"/>
          <w:szCs w:val="22"/>
          <w:u w:val="single"/>
        </w:rPr>
        <w:t xml:space="preserve">Project </w:t>
      </w:r>
      <w:r w:rsidR="00887751" w:rsidRPr="0062235B">
        <w:rPr>
          <w:rFonts w:ascii="Arial" w:hAnsi="Arial" w:cs="Arial"/>
          <w:b/>
          <w:bCs/>
          <w:sz w:val="22"/>
          <w:szCs w:val="22"/>
          <w:u w:val="single"/>
        </w:rPr>
        <w:t>Description</w:t>
      </w:r>
      <w:r w:rsidRPr="0062235B">
        <w:rPr>
          <w:rFonts w:ascii="Arial" w:hAnsi="Arial" w:cs="Arial"/>
          <w:b/>
          <w:bCs/>
          <w:sz w:val="22"/>
          <w:szCs w:val="22"/>
          <w:u w:val="single"/>
        </w:rPr>
        <w:t>:</w:t>
      </w:r>
    </w:p>
    <w:p w14:paraId="4FE7713A" w14:textId="77777777" w:rsidR="00D05ED0" w:rsidRPr="0062235B" w:rsidRDefault="00076C34" w:rsidP="0062235B">
      <w:pPr>
        <w:pStyle w:val="ListParagraph"/>
        <w:numPr>
          <w:ilvl w:val="0"/>
          <w:numId w:val="2"/>
        </w:numPr>
        <w:rPr>
          <w:rFonts w:ascii="Arial" w:hAnsi="Arial" w:cs="Arial"/>
          <w:sz w:val="22"/>
          <w:szCs w:val="22"/>
        </w:rPr>
      </w:pPr>
      <w:r w:rsidRPr="0062235B">
        <w:rPr>
          <w:rFonts w:ascii="Arial" w:hAnsi="Arial" w:cs="Arial"/>
          <w:sz w:val="22"/>
          <w:szCs w:val="22"/>
        </w:rPr>
        <w:t>Research Plan - Statement of Problem</w:t>
      </w:r>
    </w:p>
    <w:p w14:paraId="0CAE84A3" w14:textId="77777777" w:rsidR="00D05ED0" w:rsidRPr="0062235B" w:rsidRDefault="00D05ED0" w:rsidP="0062235B">
      <w:pPr>
        <w:rPr>
          <w:rFonts w:ascii="Arial" w:hAnsi="Arial" w:cs="Arial"/>
          <w:sz w:val="22"/>
          <w:szCs w:val="22"/>
        </w:rPr>
      </w:pPr>
      <w:r w:rsidRPr="0062235B">
        <w:rPr>
          <w:rFonts w:ascii="Arial" w:hAnsi="Arial" w:cs="Arial"/>
          <w:sz w:val="22"/>
          <w:szCs w:val="22"/>
        </w:rPr>
        <w:t>Autonomous vehicles (AVs) require reliable environmental perception and curbside awareness to operate safely in urban environments. However, curb detection and lateral localization may be affected by poor lighting, adverse weather, visual occlusion, degraded GPS performance, and indistinct or worn curb geometry. Conventional curb infrastructure is not designed to support AV perception systems under these challenging conditions.</w:t>
      </w:r>
    </w:p>
    <w:p w14:paraId="459CA4DD" w14:textId="77777777" w:rsidR="00CE2626" w:rsidRPr="0062235B" w:rsidRDefault="00CE2626" w:rsidP="0062235B">
      <w:pPr>
        <w:rPr>
          <w:rFonts w:ascii="Arial" w:hAnsi="Arial" w:cs="Arial"/>
          <w:sz w:val="22"/>
          <w:szCs w:val="22"/>
        </w:rPr>
      </w:pPr>
    </w:p>
    <w:p w14:paraId="06DB856D" w14:textId="7B45F388" w:rsidR="00D05ED0" w:rsidRPr="0062235B" w:rsidRDefault="00D05ED0" w:rsidP="0062235B">
      <w:pPr>
        <w:rPr>
          <w:rFonts w:ascii="Arial" w:hAnsi="Arial" w:cs="Arial"/>
          <w:sz w:val="22"/>
          <w:szCs w:val="22"/>
        </w:rPr>
      </w:pPr>
      <w:r w:rsidRPr="0062235B">
        <w:rPr>
          <w:rFonts w:ascii="Arial" w:hAnsi="Arial" w:cs="Arial"/>
          <w:sz w:val="22"/>
          <w:szCs w:val="22"/>
        </w:rPr>
        <w:t>This research investigates instrumented precast concrete curbs embedded with passive identification markers and retroreflective visual elements to enhance curb detectability and improve AV curbside navigation and alignment. The project seeks to develop a durable, scalable, and cost-effective infrastructure solution that supports AV readiness while minimizing disruption to existing roadway systems.</w:t>
      </w:r>
    </w:p>
    <w:p w14:paraId="2E8AA9D7" w14:textId="77777777" w:rsidR="007F292F" w:rsidRPr="0062235B" w:rsidRDefault="007F292F" w:rsidP="0062235B">
      <w:pPr>
        <w:pStyle w:val="ListParagraph"/>
        <w:ind w:left="360"/>
        <w:rPr>
          <w:rFonts w:ascii="Arial" w:hAnsi="Arial" w:cs="Arial"/>
          <w:sz w:val="22"/>
          <w:szCs w:val="22"/>
        </w:rPr>
      </w:pPr>
    </w:p>
    <w:p w14:paraId="60AC253D" w14:textId="69A9B4D1" w:rsidR="00076C34" w:rsidRPr="0062235B" w:rsidRDefault="00076C34" w:rsidP="0062235B">
      <w:pPr>
        <w:pStyle w:val="ListParagraph"/>
        <w:numPr>
          <w:ilvl w:val="0"/>
          <w:numId w:val="2"/>
        </w:numPr>
        <w:rPr>
          <w:rFonts w:ascii="Arial" w:hAnsi="Arial" w:cs="Arial"/>
          <w:sz w:val="22"/>
          <w:szCs w:val="22"/>
        </w:rPr>
      </w:pPr>
      <w:r w:rsidRPr="0062235B">
        <w:rPr>
          <w:rFonts w:ascii="Arial" w:hAnsi="Arial" w:cs="Arial"/>
          <w:sz w:val="22"/>
          <w:szCs w:val="22"/>
        </w:rPr>
        <w:t>Research Plan - Summary of Project Activities (Tasks)</w:t>
      </w:r>
    </w:p>
    <w:p w14:paraId="7D8C9DFB" w14:textId="77777777" w:rsidR="003752BB" w:rsidRPr="0062235B" w:rsidRDefault="003752BB" w:rsidP="0062235B">
      <w:pPr>
        <w:pStyle w:val="ListParagraph"/>
        <w:ind w:left="360"/>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Task 1 – Technology Survey and System Requirements Definition</w:t>
      </w:r>
      <w:r w:rsidRPr="0062235B">
        <w:rPr>
          <w:rFonts w:ascii="Arial" w:eastAsia="Times New Roman" w:hAnsi="Arial" w:cs="Arial"/>
          <w:kern w:val="0"/>
          <w:sz w:val="22"/>
          <w:szCs w:val="22"/>
          <w14:ligatures w14:val="none"/>
        </w:rPr>
        <w:br/>
        <w:t>Identify and assess suitable passive identification and retroreflective technologies for curb integration and AV sensor compatibility.</w:t>
      </w:r>
    </w:p>
    <w:p w14:paraId="1695A796" w14:textId="77777777" w:rsidR="003752BB" w:rsidRPr="0062235B" w:rsidRDefault="003752BB" w:rsidP="0062235B">
      <w:pPr>
        <w:pStyle w:val="ListParagraph"/>
        <w:ind w:left="360"/>
        <w:rPr>
          <w:rFonts w:ascii="Arial" w:eastAsia="Times New Roman" w:hAnsi="Arial" w:cs="Arial"/>
          <w:kern w:val="0"/>
          <w:sz w:val="22"/>
          <w:szCs w:val="22"/>
          <w14:ligatures w14:val="none"/>
        </w:rPr>
      </w:pPr>
    </w:p>
    <w:p w14:paraId="064AF3A5" w14:textId="77777777" w:rsidR="003752BB" w:rsidRPr="0062235B" w:rsidRDefault="003752BB" w:rsidP="0062235B">
      <w:pPr>
        <w:pStyle w:val="ListParagraph"/>
        <w:ind w:left="360"/>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Task 2 – Integration Design and Prototype Fabrication</w:t>
      </w:r>
      <w:r w:rsidRPr="0062235B">
        <w:rPr>
          <w:rFonts w:ascii="Arial" w:eastAsia="Times New Roman" w:hAnsi="Arial" w:cs="Arial"/>
          <w:kern w:val="0"/>
          <w:sz w:val="22"/>
          <w:szCs w:val="22"/>
          <w14:ligatures w14:val="none"/>
        </w:rPr>
        <w:br/>
        <w:t>Design and fabricate precast curb prototypes embedded with selected passive identification markers and retroreflective elements.</w:t>
      </w:r>
    </w:p>
    <w:p w14:paraId="0471C5BB" w14:textId="77777777" w:rsidR="003752BB" w:rsidRPr="0062235B" w:rsidRDefault="003752BB" w:rsidP="0062235B">
      <w:pPr>
        <w:pStyle w:val="ListParagraph"/>
        <w:ind w:left="360"/>
        <w:rPr>
          <w:rFonts w:ascii="Arial" w:eastAsia="Times New Roman" w:hAnsi="Arial" w:cs="Arial"/>
          <w:kern w:val="0"/>
          <w:sz w:val="22"/>
          <w:szCs w:val="22"/>
          <w14:ligatures w14:val="none"/>
        </w:rPr>
      </w:pPr>
    </w:p>
    <w:p w14:paraId="1BBB40AC" w14:textId="77777777" w:rsidR="003752BB" w:rsidRPr="0062235B" w:rsidRDefault="003752BB" w:rsidP="0062235B">
      <w:pPr>
        <w:pStyle w:val="ListParagraph"/>
        <w:ind w:left="360"/>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Task 3 – Structural and Durability Testing</w:t>
      </w:r>
      <w:r w:rsidRPr="0062235B">
        <w:rPr>
          <w:rFonts w:ascii="Arial" w:eastAsia="Times New Roman" w:hAnsi="Arial" w:cs="Arial"/>
          <w:kern w:val="0"/>
          <w:sz w:val="22"/>
          <w:szCs w:val="22"/>
          <w14:ligatures w14:val="none"/>
        </w:rPr>
        <w:br/>
        <w:t>Evaluate the mechanical performance and environmental durability of smart curb prototypes.</w:t>
      </w:r>
    </w:p>
    <w:p w14:paraId="79ACC0A0" w14:textId="77777777" w:rsidR="003752BB" w:rsidRPr="0062235B" w:rsidRDefault="003752BB" w:rsidP="0062235B">
      <w:pPr>
        <w:pStyle w:val="ListParagraph"/>
        <w:ind w:left="360"/>
        <w:rPr>
          <w:rFonts w:ascii="Arial" w:eastAsia="Times New Roman" w:hAnsi="Arial" w:cs="Arial"/>
          <w:kern w:val="0"/>
          <w:sz w:val="22"/>
          <w:szCs w:val="22"/>
          <w14:ligatures w14:val="none"/>
        </w:rPr>
      </w:pPr>
    </w:p>
    <w:p w14:paraId="7366B887" w14:textId="77777777" w:rsidR="003752BB" w:rsidRPr="0062235B" w:rsidRDefault="003752BB" w:rsidP="0062235B">
      <w:pPr>
        <w:pStyle w:val="ListParagraph"/>
        <w:ind w:left="360"/>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Task 4 – Precast Sensor-embedded Functionality Testing with AV-detection Equipment</w:t>
      </w:r>
      <w:r w:rsidRPr="0062235B">
        <w:rPr>
          <w:rFonts w:ascii="Arial" w:eastAsia="Times New Roman" w:hAnsi="Arial" w:cs="Arial"/>
          <w:kern w:val="0"/>
          <w:sz w:val="22"/>
          <w:szCs w:val="22"/>
          <w14:ligatures w14:val="none"/>
        </w:rPr>
        <w:br/>
        <w:t>Assess the detectability and performance of embedded curb technologies using representative AV sensing equipment.</w:t>
      </w:r>
    </w:p>
    <w:p w14:paraId="46C1FD5E" w14:textId="77777777" w:rsidR="003752BB" w:rsidRPr="0062235B" w:rsidRDefault="003752BB" w:rsidP="0062235B">
      <w:pPr>
        <w:pStyle w:val="ListParagraph"/>
        <w:ind w:left="360"/>
        <w:rPr>
          <w:rFonts w:ascii="Arial" w:eastAsia="Times New Roman" w:hAnsi="Arial" w:cs="Arial"/>
          <w:kern w:val="0"/>
          <w:sz w:val="22"/>
          <w:szCs w:val="22"/>
          <w14:ligatures w14:val="none"/>
        </w:rPr>
      </w:pPr>
    </w:p>
    <w:p w14:paraId="1B21CF66" w14:textId="77777777" w:rsidR="003752BB" w:rsidRPr="0062235B" w:rsidRDefault="003752BB" w:rsidP="0062235B">
      <w:pPr>
        <w:pStyle w:val="ListParagraph"/>
        <w:ind w:left="360"/>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Task 5 – Pilot Installation and Environmental Exposure Assessment</w:t>
      </w:r>
      <w:r w:rsidRPr="0062235B">
        <w:rPr>
          <w:rFonts w:ascii="Arial" w:eastAsia="Times New Roman" w:hAnsi="Arial" w:cs="Arial"/>
          <w:kern w:val="0"/>
          <w:sz w:val="22"/>
          <w:szCs w:val="22"/>
          <w14:ligatures w14:val="none"/>
        </w:rPr>
        <w:br/>
        <w:t>Demonstrate in-situ functionality and resilience of smart curbs in a real-world environment.</w:t>
      </w:r>
    </w:p>
    <w:p w14:paraId="7B1E4422" w14:textId="77777777" w:rsidR="003752BB" w:rsidRPr="0062235B" w:rsidRDefault="003752BB" w:rsidP="0062235B">
      <w:pPr>
        <w:pStyle w:val="ListParagraph"/>
        <w:ind w:left="360"/>
        <w:rPr>
          <w:rFonts w:ascii="Arial" w:eastAsia="Times New Roman" w:hAnsi="Arial" w:cs="Arial"/>
          <w:kern w:val="0"/>
          <w:sz w:val="22"/>
          <w:szCs w:val="22"/>
          <w14:ligatures w14:val="none"/>
        </w:rPr>
      </w:pPr>
    </w:p>
    <w:p w14:paraId="5328C283" w14:textId="77777777" w:rsidR="003752BB" w:rsidRPr="0062235B" w:rsidRDefault="003752BB" w:rsidP="0062235B">
      <w:pPr>
        <w:pStyle w:val="ListParagraph"/>
        <w:ind w:left="360"/>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Task 6 – Dissemination and Outreach</w:t>
      </w:r>
      <w:r w:rsidRPr="0062235B">
        <w:rPr>
          <w:rFonts w:ascii="Arial" w:eastAsia="Times New Roman" w:hAnsi="Arial" w:cs="Arial"/>
          <w:kern w:val="0"/>
          <w:sz w:val="22"/>
          <w:szCs w:val="22"/>
          <w14:ligatures w14:val="none"/>
        </w:rPr>
        <w:br/>
        <w:t>Develop implementation guidance and disseminate project findings to stakeholders.</w:t>
      </w:r>
    </w:p>
    <w:p w14:paraId="7E20AF57" w14:textId="77777777" w:rsidR="00D05ED0" w:rsidRPr="0062235B" w:rsidRDefault="00D05ED0" w:rsidP="0062235B">
      <w:pPr>
        <w:rPr>
          <w:rFonts w:ascii="Arial" w:hAnsi="Arial" w:cs="Arial"/>
          <w:sz w:val="22"/>
          <w:szCs w:val="22"/>
        </w:rPr>
      </w:pPr>
    </w:p>
    <w:p w14:paraId="0A46A95D" w14:textId="77777777" w:rsidR="00D05ED0" w:rsidRPr="0062235B" w:rsidRDefault="00D05ED0" w:rsidP="0062235B">
      <w:pPr>
        <w:rPr>
          <w:rFonts w:ascii="Arial" w:hAnsi="Arial" w:cs="Arial"/>
          <w:sz w:val="22"/>
          <w:szCs w:val="22"/>
        </w:rPr>
      </w:pPr>
    </w:p>
    <w:p w14:paraId="4F0746DF" w14:textId="5E91CBD7" w:rsidR="00076C34" w:rsidRPr="0062235B" w:rsidRDefault="00076C34" w:rsidP="0062235B">
      <w:pPr>
        <w:rPr>
          <w:rFonts w:ascii="Arial" w:hAnsi="Arial" w:cs="Arial"/>
          <w:b/>
          <w:bCs/>
          <w:sz w:val="22"/>
          <w:szCs w:val="22"/>
          <w:u w:val="single"/>
        </w:rPr>
      </w:pPr>
      <w:r w:rsidRPr="0062235B">
        <w:rPr>
          <w:rFonts w:ascii="Arial" w:hAnsi="Arial" w:cs="Arial"/>
          <w:b/>
          <w:bCs/>
          <w:sz w:val="22"/>
          <w:szCs w:val="22"/>
          <w:u w:val="single"/>
        </w:rPr>
        <w:t>Project Progress:</w:t>
      </w:r>
    </w:p>
    <w:p w14:paraId="08E333A1" w14:textId="77777777" w:rsidR="008F2EA0" w:rsidRPr="0062235B" w:rsidRDefault="00076C34" w:rsidP="0062235B">
      <w:pPr>
        <w:pStyle w:val="ListParagraph"/>
        <w:numPr>
          <w:ilvl w:val="0"/>
          <w:numId w:val="2"/>
        </w:numPr>
        <w:rPr>
          <w:rFonts w:ascii="Arial" w:hAnsi="Arial" w:cs="Arial"/>
          <w:sz w:val="22"/>
          <w:szCs w:val="22"/>
        </w:rPr>
      </w:pPr>
      <w:r w:rsidRPr="0062235B">
        <w:rPr>
          <w:rFonts w:ascii="Arial" w:hAnsi="Arial" w:cs="Arial"/>
          <w:sz w:val="22"/>
          <w:szCs w:val="22"/>
        </w:rPr>
        <w:t xml:space="preserve">Progress </w:t>
      </w:r>
      <w:r w:rsidR="007A7D1B" w:rsidRPr="0062235B">
        <w:rPr>
          <w:rFonts w:ascii="Arial" w:hAnsi="Arial" w:cs="Arial"/>
          <w:sz w:val="22"/>
          <w:szCs w:val="22"/>
        </w:rPr>
        <w:t>for</w:t>
      </w:r>
      <w:r w:rsidRPr="0062235B">
        <w:rPr>
          <w:rFonts w:ascii="Arial" w:hAnsi="Arial" w:cs="Arial"/>
          <w:sz w:val="22"/>
          <w:szCs w:val="22"/>
        </w:rPr>
        <w:t xml:space="preserve"> </w:t>
      </w:r>
      <w:r w:rsidR="007A7D1B" w:rsidRPr="0062235B">
        <w:rPr>
          <w:rFonts w:ascii="Arial" w:hAnsi="Arial" w:cs="Arial"/>
          <w:sz w:val="22"/>
          <w:szCs w:val="22"/>
        </w:rPr>
        <w:t>each r</w:t>
      </w:r>
      <w:r w:rsidRPr="0062235B">
        <w:rPr>
          <w:rFonts w:ascii="Arial" w:hAnsi="Arial" w:cs="Arial"/>
          <w:sz w:val="22"/>
          <w:szCs w:val="22"/>
        </w:rPr>
        <w:t xml:space="preserve">esearch </w:t>
      </w:r>
      <w:r w:rsidR="007A7D1B" w:rsidRPr="0062235B">
        <w:rPr>
          <w:rFonts w:ascii="Arial" w:hAnsi="Arial" w:cs="Arial"/>
          <w:sz w:val="22"/>
          <w:szCs w:val="22"/>
        </w:rPr>
        <w:t>t</w:t>
      </w:r>
      <w:r w:rsidRPr="0062235B">
        <w:rPr>
          <w:rFonts w:ascii="Arial" w:hAnsi="Arial" w:cs="Arial"/>
          <w:sz w:val="22"/>
          <w:szCs w:val="22"/>
        </w:rPr>
        <w:t>ask</w:t>
      </w:r>
    </w:p>
    <w:p w14:paraId="66D02D18" w14:textId="77777777" w:rsidR="0062235B" w:rsidRPr="0062235B" w:rsidRDefault="0062235B" w:rsidP="0062235B">
      <w:pPr>
        <w:rPr>
          <w:rFonts w:ascii="Arial" w:eastAsia="Times New Roman" w:hAnsi="Arial" w:cs="Arial"/>
          <w:kern w:val="0"/>
          <w:sz w:val="22"/>
          <w:szCs w:val="22"/>
          <w14:ligatures w14:val="none"/>
        </w:rPr>
      </w:pPr>
    </w:p>
    <w:p w14:paraId="15B79066" w14:textId="2472E537" w:rsidR="008F2EA0" w:rsidRPr="0062235B" w:rsidRDefault="008F2EA0" w:rsidP="0062235B">
      <w:pPr>
        <w:rPr>
          <w:rFonts w:ascii="Arial" w:eastAsia="Times New Roman" w:hAnsi="Arial" w:cs="Arial"/>
          <w:b/>
          <w:bCs/>
          <w:kern w:val="0"/>
          <w:sz w:val="22"/>
          <w:szCs w:val="22"/>
          <w14:ligatures w14:val="none"/>
        </w:rPr>
      </w:pPr>
      <w:r w:rsidRPr="0062235B">
        <w:rPr>
          <w:rFonts w:ascii="Arial" w:eastAsia="Times New Roman" w:hAnsi="Arial" w:cs="Arial"/>
          <w:b/>
          <w:bCs/>
          <w:kern w:val="0"/>
          <w:sz w:val="22"/>
          <w:szCs w:val="22"/>
          <w14:ligatures w14:val="none"/>
        </w:rPr>
        <w:t>Task 1 – Technology Survey and System Requirements Definition</w:t>
      </w:r>
    </w:p>
    <w:p w14:paraId="5A205587" w14:textId="5CF4EEE8" w:rsidR="006E3445" w:rsidRPr="0062235B" w:rsidRDefault="008F2EA0" w:rsidP="0062235B">
      <w:pPr>
        <w:rPr>
          <w:rFonts w:ascii="Arial" w:hAnsi="Arial" w:cs="Arial"/>
          <w:sz w:val="22"/>
          <w:szCs w:val="22"/>
        </w:rPr>
      </w:pPr>
      <w:r w:rsidRPr="0062235B">
        <w:rPr>
          <w:rFonts w:ascii="Arial" w:eastAsia="Times New Roman" w:hAnsi="Arial" w:cs="Arial"/>
          <w:kern w:val="0"/>
          <w:sz w:val="22"/>
          <w:szCs w:val="22"/>
          <w14:ligatures w14:val="none"/>
        </w:rPr>
        <w:t>The literature review and technology assessment activities have been completed. Passive UHF RFID technology was selected as the primary identification system due to its ability to provide reliable detection under low-visibility conditions and compatibility with future AV infrastructure applications. High-performance retroreflective materials were also evaluated for integration into the smart curb concept.</w:t>
      </w:r>
      <w:r w:rsidR="003752BB" w:rsidRPr="0062235B">
        <w:rPr>
          <w:rFonts w:ascii="Arial" w:eastAsia="Times New Roman" w:hAnsi="Arial" w:cs="Arial"/>
          <w:kern w:val="0"/>
          <w:sz w:val="22"/>
          <w:szCs w:val="22"/>
          <w14:ligatures w14:val="none"/>
        </w:rPr>
        <w:t xml:space="preserve"> </w:t>
      </w:r>
      <w:r w:rsidRPr="0062235B">
        <w:rPr>
          <w:rFonts w:ascii="Arial" w:eastAsia="Times New Roman" w:hAnsi="Arial" w:cs="Arial"/>
          <w:kern w:val="0"/>
          <w:sz w:val="22"/>
          <w:szCs w:val="22"/>
          <w14:ligatures w14:val="none"/>
        </w:rPr>
        <w:t xml:space="preserve">Detection requirements, installation considerations, anticipated read-range requirements, and AV sensor compatibility criteria were established. Findings from the </w:t>
      </w:r>
      <w:r w:rsidRPr="0062235B">
        <w:rPr>
          <w:rFonts w:ascii="Arial" w:eastAsia="Times New Roman" w:hAnsi="Arial" w:cs="Arial"/>
          <w:kern w:val="0"/>
          <w:sz w:val="22"/>
          <w:szCs w:val="22"/>
          <w14:ligatures w14:val="none"/>
        </w:rPr>
        <w:lastRenderedPageBreak/>
        <w:t xml:space="preserve">technology survey were used to guide the development of </w:t>
      </w:r>
      <w:r w:rsidR="002E2EBC" w:rsidRPr="0062235B">
        <w:rPr>
          <w:rFonts w:ascii="Arial" w:eastAsia="Times New Roman" w:hAnsi="Arial" w:cs="Arial"/>
          <w:kern w:val="0"/>
          <w:sz w:val="22"/>
          <w:szCs w:val="22"/>
          <w14:ligatures w14:val="none"/>
        </w:rPr>
        <w:t xml:space="preserve">an </w:t>
      </w:r>
      <w:r w:rsidRPr="0062235B">
        <w:rPr>
          <w:rFonts w:ascii="Arial" w:eastAsia="Times New Roman" w:hAnsi="Arial" w:cs="Arial"/>
          <w:kern w:val="0"/>
          <w:sz w:val="22"/>
          <w:szCs w:val="22"/>
          <w14:ligatures w14:val="none"/>
        </w:rPr>
        <w:t>experimental framework and prototype design concepts.</w:t>
      </w:r>
      <w:r w:rsidR="003752BB" w:rsidRPr="0062235B">
        <w:rPr>
          <w:rFonts w:ascii="Arial" w:eastAsia="Times New Roman" w:hAnsi="Arial" w:cs="Arial"/>
          <w:kern w:val="0"/>
          <w:sz w:val="22"/>
          <w:szCs w:val="22"/>
          <w14:ligatures w14:val="none"/>
        </w:rPr>
        <w:t xml:space="preserve"> </w:t>
      </w:r>
      <w:r w:rsidRPr="0062235B">
        <w:rPr>
          <w:rFonts w:ascii="Arial" w:eastAsia="Times New Roman" w:hAnsi="Arial" w:cs="Arial"/>
          <w:kern w:val="0"/>
          <w:sz w:val="22"/>
          <w:szCs w:val="22"/>
          <w14:ligatures w14:val="none"/>
        </w:rPr>
        <w:t>[100% completed to date]</w:t>
      </w:r>
    </w:p>
    <w:p w14:paraId="7E948ED2" w14:textId="77777777" w:rsidR="006E3445" w:rsidRPr="0062235B" w:rsidRDefault="006E3445" w:rsidP="0062235B">
      <w:pPr>
        <w:rPr>
          <w:rFonts w:ascii="Arial" w:hAnsi="Arial" w:cs="Arial"/>
          <w:sz w:val="22"/>
          <w:szCs w:val="22"/>
        </w:rPr>
      </w:pPr>
    </w:p>
    <w:p w14:paraId="6A463600" w14:textId="77777777" w:rsidR="006E3445" w:rsidRPr="0062235B" w:rsidRDefault="006E3445" w:rsidP="0062235B">
      <w:pPr>
        <w:rPr>
          <w:rFonts w:ascii="Arial" w:eastAsia="Times New Roman" w:hAnsi="Arial" w:cs="Arial"/>
          <w:b/>
          <w:bCs/>
          <w:kern w:val="0"/>
          <w:sz w:val="22"/>
          <w:szCs w:val="22"/>
          <w14:ligatures w14:val="none"/>
        </w:rPr>
      </w:pPr>
      <w:r w:rsidRPr="0062235B">
        <w:rPr>
          <w:rFonts w:ascii="Arial" w:eastAsia="Times New Roman" w:hAnsi="Arial" w:cs="Arial"/>
          <w:b/>
          <w:bCs/>
          <w:kern w:val="0"/>
          <w:sz w:val="22"/>
          <w:szCs w:val="22"/>
          <w14:ligatures w14:val="none"/>
        </w:rPr>
        <w:t>Task 2 – Integration Design and Prototype Fabrication</w:t>
      </w:r>
    </w:p>
    <w:p w14:paraId="22928B79" w14:textId="77777777" w:rsidR="006E3445" w:rsidRPr="0062235B" w:rsidRDefault="006E3445" w:rsidP="0062235B">
      <w:pPr>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The research team advanced the development of smart curb design concepts and completed preliminary integration planning for RFID tags and retroreflective elements. Alternative installation configurations, tag spacing concepts, marker placement locations, and constructability considerations were evaluated.</w:t>
      </w:r>
    </w:p>
    <w:p w14:paraId="02371A83" w14:textId="03C08907" w:rsidR="006E3445" w:rsidRPr="0062235B" w:rsidRDefault="006E3445" w:rsidP="0062235B">
      <w:pPr>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An experimental framework was established to support future prototype testing activities. Procurement activities were initiated for RFID hardware, including a Zebra FXR90 RFID reader, Zebra AN660 antennas, and Xerafy outdoor RFID tags. Prototype fabrication activities will begin following receipt of the equipment and finalization of installation details.</w:t>
      </w:r>
    </w:p>
    <w:p w14:paraId="15C7BF0A" w14:textId="1642E7E6" w:rsidR="006E3445" w:rsidRPr="0062235B" w:rsidRDefault="006E3445" w:rsidP="0062235B">
      <w:pPr>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w:t>
      </w:r>
      <w:r w:rsidR="00CE2626" w:rsidRPr="0062235B">
        <w:rPr>
          <w:rFonts w:ascii="Arial" w:eastAsia="Times New Roman" w:hAnsi="Arial" w:cs="Arial"/>
          <w:kern w:val="0"/>
          <w:sz w:val="22"/>
          <w:szCs w:val="22"/>
          <w14:ligatures w14:val="none"/>
        </w:rPr>
        <w:t>7</w:t>
      </w:r>
      <w:r w:rsidRPr="0062235B">
        <w:rPr>
          <w:rFonts w:ascii="Arial" w:eastAsia="Times New Roman" w:hAnsi="Arial" w:cs="Arial"/>
          <w:kern w:val="0"/>
          <w:sz w:val="22"/>
          <w:szCs w:val="22"/>
          <w14:ligatures w14:val="none"/>
        </w:rPr>
        <w:t>0% completed to date]</w:t>
      </w:r>
    </w:p>
    <w:p w14:paraId="6D482D99" w14:textId="77777777" w:rsidR="006E3445" w:rsidRPr="0062235B" w:rsidRDefault="006E3445" w:rsidP="0062235B">
      <w:pPr>
        <w:rPr>
          <w:rFonts w:ascii="Arial" w:eastAsia="Times New Roman" w:hAnsi="Arial" w:cs="Arial"/>
          <w:b/>
          <w:bCs/>
          <w:kern w:val="0"/>
          <w:sz w:val="22"/>
          <w:szCs w:val="22"/>
          <w14:ligatures w14:val="none"/>
        </w:rPr>
      </w:pPr>
    </w:p>
    <w:p w14:paraId="4F0FC22D" w14:textId="77777777" w:rsidR="006E3445" w:rsidRPr="0062235B" w:rsidRDefault="006E3445" w:rsidP="0062235B">
      <w:pPr>
        <w:rPr>
          <w:rFonts w:ascii="Arial" w:eastAsia="Times New Roman" w:hAnsi="Arial" w:cs="Arial"/>
          <w:b/>
          <w:bCs/>
          <w:kern w:val="0"/>
          <w:sz w:val="22"/>
          <w:szCs w:val="22"/>
          <w14:ligatures w14:val="none"/>
        </w:rPr>
      </w:pPr>
      <w:r w:rsidRPr="0062235B">
        <w:rPr>
          <w:rFonts w:ascii="Arial" w:eastAsia="Times New Roman" w:hAnsi="Arial" w:cs="Arial"/>
          <w:b/>
          <w:bCs/>
          <w:kern w:val="0"/>
          <w:sz w:val="22"/>
          <w:szCs w:val="22"/>
          <w14:ligatures w14:val="none"/>
        </w:rPr>
        <w:t>Task 3 – Structural and Durability Testing</w:t>
      </w:r>
    </w:p>
    <w:p w14:paraId="2A991290" w14:textId="19670F96" w:rsidR="006E3445" w:rsidRPr="0062235B" w:rsidRDefault="006E3445" w:rsidP="0062235B">
      <w:pPr>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Planning activities for structural and durability testing continued during this reporting period. Relevant ASTM testing standards and procedures were reviewed, and preliminary testing requirements were identified to support future evaluation of smart curb prototypes.</w:t>
      </w:r>
    </w:p>
    <w:p w14:paraId="0215CD06" w14:textId="322142AF" w:rsidR="006E3445" w:rsidRPr="0062235B" w:rsidRDefault="006E3445" w:rsidP="0062235B">
      <w:pPr>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Testing matrices and performance measures for structural integrity and environmental durability are currently being developed and will be finalized once prototype fabrication is completed.</w:t>
      </w:r>
    </w:p>
    <w:p w14:paraId="73A15603" w14:textId="48DF6417" w:rsidR="006E3445" w:rsidRPr="0062235B" w:rsidRDefault="006E3445" w:rsidP="0062235B">
      <w:pPr>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w:t>
      </w:r>
      <w:r w:rsidR="00CE2626" w:rsidRPr="0062235B">
        <w:rPr>
          <w:rFonts w:ascii="Arial" w:eastAsia="Times New Roman" w:hAnsi="Arial" w:cs="Arial"/>
          <w:kern w:val="0"/>
          <w:sz w:val="22"/>
          <w:szCs w:val="22"/>
          <w14:ligatures w14:val="none"/>
        </w:rPr>
        <w:t>20</w:t>
      </w:r>
      <w:r w:rsidRPr="0062235B">
        <w:rPr>
          <w:rFonts w:ascii="Arial" w:eastAsia="Times New Roman" w:hAnsi="Arial" w:cs="Arial"/>
          <w:kern w:val="0"/>
          <w:sz w:val="22"/>
          <w:szCs w:val="22"/>
          <w14:ligatures w14:val="none"/>
        </w:rPr>
        <w:t>% completed to date]</w:t>
      </w:r>
    </w:p>
    <w:p w14:paraId="71765660" w14:textId="77777777" w:rsidR="006E3445" w:rsidRPr="0062235B" w:rsidRDefault="006E3445" w:rsidP="0062235B">
      <w:pPr>
        <w:rPr>
          <w:rFonts w:ascii="Arial" w:eastAsia="Times New Roman" w:hAnsi="Arial" w:cs="Arial"/>
          <w:kern w:val="0"/>
          <w:sz w:val="22"/>
          <w:szCs w:val="22"/>
          <w14:ligatures w14:val="none"/>
        </w:rPr>
      </w:pPr>
    </w:p>
    <w:p w14:paraId="3447FFE8" w14:textId="77777777" w:rsidR="006E3445" w:rsidRPr="0062235B" w:rsidRDefault="006E3445" w:rsidP="0062235B">
      <w:pPr>
        <w:rPr>
          <w:rFonts w:ascii="Arial" w:eastAsia="Times New Roman" w:hAnsi="Arial" w:cs="Arial"/>
          <w:b/>
          <w:bCs/>
          <w:kern w:val="0"/>
          <w:sz w:val="22"/>
          <w:szCs w:val="22"/>
          <w14:ligatures w14:val="none"/>
        </w:rPr>
      </w:pPr>
      <w:r w:rsidRPr="0062235B">
        <w:rPr>
          <w:rFonts w:ascii="Arial" w:eastAsia="Times New Roman" w:hAnsi="Arial" w:cs="Arial"/>
          <w:b/>
          <w:bCs/>
          <w:kern w:val="0"/>
          <w:sz w:val="22"/>
          <w:szCs w:val="22"/>
          <w14:ligatures w14:val="none"/>
        </w:rPr>
        <w:t>Task 4 – Precast Sensor-Embedded Functionality Testing with AV Detection Equipment</w:t>
      </w:r>
    </w:p>
    <w:p w14:paraId="493134D5" w14:textId="77777777" w:rsidR="006E3445" w:rsidRPr="0062235B" w:rsidRDefault="006E3445" w:rsidP="0062235B">
      <w:pPr>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Significant progress was made in developing the experimental methodology for sensor functionality testing. The research team established a testing framework that includes RFID-based detection scenarios, vehicle-mounted sensing concepts, antenna placement strategies, reader power configurations, and tag spacing evaluations.</w:t>
      </w:r>
    </w:p>
    <w:p w14:paraId="13CDA6B9" w14:textId="63CDAB46" w:rsidR="006E3445" w:rsidRPr="0062235B" w:rsidRDefault="006E3445" w:rsidP="0062235B">
      <w:pPr>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Testing scenarios were developed for both controlled and real-world environments to assess detection reliability and curb localization performance. RFID hardware required for testing has been selected and procured. Functional testing will commence upon receipt of the equipment.</w:t>
      </w:r>
    </w:p>
    <w:p w14:paraId="24FB01F0" w14:textId="365717C5" w:rsidR="00D27A38" w:rsidRPr="0062235B" w:rsidRDefault="006E3445" w:rsidP="0062235B">
      <w:pPr>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w:t>
      </w:r>
      <w:r w:rsidR="00CE2626" w:rsidRPr="0062235B">
        <w:rPr>
          <w:rFonts w:ascii="Arial" w:eastAsia="Times New Roman" w:hAnsi="Arial" w:cs="Arial"/>
          <w:kern w:val="0"/>
          <w:sz w:val="22"/>
          <w:szCs w:val="22"/>
          <w14:ligatures w14:val="none"/>
        </w:rPr>
        <w:t>25</w:t>
      </w:r>
      <w:r w:rsidRPr="0062235B">
        <w:rPr>
          <w:rFonts w:ascii="Arial" w:eastAsia="Times New Roman" w:hAnsi="Arial" w:cs="Arial"/>
          <w:kern w:val="0"/>
          <w:sz w:val="22"/>
          <w:szCs w:val="22"/>
          <w14:ligatures w14:val="none"/>
        </w:rPr>
        <w:t>% completed to date]</w:t>
      </w:r>
    </w:p>
    <w:p w14:paraId="3578BF81" w14:textId="77777777" w:rsidR="006E3445" w:rsidRPr="0062235B" w:rsidRDefault="006E3445" w:rsidP="0062235B">
      <w:pPr>
        <w:rPr>
          <w:rFonts w:ascii="Arial" w:eastAsia="Times New Roman" w:hAnsi="Arial" w:cs="Arial"/>
          <w:b/>
          <w:bCs/>
          <w:kern w:val="0"/>
          <w:sz w:val="22"/>
          <w:szCs w:val="22"/>
          <w14:ligatures w14:val="none"/>
        </w:rPr>
      </w:pPr>
    </w:p>
    <w:p w14:paraId="320E9172" w14:textId="77777777" w:rsidR="006115BA" w:rsidRPr="0062235B" w:rsidRDefault="006115BA" w:rsidP="0062235B">
      <w:pPr>
        <w:rPr>
          <w:rFonts w:ascii="Arial" w:eastAsia="Times New Roman" w:hAnsi="Arial" w:cs="Arial"/>
          <w:b/>
          <w:bCs/>
          <w:kern w:val="0"/>
          <w:sz w:val="22"/>
          <w:szCs w:val="22"/>
          <w14:ligatures w14:val="none"/>
        </w:rPr>
      </w:pPr>
      <w:r w:rsidRPr="0062235B">
        <w:rPr>
          <w:rFonts w:ascii="Arial" w:eastAsia="Times New Roman" w:hAnsi="Arial" w:cs="Arial"/>
          <w:b/>
          <w:bCs/>
          <w:kern w:val="0"/>
          <w:sz w:val="22"/>
          <w:szCs w:val="22"/>
          <w14:ligatures w14:val="none"/>
        </w:rPr>
        <w:t>Task 5 – Pilot Installation and Environmental Exposure Assessment</w:t>
      </w:r>
    </w:p>
    <w:p w14:paraId="4397109D" w14:textId="0EF705C5" w:rsidR="00CE2626" w:rsidRPr="0062235B" w:rsidRDefault="00CE2626" w:rsidP="0062235B">
      <w:pPr>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 xml:space="preserve">Preliminary planning activities for future pilot installation and field deployment have been initiated, including consideration of potential test locations and field evaluation requirements. Installation activities will begin following prototype fabrication and laboratory testing </w:t>
      </w:r>
    </w:p>
    <w:p w14:paraId="22608D22" w14:textId="662AB1E2" w:rsidR="006115BA" w:rsidRPr="0062235B" w:rsidRDefault="006115BA" w:rsidP="0062235B">
      <w:pPr>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w:t>
      </w:r>
      <w:r w:rsidR="00CE2626" w:rsidRPr="0062235B">
        <w:rPr>
          <w:rFonts w:ascii="Arial" w:eastAsia="Times New Roman" w:hAnsi="Arial" w:cs="Arial"/>
          <w:kern w:val="0"/>
          <w:sz w:val="22"/>
          <w:szCs w:val="22"/>
          <w14:ligatures w14:val="none"/>
        </w:rPr>
        <w:t>5</w:t>
      </w:r>
      <w:r w:rsidRPr="0062235B">
        <w:rPr>
          <w:rFonts w:ascii="Arial" w:eastAsia="Times New Roman" w:hAnsi="Arial" w:cs="Arial"/>
          <w:kern w:val="0"/>
          <w:sz w:val="22"/>
          <w:szCs w:val="22"/>
          <w14:ligatures w14:val="none"/>
        </w:rPr>
        <w:t>% completed to date]</w:t>
      </w:r>
    </w:p>
    <w:p w14:paraId="5A5BA7A7" w14:textId="77777777" w:rsidR="006E3445" w:rsidRPr="0062235B" w:rsidRDefault="006E3445" w:rsidP="0062235B">
      <w:pPr>
        <w:rPr>
          <w:rFonts w:ascii="Arial" w:eastAsia="Times New Roman" w:hAnsi="Arial" w:cs="Arial"/>
          <w:kern w:val="0"/>
          <w:sz w:val="22"/>
          <w:szCs w:val="22"/>
          <w14:ligatures w14:val="none"/>
        </w:rPr>
      </w:pPr>
    </w:p>
    <w:p w14:paraId="02464DAB" w14:textId="77777777" w:rsidR="006115BA" w:rsidRPr="0062235B" w:rsidRDefault="006115BA" w:rsidP="0062235B">
      <w:pPr>
        <w:rPr>
          <w:rFonts w:ascii="Arial" w:eastAsia="Times New Roman" w:hAnsi="Arial" w:cs="Arial"/>
          <w:b/>
          <w:bCs/>
          <w:kern w:val="0"/>
          <w:sz w:val="22"/>
          <w:szCs w:val="22"/>
          <w14:ligatures w14:val="none"/>
        </w:rPr>
      </w:pPr>
      <w:r w:rsidRPr="0062235B">
        <w:rPr>
          <w:rFonts w:ascii="Arial" w:eastAsia="Times New Roman" w:hAnsi="Arial" w:cs="Arial"/>
          <w:b/>
          <w:bCs/>
          <w:kern w:val="0"/>
          <w:sz w:val="22"/>
          <w:szCs w:val="22"/>
          <w14:ligatures w14:val="none"/>
        </w:rPr>
        <w:t>Task 6 – Dissemination and Outreach</w:t>
      </w:r>
    </w:p>
    <w:p w14:paraId="627B485C" w14:textId="77777777" w:rsidR="00043D9C" w:rsidRPr="0062235B" w:rsidRDefault="00043D9C" w:rsidP="0062235B">
      <w:pPr>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Research dissemination efforts continued through development of project materials and presentation of a research poster describing the smart curb concept and project objectives at the TRANS-IPIC Workshop in Rosemont, Illinois, on April 14, 2026. Additional outreach activities and stakeholder engagement efforts are planned for future project phases following completion of prototype testing.</w:t>
      </w:r>
    </w:p>
    <w:p w14:paraId="2E93E051" w14:textId="77777777" w:rsidR="00043D9C" w:rsidRPr="0062235B" w:rsidRDefault="00043D9C" w:rsidP="0062235B">
      <w:pPr>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[15% completed to date]</w:t>
      </w:r>
    </w:p>
    <w:p w14:paraId="4DDA3F52" w14:textId="05E2A25C" w:rsidR="006115BA" w:rsidRPr="0062235B" w:rsidRDefault="006115BA" w:rsidP="0062235B">
      <w:pPr>
        <w:rPr>
          <w:rFonts w:ascii="Arial" w:eastAsia="Times New Roman" w:hAnsi="Arial" w:cs="Arial"/>
          <w:kern w:val="0"/>
          <w:sz w:val="22"/>
          <w:szCs w:val="22"/>
          <w14:ligatures w14:val="none"/>
        </w:rPr>
      </w:pPr>
    </w:p>
    <w:p w14:paraId="1ED75518" w14:textId="77777777" w:rsidR="006115BA" w:rsidRPr="0062235B" w:rsidRDefault="00D27A38" w:rsidP="0062235B">
      <w:pPr>
        <w:pStyle w:val="ListParagraph"/>
        <w:numPr>
          <w:ilvl w:val="0"/>
          <w:numId w:val="2"/>
        </w:numPr>
        <w:rPr>
          <w:rFonts w:ascii="Arial" w:hAnsi="Arial" w:cs="Arial"/>
          <w:sz w:val="22"/>
          <w:szCs w:val="22"/>
        </w:rPr>
      </w:pPr>
      <w:r w:rsidRPr="0062235B">
        <w:rPr>
          <w:rFonts w:ascii="Arial" w:hAnsi="Arial" w:cs="Arial"/>
          <w:sz w:val="22"/>
          <w:szCs w:val="22"/>
        </w:rPr>
        <w:t xml:space="preserve">Percent </w:t>
      </w:r>
      <w:r w:rsidR="008A3EE0" w:rsidRPr="0062235B">
        <w:rPr>
          <w:rFonts w:ascii="Arial" w:hAnsi="Arial" w:cs="Arial"/>
          <w:sz w:val="22"/>
          <w:szCs w:val="22"/>
        </w:rPr>
        <w:t xml:space="preserve">of research project </w:t>
      </w:r>
      <w:r w:rsidRPr="0062235B">
        <w:rPr>
          <w:rFonts w:ascii="Arial" w:hAnsi="Arial" w:cs="Arial"/>
          <w:sz w:val="22"/>
          <w:szCs w:val="22"/>
        </w:rPr>
        <w:t>completed</w:t>
      </w:r>
    </w:p>
    <w:p w14:paraId="27E21B37" w14:textId="79F75757" w:rsidR="006115BA" w:rsidRPr="0062235B" w:rsidRDefault="006115BA" w:rsidP="0062235B">
      <w:pPr>
        <w:rPr>
          <w:rFonts w:ascii="Arial" w:hAnsi="Arial" w:cs="Arial"/>
          <w:sz w:val="22"/>
          <w:szCs w:val="22"/>
        </w:rPr>
      </w:pPr>
      <w:r w:rsidRPr="0062235B">
        <w:rPr>
          <w:rFonts w:ascii="Arial" w:hAnsi="Arial" w:cs="Arial"/>
          <w:sz w:val="22"/>
          <w:szCs w:val="22"/>
        </w:rPr>
        <w:t xml:space="preserve">The project is estimated to be approximately </w:t>
      </w:r>
      <w:r w:rsidR="00043D9C" w:rsidRPr="0062235B">
        <w:rPr>
          <w:rStyle w:val="Strong"/>
          <w:rFonts w:ascii="Arial" w:hAnsi="Arial" w:cs="Arial"/>
          <w:b w:val="0"/>
          <w:bCs w:val="0"/>
          <w:sz w:val="22"/>
          <w:szCs w:val="22"/>
        </w:rPr>
        <w:t>40</w:t>
      </w:r>
      <w:r w:rsidRPr="0062235B">
        <w:rPr>
          <w:rStyle w:val="Strong"/>
          <w:rFonts w:ascii="Arial" w:hAnsi="Arial" w:cs="Arial"/>
          <w:b w:val="0"/>
          <w:bCs w:val="0"/>
          <w:sz w:val="22"/>
          <w:szCs w:val="22"/>
        </w:rPr>
        <w:t>% complete</w:t>
      </w:r>
      <w:r w:rsidRPr="0062235B">
        <w:rPr>
          <w:rFonts w:ascii="Arial" w:hAnsi="Arial" w:cs="Arial"/>
          <w:b/>
          <w:bCs/>
          <w:sz w:val="22"/>
          <w:szCs w:val="22"/>
        </w:rPr>
        <w:t>.</w:t>
      </w:r>
    </w:p>
    <w:p w14:paraId="6AC65AFE" w14:textId="3D52ADCB" w:rsidR="006115BA" w:rsidRPr="0062235B" w:rsidRDefault="006115BA" w:rsidP="0062235B">
      <w:pPr>
        <w:rPr>
          <w:rFonts w:ascii="Arial" w:hAnsi="Arial" w:cs="Arial"/>
          <w:sz w:val="22"/>
          <w:szCs w:val="22"/>
        </w:rPr>
      </w:pPr>
      <w:r w:rsidRPr="0062235B">
        <w:rPr>
          <w:rFonts w:ascii="Arial" w:hAnsi="Arial" w:cs="Arial"/>
          <w:sz w:val="22"/>
          <w:szCs w:val="22"/>
        </w:rPr>
        <w:t>Progress during this reporting period focused primarily on completing the technology selection process, advancing the smart curb design concept, establishing experimental methodologies, and initiating procurement of RFID sensing equipment required for future testing activities.</w:t>
      </w:r>
    </w:p>
    <w:p w14:paraId="67945FEB" w14:textId="64C949A8" w:rsidR="00A05C80" w:rsidRPr="0062235B" w:rsidRDefault="007A7D1B" w:rsidP="0062235B">
      <w:pPr>
        <w:pStyle w:val="ListParagraph"/>
        <w:numPr>
          <w:ilvl w:val="0"/>
          <w:numId w:val="2"/>
        </w:numPr>
        <w:rPr>
          <w:rFonts w:ascii="Arial" w:hAnsi="Arial" w:cs="Arial"/>
          <w:sz w:val="22"/>
          <w:szCs w:val="22"/>
        </w:rPr>
      </w:pPr>
      <w:r w:rsidRPr="0062235B">
        <w:rPr>
          <w:rFonts w:ascii="Arial" w:hAnsi="Arial" w:cs="Arial"/>
          <w:sz w:val="22"/>
          <w:szCs w:val="22"/>
        </w:rPr>
        <w:lastRenderedPageBreak/>
        <w:t xml:space="preserve">Expected progress </w:t>
      </w:r>
      <w:r w:rsidR="00830685" w:rsidRPr="0062235B">
        <w:rPr>
          <w:rFonts w:ascii="Arial" w:hAnsi="Arial" w:cs="Arial"/>
          <w:sz w:val="22"/>
          <w:szCs w:val="22"/>
        </w:rPr>
        <w:t>for</w:t>
      </w:r>
      <w:r w:rsidRPr="0062235B">
        <w:rPr>
          <w:rFonts w:ascii="Arial" w:hAnsi="Arial" w:cs="Arial"/>
          <w:sz w:val="22"/>
          <w:szCs w:val="22"/>
        </w:rPr>
        <w:t xml:space="preserve"> next quarter</w:t>
      </w:r>
    </w:p>
    <w:p w14:paraId="1C1AF1BA" w14:textId="77777777" w:rsidR="006115BA" w:rsidRPr="0062235B" w:rsidRDefault="006115BA" w:rsidP="00031BD8">
      <w:pPr>
        <w:numPr>
          <w:ilvl w:val="0"/>
          <w:numId w:val="14"/>
        </w:numPr>
        <w:tabs>
          <w:tab w:val="clear" w:pos="1530"/>
        </w:tabs>
        <w:ind w:left="540" w:hanging="270"/>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 xml:space="preserve">Receive and deploy RFID testing equipment. </w:t>
      </w:r>
    </w:p>
    <w:p w14:paraId="50B83553" w14:textId="77777777" w:rsidR="006115BA" w:rsidRPr="0062235B" w:rsidRDefault="006115BA" w:rsidP="00031BD8">
      <w:pPr>
        <w:numPr>
          <w:ilvl w:val="0"/>
          <w:numId w:val="14"/>
        </w:numPr>
        <w:tabs>
          <w:tab w:val="clear" w:pos="1530"/>
        </w:tabs>
        <w:ind w:left="540" w:hanging="270"/>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 xml:space="preserve">Finalize prototype design details. </w:t>
      </w:r>
    </w:p>
    <w:p w14:paraId="45E2994D" w14:textId="77777777" w:rsidR="006115BA" w:rsidRPr="0062235B" w:rsidRDefault="006115BA" w:rsidP="00031BD8">
      <w:pPr>
        <w:numPr>
          <w:ilvl w:val="0"/>
          <w:numId w:val="14"/>
        </w:numPr>
        <w:tabs>
          <w:tab w:val="clear" w:pos="1530"/>
        </w:tabs>
        <w:ind w:left="540" w:hanging="270"/>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 xml:space="preserve">Begin fabrication of smart curb prototype assemblies. </w:t>
      </w:r>
    </w:p>
    <w:p w14:paraId="21200B3F" w14:textId="77777777" w:rsidR="006115BA" w:rsidRPr="0062235B" w:rsidRDefault="006115BA" w:rsidP="00031BD8">
      <w:pPr>
        <w:numPr>
          <w:ilvl w:val="0"/>
          <w:numId w:val="14"/>
        </w:numPr>
        <w:tabs>
          <w:tab w:val="clear" w:pos="1530"/>
        </w:tabs>
        <w:ind w:left="540" w:hanging="270"/>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 xml:space="preserve">Conduct preliminary RFID detection testing. </w:t>
      </w:r>
    </w:p>
    <w:p w14:paraId="655C356B" w14:textId="77777777" w:rsidR="006115BA" w:rsidRPr="0062235B" w:rsidRDefault="006115BA" w:rsidP="00031BD8">
      <w:pPr>
        <w:numPr>
          <w:ilvl w:val="0"/>
          <w:numId w:val="14"/>
        </w:numPr>
        <w:tabs>
          <w:tab w:val="clear" w:pos="1530"/>
        </w:tabs>
        <w:ind w:left="540" w:hanging="270"/>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 xml:space="preserve">Refine sensor functionality testing procedures. </w:t>
      </w:r>
    </w:p>
    <w:p w14:paraId="1D7A394B" w14:textId="77777777" w:rsidR="006115BA" w:rsidRPr="0062235B" w:rsidRDefault="006115BA" w:rsidP="00031BD8">
      <w:pPr>
        <w:numPr>
          <w:ilvl w:val="0"/>
          <w:numId w:val="14"/>
        </w:numPr>
        <w:tabs>
          <w:tab w:val="clear" w:pos="1530"/>
        </w:tabs>
        <w:ind w:left="540" w:hanging="270"/>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 xml:space="preserve">Advance structural and durability testing plans. </w:t>
      </w:r>
    </w:p>
    <w:p w14:paraId="74F4A98A" w14:textId="77777777" w:rsidR="006115BA" w:rsidRPr="0062235B" w:rsidRDefault="006115BA" w:rsidP="00031BD8">
      <w:pPr>
        <w:numPr>
          <w:ilvl w:val="0"/>
          <w:numId w:val="14"/>
        </w:numPr>
        <w:tabs>
          <w:tab w:val="clear" w:pos="1530"/>
        </w:tabs>
        <w:ind w:left="540" w:hanging="270"/>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 xml:space="preserve">Continue dissemination activities and preparation of technical documentation. </w:t>
      </w:r>
    </w:p>
    <w:p w14:paraId="35956696" w14:textId="77777777" w:rsidR="00830685" w:rsidRPr="0062235B" w:rsidRDefault="00830685" w:rsidP="0062235B">
      <w:pPr>
        <w:ind w:left="360"/>
        <w:rPr>
          <w:rFonts w:ascii="Arial" w:hAnsi="Arial" w:cs="Arial"/>
          <w:sz w:val="22"/>
          <w:szCs w:val="22"/>
        </w:rPr>
      </w:pPr>
    </w:p>
    <w:p w14:paraId="6913EFE9" w14:textId="47D381F5" w:rsidR="00830685" w:rsidRPr="0062235B" w:rsidRDefault="00830685" w:rsidP="0062235B">
      <w:pPr>
        <w:pStyle w:val="ListParagraph"/>
        <w:numPr>
          <w:ilvl w:val="0"/>
          <w:numId w:val="2"/>
        </w:numPr>
        <w:rPr>
          <w:rFonts w:ascii="Arial" w:hAnsi="Arial" w:cs="Arial"/>
          <w:sz w:val="22"/>
          <w:szCs w:val="22"/>
        </w:rPr>
      </w:pPr>
      <w:r w:rsidRPr="0062235B">
        <w:rPr>
          <w:rFonts w:ascii="Arial" w:hAnsi="Arial" w:cs="Arial"/>
          <w:sz w:val="22"/>
          <w:szCs w:val="22"/>
        </w:rPr>
        <w:t xml:space="preserve">Educational outreach and </w:t>
      </w:r>
      <w:r w:rsidR="00B94388" w:rsidRPr="0062235B">
        <w:rPr>
          <w:rFonts w:ascii="Arial" w:hAnsi="Arial" w:cs="Arial"/>
          <w:sz w:val="22"/>
          <w:szCs w:val="22"/>
        </w:rPr>
        <w:t>workforce development</w:t>
      </w:r>
    </w:p>
    <w:p w14:paraId="0843409E" w14:textId="77777777" w:rsidR="00897738" w:rsidRPr="0062235B" w:rsidRDefault="00897738" w:rsidP="0062235B">
      <w:pPr>
        <w:pStyle w:val="NormalWeb"/>
        <w:spacing w:before="0" w:beforeAutospacing="0" w:after="0" w:afterAutospacing="0"/>
        <w:rPr>
          <w:rFonts w:ascii="Arial" w:hAnsi="Arial" w:cs="Arial"/>
          <w:sz w:val="22"/>
          <w:szCs w:val="22"/>
        </w:rPr>
      </w:pPr>
      <w:r w:rsidRPr="0062235B">
        <w:rPr>
          <w:rFonts w:ascii="Arial" w:hAnsi="Arial" w:cs="Arial"/>
          <w:sz w:val="22"/>
          <w:szCs w:val="22"/>
        </w:rPr>
        <w:t>This project continues to support graduate research and workforce development in smart transportation infrastructure at the University of Texas at San Antonio. A PhD student is actively involved in the project through technology evaluation, experimental design development, RFID system selection, and smart infrastructure research activities related to autonomous vehicle readiness.</w:t>
      </w:r>
    </w:p>
    <w:p w14:paraId="1712A79F" w14:textId="77777777" w:rsidR="00897738" w:rsidRPr="0062235B" w:rsidRDefault="00897738" w:rsidP="0062235B">
      <w:pPr>
        <w:pStyle w:val="NormalWeb"/>
        <w:spacing w:before="0" w:beforeAutospacing="0" w:after="0" w:afterAutospacing="0"/>
        <w:rPr>
          <w:rFonts w:ascii="Arial" w:hAnsi="Arial" w:cs="Arial"/>
          <w:sz w:val="22"/>
          <w:szCs w:val="22"/>
        </w:rPr>
      </w:pPr>
      <w:r w:rsidRPr="0062235B">
        <w:rPr>
          <w:rFonts w:ascii="Arial" w:hAnsi="Arial" w:cs="Arial"/>
          <w:sz w:val="22"/>
          <w:szCs w:val="22"/>
        </w:rPr>
        <w:t xml:space="preserve">As part of the project's outreach and dissemination efforts, research findings and project concepts were presented at the </w:t>
      </w:r>
      <w:r w:rsidRPr="0062235B">
        <w:rPr>
          <w:rStyle w:val="Strong"/>
          <w:rFonts w:ascii="Arial" w:hAnsi="Arial" w:cs="Arial"/>
          <w:b w:val="0"/>
          <w:bCs w:val="0"/>
          <w:sz w:val="22"/>
          <w:szCs w:val="22"/>
        </w:rPr>
        <w:t>TRANS-IPIC Workshop held on April 14, 2026, in Rosemont, Illinois</w:t>
      </w:r>
      <w:r w:rsidRPr="0062235B">
        <w:rPr>
          <w:rFonts w:ascii="Arial" w:hAnsi="Arial" w:cs="Arial"/>
          <w:b/>
          <w:bCs/>
          <w:sz w:val="22"/>
          <w:szCs w:val="22"/>
        </w:rPr>
        <w:t>.</w:t>
      </w:r>
      <w:r w:rsidRPr="0062235B">
        <w:rPr>
          <w:rFonts w:ascii="Arial" w:hAnsi="Arial" w:cs="Arial"/>
          <w:sz w:val="22"/>
          <w:szCs w:val="22"/>
        </w:rPr>
        <w:t xml:space="preserve"> The presentation provided an opportunity to engage with researchers, industry professionals, and transportation stakeholders interested in innovative precast infrastructure and autonomous vehicle technologies. The workshop facilitated knowledge exchange and increased awareness of smart curb infrastructure concepts and their potential role in supporting future autonomous transportation systems.</w:t>
      </w:r>
    </w:p>
    <w:p w14:paraId="5C181F3A" w14:textId="77777777" w:rsidR="0062235B" w:rsidRPr="0062235B" w:rsidRDefault="0062235B" w:rsidP="0062235B">
      <w:pPr>
        <w:pStyle w:val="NormalWeb"/>
        <w:spacing w:before="0" w:beforeAutospacing="0" w:after="0" w:afterAutospacing="0"/>
        <w:rPr>
          <w:rStyle w:val="Strong"/>
          <w:rFonts w:ascii="Arial" w:hAnsi="Arial" w:cs="Arial"/>
          <w:b w:val="0"/>
          <w:bCs w:val="0"/>
          <w:sz w:val="22"/>
          <w:szCs w:val="22"/>
        </w:rPr>
      </w:pPr>
    </w:p>
    <w:p w14:paraId="41B53768" w14:textId="408226D2" w:rsidR="00897738" w:rsidRPr="0062235B" w:rsidRDefault="00897738" w:rsidP="0062235B">
      <w:pPr>
        <w:pStyle w:val="NormalWeb"/>
        <w:spacing w:before="0" w:beforeAutospacing="0" w:after="0" w:afterAutospacing="0"/>
        <w:rPr>
          <w:rFonts w:ascii="Arial" w:hAnsi="Arial" w:cs="Arial"/>
          <w:sz w:val="22"/>
          <w:szCs w:val="22"/>
        </w:rPr>
      </w:pPr>
      <w:r w:rsidRPr="0062235B">
        <w:rPr>
          <w:rStyle w:val="Strong"/>
          <w:rFonts w:ascii="Arial" w:hAnsi="Arial" w:cs="Arial"/>
          <w:b w:val="0"/>
          <w:bCs w:val="0"/>
          <w:sz w:val="22"/>
          <w:szCs w:val="22"/>
        </w:rPr>
        <w:t>Educational Activity:</w:t>
      </w:r>
      <w:r w:rsidRPr="0062235B">
        <w:rPr>
          <w:rFonts w:ascii="Arial" w:hAnsi="Arial" w:cs="Arial"/>
          <w:sz w:val="22"/>
          <w:szCs w:val="22"/>
        </w:rPr>
        <w:t xml:space="preserve"> TRANS-IPIC Workshop</w:t>
      </w:r>
      <w:r w:rsidRPr="0062235B">
        <w:rPr>
          <w:rFonts w:ascii="Arial" w:hAnsi="Arial" w:cs="Arial"/>
          <w:sz w:val="22"/>
          <w:szCs w:val="22"/>
        </w:rPr>
        <w:br/>
      </w:r>
      <w:r w:rsidRPr="0062235B">
        <w:rPr>
          <w:rStyle w:val="Strong"/>
          <w:rFonts w:ascii="Arial" w:hAnsi="Arial" w:cs="Arial"/>
          <w:b w:val="0"/>
          <w:bCs w:val="0"/>
          <w:sz w:val="22"/>
          <w:szCs w:val="22"/>
        </w:rPr>
        <w:t>Location:</w:t>
      </w:r>
      <w:r w:rsidRPr="0062235B">
        <w:rPr>
          <w:rFonts w:ascii="Arial" w:hAnsi="Arial" w:cs="Arial"/>
          <w:sz w:val="22"/>
          <w:szCs w:val="22"/>
        </w:rPr>
        <w:t xml:space="preserve"> Rosemont, Illinois</w:t>
      </w:r>
      <w:r w:rsidRPr="0062235B">
        <w:rPr>
          <w:rFonts w:ascii="Arial" w:hAnsi="Arial" w:cs="Arial"/>
          <w:sz w:val="22"/>
          <w:szCs w:val="22"/>
        </w:rPr>
        <w:br/>
      </w:r>
      <w:r w:rsidRPr="0062235B">
        <w:rPr>
          <w:rStyle w:val="Strong"/>
          <w:rFonts w:ascii="Arial" w:hAnsi="Arial" w:cs="Arial"/>
          <w:b w:val="0"/>
          <w:bCs w:val="0"/>
          <w:sz w:val="22"/>
          <w:szCs w:val="22"/>
        </w:rPr>
        <w:t>Date:</w:t>
      </w:r>
      <w:r w:rsidRPr="0062235B">
        <w:rPr>
          <w:rFonts w:ascii="Arial" w:hAnsi="Arial" w:cs="Arial"/>
          <w:sz w:val="22"/>
          <w:szCs w:val="22"/>
        </w:rPr>
        <w:t xml:space="preserve"> April 14, 2026</w:t>
      </w:r>
    </w:p>
    <w:p w14:paraId="2EA636B4" w14:textId="068A951C" w:rsidR="00830685" w:rsidRPr="0062235B" w:rsidRDefault="00897738" w:rsidP="0062235B">
      <w:pPr>
        <w:pStyle w:val="NormalWeb"/>
        <w:spacing w:before="0" w:beforeAutospacing="0" w:after="0" w:afterAutospacing="0"/>
        <w:rPr>
          <w:rFonts w:ascii="Arial" w:hAnsi="Arial" w:cs="Arial"/>
          <w:sz w:val="22"/>
          <w:szCs w:val="22"/>
        </w:rPr>
      </w:pPr>
      <w:r w:rsidRPr="0062235B">
        <w:rPr>
          <w:rFonts w:ascii="Arial" w:hAnsi="Arial" w:cs="Arial"/>
          <w:sz w:val="22"/>
          <w:szCs w:val="22"/>
        </w:rPr>
        <w:t>Additional outreach activities, demonstrations, and presentations are anticipated following prototype development and testing.</w:t>
      </w:r>
    </w:p>
    <w:p w14:paraId="0C76313B" w14:textId="77777777" w:rsidR="000F1854" w:rsidRPr="0062235B" w:rsidRDefault="000F1854" w:rsidP="0062235B">
      <w:pPr>
        <w:pStyle w:val="NormalWeb"/>
        <w:spacing w:before="0" w:beforeAutospacing="0" w:after="0" w:afterAutospacing="0"/>
        <w:rPr>
          <w:rFonts w:ascii="Arial" w:hAnsi="Arial" w:cs="Arial"/>
          <w:sz w:val="22"/>
          <w:szCs w:val="22"/>
        </w:rPr>
      </w:pPr>
    </w:p>
    <w:p w14:paraId="56F28329" w14:textId="77777777" w:rsidR="002E2EBC" w:rsidRPr="0062235B" w:rsidRDefault="000A7CC0" w:rsidP="0062235B">
      <w:pPr>
        <w:pStyle w:val="ListParagraph"/>
        <w:numPr>
          <w:ilvl w:val="0"/>
          <w:numId w:val="2"/>
        </w:numPr>
        <w:rPr>
          <w:rFonts w:ascii="Arial" w:hAnsi="Arial" w:cs="Arial"/>
          <w:sz w:val="22"/>
          <w:szCs w:val="22"/>
        </w:rPr>
      </w:pPr>
      <w:r w:rsidRPr="0062235B">
        <w:rPr>
          <w:rFonts w:ascii="Arial" w:hAnsi="Arial" w:cs="Arial"/>
          <w:sz w:val="22"/>
          <w:szCs w:val="22"/>
        </w:rPr>
        <w:t>Technology Transfer</w:t>
      </w:r>
    </w:p>
    <w:p w14:paraId="539D8405" w14:textId="4EA97B78" w:rsidR="00897738" w:rsidRPr="0062235B" w:rsidRDefault="00897738" w:rsidP="0062235B">
      <w:pPr>
        <w:rPr>
          <w:rFonts w:ascii="Arial" w:hAnsi="Arial" w:cs="Arial"/>
          <w:sz w:val="22"/>
          <w:szCs w:val="22"/>
        </w:rPr>
      </w:pPr>
      <w:r w:rsidRPr="0062235B">
        <w:rPr>
          <w:rFonts w:ascii="Arial" w:hAnsi="Arial" w:cs="Arial"/>
          <w:sz w:val="22"/>
          <w:szCs w:val="22"/>
        </w:rPr>
        <w:t>The project remains in the research and development phase. No patents, specifications, or formal implementation guidelines have been developed during this reporting period.</w:t>
      </w:r>
    </w:p>
    <w:p w14:paraId="5CDE8F3A" w14:textId="77777777" w:rsidR="00897738" w:rsidRPr="0062235B" w:rsidRDefault="00897738" w:rsidP="0062235B">
      <w:pPr>
        <w:pStyle w:val="NormalWeb"/>
        <w:spacing w:before="0" w:beforeAutospacing="0" w:after="0" w:afterAutospacing="0"/>
        <w:rPr>
          <w:rFonts w:ascii="Arial" w:hAnsi="Arial" w:cs="Arial"/>
          <w:sz w:val="22"/>
          <w:szCs w:val="22"/>
        </w:rPr>
      </w:pPr>
      <w:r w:rsidRPr="0062235B">
        <w:rPr>
          <w:rFonts w:ascii="Arial" w:hAnsi="Arial" w:cs="Arial"/>
          <w:sz w:val="22"/>
          <w:szCs w:val="22"/>
        </w:rPr>
        <w:t>However, the project has established a preliminary smart curb system architecture and testing framework that will support future development of deployment guidelines related to RFID-enabled infrastructure, AV sensor compatibility, and practical implementation strategies for transportation agencies.</w:t>
      </w:r>
    </w:p>
    <w:p w14:paraId="79B0FDC9" w14:textId="74394CB6" w:rsidR="00C42E43" w:rsidRPr="0062235B" w:rsidRDefault="00C42E43" w:rsidP="0062235B">
      <w:pPr>
        <w:ind w:left="360"/>
        <w:rPr>
          <w:rFonts w:ascii="Arial" w:hAnsi="Arial" w:cs="Arial"/>
          <w:sz w:val="22"/>
          <w:szCs w:val="22"/>
        </w:rPr>
      </w:pPr>
    </w:p>
    <w:p w14:paraId="2A85996E" w14:textId="488DA164" w:rsidR="00F67700" w:rsidRPr="0062235B" w:rsidRDefault="00846B94" w:rsidP="0062235B">
      <w:pPr>
        <w:rPr>
          <w:rFonts w:ascii="Arial" w:hAnsi="Arial" w:cs="Arial"/>
          <w:b/>
          <w:bCs/>
          <w:sz w:val="22"/>
          <w:szCs w:val="22"/>
          <w:u w:val="single"/>
        </w:rPr>
      </w:pPr>
      <w:r w:rsidRPr="0062235B">
        <w:rPr>
          <w:rFonts w:ascii="Arial" w:hAnsi="Arial" w:cs="Arial"/>
          <w:b/>
          <w:bCs/>
          <w:sz w:val="22"/>
          <w:szCs w:val="22"/>
          <w:u w:val="single"/>
        </w:rPr>
        <w:t>Research Contribution</w:t>
      </w:r>
      <w:r w:rsidR="00016F9C" w:rsidRPr="0062235B">
        <w:rPr>
          <w:rFonts w:ascii="Arial" w:hAnsi="Arial" w:cs="Arial"/>
          <w:b/>
          <w:bCs/>
          <w:sz w:val="22"/>
          <w:szCs w:val="22"/>
          <w:u w:val="single"/>
        </w:rPr>
        <w:t>:</w:t>
      </w:r>
    </w:p>
    <w:p w14:paraId="08C3C708" w14:textId="77777777" w:rsidR="00942FA6" w:rsidRPr="0062235B" w:rsidRDefault="00942FA6" w:rsidP="0062235B">
      <w:pPr>
        <w:pStyle w:val="ListParagraph"/>
        <w:numPr>
          <w:ilvl w:val="0"/>
          <w:numId w:val="2"/>
        </w:numPr>
        <w:rPr>
          <w:rFonts w:ascii="Arial" w:hAnsi="Arial" w:cs="Arial"/>
          <w:sz w:val="22"/>
          <w:szCs w:val="22"/>
        </w:rPr>
      </w:pPr>
      <w:r w:rsidRPr="0062235B">
        <w:rPr>
          <w:rFonts w:ascii="Arial" w:hAnsi="Arial" w:cs="Arial"/>
          <w:sz w:val="22"/>
          <w:szCs w:val="22"/>
        </w:rPr>
        <w:t>Papers that include TRANS-IPIC UTC in the acknowledgments section:</w:t>
      </w:r>
    </w:p>
    <w:p w14:paraId="4A307F7B" w14:textId="44B0EDD9" w:rsidR="00D27462" w:rsidRPr="0062235B" w:rsidRDefault="00897738" w:rsidP="0062235B">
      <w:pPr>
        <w:ind w:left="360"/>
        <w:rPr>
          <w:rFonts w:ascii="Arial" w:hAnsi="Arial" w:cs="Arial"/>
          <w:sz w:val="22"/>
          <w:szCs w:val="22"/>
        </w:rPr>
      </w:pPr>
      <w:r w:rsidRPr="0062235B">
        <w:rPr>
          <w:rFonts w:ascii="Arial" w:hAnsi="Arial" w:cs="Arial"/>
          <w:sz w:val="22"/>
          <w:szCs w:val="22"/>
        </w:rPr>
        <w:t>None during this reporting period.</w:t>
      </w:r>
    </w:p>
    <w:p w14:paraId="0614E7C8" w14:textId="77777777" w:rsidR="00897738" w:rsidRPr="0062235B" w:rsidRDefault="00897738" w:rsidP="0062235B">
      <w:pPr>
        <w:ind w:left="360"/>
        <w:rPr>
          <w:rFonts w:ascii="Arial" w:hAnsi="Arial" w:cs="Arial"/>
          <w:sz w:val="22"/>
          <w:szCs w:val="22"/>
        </w:rPr>
      </w:pPr>
    </w:p>
    <w:p w14:paraId="3A523A3A" w14:textId="39948000" w:rsidR="00897738" w:rsidRPr="0062235B" w:rsidRDefault="00942FA6" w:rsidP="0062235B">
      <w:pPr>
        <w:pStyle w:val="ListParagraph"/>
        <w:numPr>
          <w:ilvl w:val="0"/>
          <w:numId w:val="2"/>
        </w:numPr>
        <w:rPr>
          <w:rFonts w:ascii="Arial" w:hAnsi="Arial" w:cs="Arial"/>
          <w:sz w:val="22"/>
          <w:szCs w:val="22"/>
        </w:rPr>
      </w:pPr>
      <w:r w:rsidRPr="0062235B">
        <w:rPr>
          <w:rFonts w:ascii="Arial" w:hAnsi="Arial" w:cs="Arial"/>
          <w:sz w:val="22"/>
          <w:szCs w:val="22"/>
        </w:rPr>
        <w:t>Presentations and Posters of TRANS-IPIC funded research:</w:t>
      </w:r>
    </w:p>
    <w:p w14:paraId="7C3EA91E" w14:textId="1F0680CB" w:rsidR="00897738" w:rsidRPr="0062235B" w:rsidRDefault="000F1854" w:rsidP="0062235B">
      <w:pPr>
        <w:ind w:left="360"/>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 xml:space="preserve">Shiha, M., and Dessouky, S. (2026). </w:t>
      </w:r>
      <w:r w:rsidRPr="0062235B">
        <w:rPr>
          <w:rFonts w:ascii="Arial" w:eastAsia="Times New Roman" w:hAnsi="Arial" w:cs="Arial"/>
          <w:i/>
          <w:iCs/>
          <w:kern w:val="0"/>
          <w:sz w:val="22"/>
          <w:szCs w:val="22"/>
          <w14:ligatures w14:val="none"/>
        </w:rPr>
        <w:t>Instrumented Precast Concrete Curbs for Urban Infrastructure Readiness in Autonomous Vehicle Deployment.</w:t>
      </w:r>
      <w:r w:rsidRPr="0062235B">
        <w:rPr>
          <w:rFonts w:ascii="Arial" w:eastAsia="Times New Roman" w:hAnsi="Arial" w:cs="Arial"/>
          <w:kern w:val="0"/>
          <w:sz w:val="22"/>
          <w:szCs w:val="22"/>
          <w14:ligatures w14:val="none"/>
        </w:rPr>
        <w:t xml:space="preserve"> Poster presented at the TRANS-IPIC Workshop, Rosemont, Illinois, April 14, 2026.</w:t>
      </w:r>
    </w:p>
    <w:p w14:paraId="582EE5B6" w14:textId="77777777" w:rsidR="000F1854" w:rsidRPr="0062235B" w:rsidRDefault="000F1854" w:rsidP="0062235B">
      <w:pPr>
        <w:ind w:left="360"/>
        <w:rPr>
          <w:rFonts w:ascii="Arial" w:eastAsia="Times New Roman" w:hAnsi="Arial" w:cs="Arial"/>
          <w:kern w:val="0"/>
          <w:sz w:val="22"/>
          <w:szCs w:val="22"/>
          <w14:ligatures w14:val="none"/>
        </w:rPr>
      </w:pPr>
    </w:p>
    <w:p w14:paraId="6533ADD8" w14:textId="0A2A7B58" w:rsidR="00D27462" w:rsidRPr="0062235B" w:rsidRDefault="00D27462" w:rsidP="0062235B">
      <w:pPr>
        <w:pStyle w:val="ListParagraph"/>
        <w:numPr>
          <w:ilvl w:val="0"/>
          <w:numId w:val="2"/>
        </w:numPr>
        <w:rPr>
          <w:rFonts w:ascii="Arial" w:eastAsia="Times New Roman" w:hAnsi="Arial" w:cs="Arial"/>
          <w:kern w:val="0"/>
          <w:sz w:val="22"/>
          <w:szCs w:val="22"/>
          <w14:ligatures w14:val="none"/>
        </w:rPr>
      </w:pPr>
      <w:r w:rsidRPr="0062235B">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128558EB" w14:textId="68EBEB14" w:rsidR="00BB0981" w:rsidRPr="0062235B" w:rsidRDefault="00BB0981" w:rsidP="0062235B">
      <w:pPr>
        <w:pStyle w:val="ListParagraph"/>
        <w:ind w:left="360"/>
        <w:rPr>
          <w:rFonts w:ascii="Arial" w:hAnsi="Arial" w:cs="Arial"/>
          <w:sz w:val="22"/>
          <w:szCs w:val="22"/>
        </w:rPr>
      </w:pPr>
    </w:p>
    <w:p w14:paraId="012E346B" w14:textId="77777777" w:rsidR="00897738" w:rsidRPr="0062235B" w:rsidRDefault="00897738" w:rsidP="0062235B">
      <w:pPr>
        <w:pStyle w:val="ListParagraph"/>
        <w:ind w:left="360"/>
        <w:rPr>
          <w:rFonts w:ascii="Arial" w:hAnsi="Arial" w:cs="Arial"/>
          <w:sz w:val="22"/>
          <w:szCs w:val="22"/>
        </w:rPr>
      </w:pPr>
      <w:r w:rsidRPr="0062235B">
        <w:rPr>
          <w:rFonts w:ascii="Arial" w:hAnsi="Arial" w:cs="Arial"/>
          <w:sz w:val="22"/>
          <w:szCs w:val="22"/>
        </w:rPr>
        <w:t>None during this reporting period.</w:t>
      </w:r>
    </w:p>
    <w:p w14:paraId="5356636B" w14:textId="51EF3EC1" w:rsidR="007F292F" w:rsidRPr="001D4C9F" w:rsidRDefault="00640C9D" w:rsidP="00640C9D">
      <w:pPr>
        <w:rPr>
          <w:rFonts w:ascii="Arial" w:hAnsi="Arial" w:cs="Arial"/>
          <w:sz w:val="22"/>
          <w:szCs w:val="22"/>
        </w:rPr>
      </w:pPr>
      <w:r w:rsidRPr="001D4C9F">
        <w:rPr>
          <w:rFonts w:ascii="Arial" w:hAnsi="Arial" w:cs="Arial"/>
          <w:b/>
          <w:bCs/>
          <w:sz w:val="22"/>
          <w:szCs w:val="22"/>
        </w:rPr>
        <w:lastRenderedPageBreak/>
        <w:t>Appendix 1</w:t>
      </w:r>
      <w:r w:rsidRPr="001D4C9F">
        <w:rPr>
          <w:rFonts w:ascii="Arial" w:hAnsi="Arial" w:cs="Arial"/>
          <w:sz w:val="22"/>
          <w:szCs w:val="22"/>
        </w:rPr>
        <w:t>: Research Activities, leadership, and awards</w:t>
      </w:r>
      <w:r w:rsidR="00976FAF" w:rsidRPr="001D4C9F">
        <w:rPr>
          <w:rFonts w:ascii="Arial" w:hAnsi="Arial" w:cs="Arial"/>
          <w:sz w:val="22"/>
          <w:szCs w:val="22"/>
        </w:rPr>
        <w:t xml:space="preserve"> (</w:t>
      </w:r>
      <w:r w:rsidR="00E55B06" w:rsidRPr="001D4C9F">
        <w:rPr>
          <w:rFonts w:ascii="Arial" w:hAnsi="Arial" w:cs="Arial"/>
          <w:sz w:val="22"/>
          <w:szCs w:val="22"/>
        </w:rPr>
        <w:t>cumulative, since the start of the project)</w:t>
      </w:r>
    </w:p>
    <w:p w14:paraId="7D7252B0" w14:textId="77777777" w:rsidR="00AF4F43" w:rsidRPr="00F91E8A" w:rsidRDefault="00AF4F43" w:rsidP="00640C9D">
      <w:pPr>
        <w:rPr>
          <w:rFonts w:ascii="Arial" w:hAnsi="Arial" w:cs="Arial"/>
          <w:sz w:val="20"/>
          <w:szCs w:val="20"/>
        </w:rPr>
      </w:pPr>
    </w:p>
    <w:p w14:paraId="5DF9C6D0" w14:textId="7C4D3651" w:rsidR="00640C9D" w:rsidRPr="001D4C9F" w:rsidRDefault="00640C9D"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presentations at academic and industry conferences and workshops of UTC findings</w:t>
      </w:r>
    </w:p>
    <w:p w14:paraId="624BABA6" w14:textId="08AD4527"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 </w:t>
      </w:r>
      <w:r w:rsidR="002E2EBC">
        <w:rPr>
          <w:rFonts w:ascii="Arial" w:hAnsi="Arial" w:cs="Arial"/>
          <w:sz w:val="20"/>
          <w:szCs w:val="20"/>
        </w:rPr>
        <w:t>1</w:t>
      </w:r>
    </w:p>
    <w:p w14:paraId="767D344E" w14:textId="77777777" w:rsidR="00640C9D" w:rsidRPr="001D4C9F" w:rsidRDefault="00640C9D" w:rsidP="001C5A8A">
      <w:pPr>
        <w:ind w:left="720" w:hanging="360"/>
        <w:rPr>
          <w:rFonts w:ascii="Arial" w:hAnsi="Arial" w:cs="Arial"/>
          <w:sz w:val="20"/>
          <w:szCs w:val="20"/>
        </w:rPr>
      </w:pPr>
    </w:p>
    <w:p w14:paraId="60FF630C" w14:textId="65E3EFF7" w:rsidR="00640C9D" w:rsidRPr="001D4C9F" w:rsidRDefault="00640C9D"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publications submitted based on outcomes of UTC funded projects</w:t>
      </w:r>
    </w:p>
    <w:p w14:paraId="6398996E" w14:textId="663D1237"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 </w:t>
      </w:r>
      <w:r w:rsidR="00897738">
        <w:rPr>
          <w:rFonts w:ascii="Arial" w:hAnsi="Arial" w:cs="Arial"/>
          <w:sz w:val="20"/>
          <w:szCs w:val="20"/>
        </w:rPr>
        <w:t>0</w:t>
      </w:r>
    </w:p>
    <w:p w14:paraId="01B2DDD7" w14:textId="77777777" w:rsidR="00640C9D" w:rsidRPr="001D4C9F" w:rsidRDefault="00640C9D" w:rsidP="001C5A8A">
      <w:pPr>
        <w:ind w:left="360" w:hanging="360"/>
        <w:rPr>
          <w:rFonts w:ascii="Arial" w:hAnsi="Arial" w:cs="Arial"/>
          <w:sz w:val="20"/>
          <w:szCs w:val="20"/>
        </w:rPr>
      </w:pPr>
    </w:p>
    <w:p w14:paraId="77AC9F59" w14:textId="35199418" w:rsidR="00640C9D"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journal articles published by faculty.</w:t>
      </w:r>
    </w:p>
    <w:p w14:paraId="7B0C6D7A" w14:textId="4FF0C064"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w:t>
      </w:r>
      <w:r w:rsidR="00897738">
        <w:rPr>
          <w:rFonts w:ascii="Arial" w:hAnsi="Arial" w:cs="Arial"/>
          <w:sz w:val="20"/>
          <w:szCs w:val="20"/>
        </w:rPr>
        <w:t>0</w:t>
      </w:r>
    </w:p>
    <w:p w14:paraId="46B82076" w14:textId="77777777" w:rsidR="00AF4F43" w:rsidRPr="001D4C9F" w:rsidRDefault="00AF4F43" w:rsidP="001C5A8A">
      <w:pPr>
        <w:ind w:left="360" w:hanging="360"/>
        <w:rPr>
          <w:rFonts w:ascii="Arial" w:hAnsi="Arial" w:cs="Arial"/>
          <w:sz w:val="20"/>
          <w:szCs w:val="20"/>
        </w:rPr>
      </w:pPr>
    </w:p>
    <w:p w14:paraId="690B45B9" w14:textId="0EB87157"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conference papers published by faculty.</w:t>
      </w:r>
    </w:p>
    <w:p w14:paraId="37F84874" w14:textId="5E02476E"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w:t>
      </w:r>
      <w:r w:rsidR="00897738">
        <w:rPr>
          <w:rFonts w:ascii="Arial" w:hAnsi="Arial" w:cs="Arial"/>
          <w:sz w:val="20"/>
          <w:szCs w:val="20"/>
        </w:rPr>
        <w:t xml:space="preserve"> 0 </w:t>
      </w:r>
    </w:p>
    <w:p w14:paraId="4E55CF62" w14:textId="77777777" w:rsidR="00AF4F43" w:rsidRPr="001D4C9F" w:rsidRDefault="00AF4F43" w:rsidP="001C5A8A">
      <w:pPr>
        <w:ind w:left="360" w:hanging="360"/>
        <w:rPr>
          <w:rFonts w:ascii="Arial" w:hAnsi="Arial" w:cs="Arial"/>
          <w:sz w:val="20"/>
          <w:szCs w:val="20"/>
        </w:rPr>
      </w:pPr>
    </w:p>
    <w:p w14:paraId="2EDAE5CE" w14:textId="748F1EC8"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TRANS-IPIC sponsored thesis or dissertations at the MS and PhD levels.</w:t>
      </w:r>
    </w:p>
    <w:p w14:paraId="062875DF" w14:textId="187B27B2"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MS thesis = </w:t>
      </w:r>
      <w:r w:rsidR="00897738">
        <w:rPr>
          <w:rFonts w:ascii="Arial" w:hAnsi="Arial" w:cs="Arial"/>
          <w:sz w:val="20"/>
          <w:szCs w:val="20"/>
        </w:rPr>
        <w:t>0</w:t>
      </w:r>
    </w:p>
    <w:p w14:paraId="394669CA" w14:textId="10F9B4C6"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PhD dissertations =</w:t>
      </w:r>
      <w:r w:rsidR="00897738">
        <w:rPr>
          <w:rFonts w:ascii="Arial" w:hAnsi="Arial" w:cs="Arial"/>
          <w:sz w:val="20"/>
          <w:szCs w:val="20"/>
        </w:rPr>
        <w:t xml:space="preserve"> 1</w:t>
      </w:r>
    </w:p>
    <w:p w14:paraId="5ECB2A2E" w14:textId="40F9F702"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citations of each of the above =</w:t>
      </w:r>
      <w:r w:rsidR="00897738">
        <w:rPr>
          <w:rFonts w:ascii="Arial" w:hAnsi="Arial" w:cs="Arial"/>
          <w:sz w:val="20"/>
          <w:szCs w:val="20"/>
        </w:rPr>
        <w:t xml:space="preserve"> 0</w:t>
      </w:r>
    </w:p>
    <w:p w14:paraId="5705ACCF" w14:textId="77777777" w:rsidR="00AF4F43" w:rsidRPr="001D4C9F" w:rsidRDefault="00AF4F43" w:rsidP="001C5A8A">
      <w:pPr>
        <w:ind w:left="360" w:hanging="360"/>
        <w:rPr>
          <w:rFonts w:ascii="Arial" w:hAnsi="Arial" w:cs="Arial"/>
          <w:sz w:val="20"/>
          <w:szCs w:val="20"/>
        </w:rPr>
      </w:pPr>
    </w:p>
    <w:p w14:paraId="585C9434" w14:textId="0E5943A3"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research tools (lab equipment, models, software, test processes, etc.) developed as part of TRANS-IPIC sponsored research</w:t>
      </w:r>
    </w:p>
    <w:p w14:paraId="35FE3CAD" w14:textId="71BDD476" w:rsidR="00AF4F43" w:rsidRPr="001D4C9F" w:rsidRDefault="00AF4F43" w:rsidP="001C5A8A">
      <w:pPr>
        <w:pStyle w:val="ListParagraph"/>
        <w:numPr>
          <w:ilvl w:val="0"/>
          <w:numId w:val="9"/>
        </w:numPr>
        <w:ind w:left="720"/>
        <w:rPr>
          <w:rFonts w:ascii="Arial" w:hAnsi="Arial" w:cs="Arial"/>
          <w:sz w:val="20"/>
          <w:szCs w:val="20"/>
        </w:rPr>
      </w:pPr>
      <w:r w:rsidRPr="001D4C9F">
        <w:rPr>
          <w:rFonts w:ascii="Arial" w:hAnsi="Arial" w:cs="Arial"/>
          <w:sz w:val="20"/>
          <w:szCs w:val="20"/>
        </w:rPr>
        <w:t>Research Tool #1 (Name</w:t>
      </w:r>
      <w:r w:rsidR="00E16C79" w:rsidRPr="001D4C9F">
        <w:rPr>
          <w:rFonts w:ascii="Arial" w:hAnsi="Arial" w:cs="Arial"/>
          <w:sz w:val="20"/>
          <w:szCs w:val="20"/>
        </w:rPr>
        <w:t xml:space="preserve">, </w:t>
      </w:r>
      <w:r w:rsidRPr="001D4C9F">
        <w:rPr>
          <w:rFonts w:ascii="Arial" w:hAnsi="Arial" w:cs="Arial"/>
          <w:sz w:val="20"/>
          <w:szCs w:val="20"/>
        </w:rPr>
        <w:t>description</w:t>
      </w:r>
      <w:r w:rsidR="00E16C79" w:rsidRPr="001D4C9F">
        <w:rPr>
          <w:rFonts w:ascii="Arial" w:hAnsi="Arial" w:cs="Arial"/>
          <w:sz w:val="20"/>
          <w:szCs w:val="20"/>
        </w:rPr>
        <w:t>, and link to tool</w:t>
      </w:r>
      <w:r w:rsidRPr="001D4C9F">
        <w:rPr>
          <w:rFonts w:ascii="Arial" w:hAnsi="Arial" w:cs="Arial"/>
          <w:sz w:val="20"/>
          <w:szCs w:val="20"/>
        </w:rPr>
        <w:t>) =</w:t>
      </w:r>
    </w:p>
    <w:p w14:paraId="2CC3DF45" w14:textId="4401FF25" w:rsidR="00AF4F43" w:rsidRPr="001D4C9F" w:rsidRDefault="00AF4F43" w:rsidP="001C5A8A">
      <w:pPr>
        <w:pStyle w:val="ListParagraph"/>
        <w:numPr>
          <w:ilvl w:val="0"/>
          <w:numId w:val="9"/>
        </w:numPr>
        <w:ind w:left="720"/>
        <w:rPr>
          <w:rFonts w:ascii="Arial" w:hAnsi="Arial" w:cs="Arial"/>
          <w:sz w:val="20"/>
          <w:szCs w:val="20"/>
        </w:rPr>
      </w:pPr>
      <w:r w:rsidRPr="001D4C9F">
        <w:rPr>
          <w:rFonts w:ascii="Arial" w:hAnsi="Arial" w:cs="Arial"/>
          <w:sz w:val="20"/>
          <w:szCs w:val="20"/>
        </w:rPr>
        <w:t>Research Tool #2 (</w:t>
      </w:r>
      <w:r w:rsidR="00E16C79" w:rsidRPr="001D4C9F">
        <w:rPr>
          <w:rFonts w:ascii="Arial" w:hAnsi="Arial" w:cs="Arial"/>
          <w:sz w:val="20"/>
          <w:szCs w:val="20"/>
        </w:rPr>
        <w:t>Name, description, and link to tool</w:t>
      </w:r>
      <w:r w:rsidRPr="001D4C9F">
        <w:rPr>
          <w:rFonts w:ascii="Arial" w:hAnsi="Arial" w:cs="Arial"/>
          <w:sz w:val="20"/>
          <w:szCs w:val="20"/>
        </w:rPr>
        <w:t>) =</w:t>
      </w:r>
    </w:p>
    <w:p w14:paraId="2A5ED634" w14:textId="4CF7340D" w:rsidR="00AF4F43" w:rsidRPr="001D4C9F" w:rsidRDefault="00AF4F43" w:rsidP="001C5A8A">
      <w:pPr>
        <w:pStyle w:val="ListParagraph"/>
        <w:numPr>
          <w:ilvl w:val="0"/>
          <w:numId w:val="9"/>
        </w:numPr>
        <w:ind w:left="720"/>
        <w:rPr>
          <w:rFonts w:ascii="Arial" w:hAnsi="Arial" w:cs="Arial"/>
          <w:sz w:val="20"/>
          <w:szCs w:val="20"/>
        </w:rPr>
      </w:pPr>
      <w:r w:rsidRPr="001D4C9F">
        <w:rPr>
          <w:rFonts w:ascii="Arial" w:hAnsi="Arial" w:cs="Arial"/>
          <w:sz w:val="20"/>
          <w:szCs w:val="20"/>
        </w:rPr>
        <w:t>Research Tool #3 (</w:t>
      </w:r>
      <w:r w:rsidR="00E16C79" w:rsidRPr="001D4C9F">
        <w:rPr>
          <w:rFonts w:ascii="Arial" w:hAnsi="Arial" w:cs="Arial"/>
          <w:sz w:val="20"/>
          <w:szCs w:val="20"/>
        </w:rPr>
        <w:t>Name, description, and link to tool</w:t>
      </w:r>
      <w:r w:rsidRPr="001D4C9F">
        <w:rPr>
          <w:rFonts w:ascii="Arial" w:hAnsi="Arial" w:cs="Arial"/>
          <w:sz w:val="20"/>
          <w:szCs w:val="20"/>
        </w:rPr>
        <w:t>) =</w:t>
      </w:r>
    </w:p>
    <w:p w14:paraId="25C8FB56" w14:textId="77777777" w:rsidR="00AF4F43" w:rsidRPr="001D4C9F" w:rsidRDefault="00AF4F43" w:rsidP="001C5A8A">
      <w:pPr>
        <w:ind w:left="720" w:hanging="360"/>
        <w:rPr>
          <w:rFonts w:ascii="Arial" w:hAnsi="Arial" w:cs="Arial"/>
          <w:sz w:val="20"/>
          <w:szCs w:val="20"/>
        </w:rPr>
      </w:pPr>
    </w:p>
    <w:p w14:paraId="12320164" w14:textId="3DDA1AE1" w:rsidR="00640C9D"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transportation-related professional and service organization committees that TRANS-IPIC faculty researchers participate in or lead.</w:t>
      </w:r>
    </w:p>
    <w:p w14:paraId="01D85CDF" w14:textId="77777777"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Professional societies</w:t>
      </w:r>
    </w:p>
    <w:p w14:paraId="3BAB1DFA" w14:textId="3C75DA7A" w:rsidR="00AF4F43" w:rsidRPr="001D4C9F" w:rsidRDefault="00AF4F43" w:rsidP="00E42E61">
      <w:pPr>
        <w:pStyle w:val="ListParagraph"/>
        <w:numPr>
          <w:ilvl w:val="1"/>
          <w:numId w:val="12"/>
        </w:numPr>
        <w:ind w:left="1080"/>
        <w:rPr>
          <w:rFonts w:ascii="Arial" w:hAnsi="Arial" w:cs="Arial"/>
          <w:sz w:val="20"/>
          <w:szCs w:val="20"/>
        </w:rPr>
      </w:pPr>
      <w:r w:rsidRPr="001D4C9F">
        <w:rPr>
          <w:rFonts w:ascii="Arial" w:hAnsi="Arial" w:cs="Arial"/>
          <w:sz w:val="20"/>
          <w:szCs w:val="20"/>
        </w:rPr>
        <w:t>No. participated in =</w:t>
      </w:r>
      <w:r w:rsidR="00897738">
        <w:rPr>
          <w:rFonts w:ascii="Arial" w:hAnsi="Arial" w:cs="Arial"/>
          <w:sz w:val="20"/>
          <w:szCs w:val="20"/>
        </w:rPr>
        <w:t xml:space="preserve"> 0</w:t>
      </w:r>
    </w:p>
    <w:p w14:paraId="1C8764E7" w14:textId="32CEF2C0" w:rsidR="00AF4F43" w:rsidRPr="001D4C9F" w:rsidRDefault="00AF4F43" w:rsidP="00E42E61">
      <w:pPr>
        <w:pStyle w:val="ListParagraph"/>
        <w:numPr>
          <w:ilvl w:val="1"/>
          <w:numId w:val="12"/>
        </w:numPr>
        <w:ind w:left="1080"/>
        <w:rPr>
          <w:rFonts w:ascii="Arial" w:hAnsi="Arial" w:cs="Arial"/>
          <w:sz w:val="20"/>
          <w:szCs w:val="20"/>
        </w:rPr>
      </w:pPr>
      <w:r w:rsidRPr="001D4C9F">
        <w:rPr>
          <w:rFonts w:ascii="Arial" w:hAnsi="Arial" w:cs="Arial"/>
          <w:sz w:val="20"/>
          <w:szCs w:val="20"/>
        </w:rPr>
        <w:t>No. lead =</w:t>
      </w:r>
      <w:r w:rsidR="00897738">
        <w:rPr>
          <w:rFonts w:ascii="Arial" w:hAnsi="Arial" w:cs="Arial"/>
          <w:sz w:val="20"/>
          <w:szCs w:val="20"/>
        </w:rPr>
        <w:t xml:space="preserve"> 0</w:t>
      </w:r>
    </w:p>
    <w:p w14:paraId="3AC69BF5" w14:textId="575B0CB9"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Advisory committees (No. participated in &amp; No. led)</w:t>
      </w:r>
    </w:p>
    <w:p w14:paraId="03515940" w14:textId="6272527B"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897738">
        <w:rPr>
          <w:rFonts w:ascii="Arial" w:hAnsi="Arial" w:cs="Arial"/>
          <w:sz w:val="20"/>
          <w:szCs w:val="20"/>
        </w:rPr>
        <w:t xml:space="preserve"> 0</w:t>
      </w:r>
    </w:p>
    <w:p w14:paraId="5091C577" w14:textId="7F121B74"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897738">
        <w:rPr>
          <w:rFonts w:ascii="Arial" w:hAnsi="Arial" w:cs="Arial"/>
          <w:sz w:val="20"/>
          <w:szCs w:val="20"/>
        </w:rPr>
        <w:t xml:space="preserve"> 0</w:t>
      </w:r>
    </w:p>
    <w:p w14:paraId="736AD8E2" w14:textId="6BFC7E9A"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Conference Organizing Committees (No. participated in &amp; No. led)</w:t>
      </w:r>
    </w:p>
    <w:p w14:paraId="7D864AAA" w14:textId="40236B4D"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897738">
        <w:rPr>
          <w:rFonts w:ascii="Arial" w:hAnsi="Arial" w:cs="Arial"/>
          <w:sz w:val="20"/>
          <w:szCs w:val="20"/>
        </w:rPr>
        <w:t xml:space="preserve"> 0</w:t>
      </w:r>
    </w:p>
    <w:p w14:paraId="783DFFAB" w14:textId="65631B72"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897738">
        <w:rPr>
          <w:rFonts w:ascii="Arial" w:hAnsi="Arial" w:cs="Arial"/>
          <w:sz w:val="20"/>
          <w:szCs w:val="20"/>
        </w:rPr>
        <w:t xml:space="preserve"> 0</w:t>
      </w:r>
    </w:p>
    <w:p w14:paraId="5FC9059A" w14:textId="5BD0E715"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Editorial board of journals (No. participated in &amp; No. led)</w:t>
      </w:r>
    </w:p>
    <w:p w14:paraId="4296013F" w14:textId="519150E3"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897738">
        <w:rPr>
          <w:rFonts w:ascii="Arial" w:hAnsi="Arial" w:cs="Arial"/>
          <w:sz w:val="20"/>
          <w:szCs w:val="20"/>
        </w:rPr>
        <w:t xml:space="preserve"> 0</w:t>
      </w:r>
    </w:p>
    <w:p w14:paraId="770CD6B6" w14:textId="752961C3"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897738">
        <w:rPr>
          <w:rFonts w:ascii="Arial" w:hAnsi="Arial" w:cs="Arial"/>
          <w:sz w:val="20"/>
          <w:szCs w:val="20"/>
        </w:rPr>
        <w:t xml:space="preserve"> 0</w:t>
      </w:r>
    </w:p>
    <w:p w14:paraId="06FE701E" w14:textId="414E61DB"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TRB committees (No. participated in &amp; No. led)</w:t>
      </w:r>
    </w:p>
    <w:p w14:paraId="6407247E" w14:textId="2426B614"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897738">
        <w:rPr>
          <w:rFonts w:ascii="Arial" w:hAnsi="Arial" w:cs="Arial"/>
          <w:sz w:val="20"/>
          <w:szCs w:val="20"/>
        </w:rPr>
        <w:t xml:space="preserve"> 0</w:t>
      </w:r>
    </w:p>
    <w:p w14:paraId="32A0F5EC" w14:textId="05313905"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897738">
        <w:rPr>
          <w:rFonts w:ascii="Arial" w:hAnsi="Arial" w:cs="Arial"/>
          <w:sz w:val="20"/>
          <w:szCs w:val="20"/>
        </w:rPr>
        <w:t xml:space="preserve"> 0</w:t>
      </w:r>
    </w:p>
    <w:p w14:paraId="5DFC7841" w14:textId="77777777" w:rsidR="00AF4F43" w:rsidRPr="001D4C9F" w:rsidRDefault="00AF4F43" w:rsidP="001C5A8A">
      <w:pPr>
        <w:ind w:left="360"/>
        <w:rPr>
          <w:rFonts w:ascii="Arial" w:hAnsi="Arial" w:cs="Arial"/>
          <w:sz w:val="20"/>
          <w:szCs w:val="20"/>
        </w:rPr>
      </w:pPr>
    </w:p>
    <w:p w14:paraId="623CA591" w14:textId="41FE0869" w:rsidR="00AF4F43" w:rsidRPr="001D4C9F" w:rsidRDefault="00AF4F43" w:rsidP="001C5A8A">
      <w:pPr>
        <w:pStyle w:val="ListParagraph"/>
        <w:numPr>
          <w:ilvl w:val="0"/>
          <w:numId w:val="8"/>
        </w:numPr>
        <w:ind w:hanging="720"/>
        <w:rPr>
          <w:rFonts w:ascii="Arial" w:hAnsi="Arial" w:cs="Arial"/>
          <w:sz w:val="20"/>
          <w:szCs w:val="20"/>
        </w:rPr>
      </w:pPr>
      <w:r w:rsidRPr="001D4C9F">
        <w:rPr>
          <w:rFonts w:ascii="Arial" w:hAnsi="Arial" w:cs="Arial"/>
          <w:sz w:val="20"/>
          <w:szCs w:val="20"/>
        </w:rPr>
        <w:t>Number of relevant awards received during the grant year</w:t>
      </w:r>
    </w:p>
    <w:p w14:paraId="657B3848" w14:textId="4C6518B5"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 xml:space="preserve">No. awards received = </w:t>
      </w:r>
      <w:r w:rsidR="00897738">
        <w:rPr>
          <w:rFonts w:ascii="Arial" w:hAnsi="Arial" w:cs="Arial"/>
          <w:sz w:val="20"/>
          <w:szCs w:val="20"/>
        </w:rPr>
        <w:t>0</w:t>
      </w:r>
    </w:p>
    <w:p w14:paraId="6A474B75" w14:textId="77777777" w:rsidR="00AF4F43" w:rsidRPr="001D4C9F" w:rsidRDefault="00AF4F43" w:rsidP="001C5A8A">
      <w:pPr>
        <w:ind w:left="360"/>
        <w:rPr>
          <w:rFonts w:ascii="Arial" w:hAnsi="Arial" w:cs="Arial"/>
          <w:sz w:val="20"/>
          <w:szCs w:val="20"/>
        </w:rPr>
      </w:pPr>
    </w:p>
    <w:p w14:paraId="01E8B48F" w14:textId="4FE61C7D" w:rsidR="00AF4F43" w:rsidRPr="001D4C9F" w:rsidRDefault="00AF4F43" w:rsidP="001C5A8A">
      <w:pPr>
        <w:pStyle w:val="ListParagraph"/>
        <w:numPr>
          <w:ilvl w:val="0"/>
          <w:numId w:val="8"/>
        </w:numPr>
        <w:ind w:hanging="720"/>
        <w:rPr>
          <w:rFonts w:ascii="Arial" w:hAnsi="Arial" w:cs="Arial"/>
          <w:sz w:val="20"/>
          <w:szCs w:val="20"/>
        </w:rPr>
      </w:pPr>
      <w:r w:rsidRPr="001D4C9F">
        <w:rPr>
          <w:rFonts w:ascii="Arial" w:hAnsi="Arial" w:cs="Arial"/>
          <w:sz w:val="20"/>
          <w:szCs w:val="20"/>
        </w:rPr>
        <w:t>Number of transportation related classes developed or modified as a result of TRANS-IPIC funding.</w:t>
      </w:r>
    </w:p>
    <w:p w14:paraId="302BD266" w14:textId="5D71B1D1"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No. Undergraduate =</w:t>
      </w:r>
      <w:r w:rsidR="00897738">
        <w:rPr>
          <w:rFonts w:ascii="Arial" w:hAnsi="Arial" w:cs="Arial"/>
          <w:sz w:val="20"/>
          <w:szCs w:val="20"/>
        </w:rPr>
        <w:t>0</w:t>
      </w:r>
    </w:p>
    <w:p w14:paraId="4BD9161D" w14:textId="1F438D84"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 xml:space="preserve">No. Graduate </w:t>
      </w:r>
      <w:r w:rsidR="00897738" w:rsidRPr="001D4C9F">
        <w:rPr>
          <w:rFonts w:ascii="Arial" w:hAnsi="Arial" w:cs="Arial"/>
          <w:sz w:val="20"/>
          <w:szCs w:val="20"/>
        </w:rPr>
        <w:t xml:space="preserve">= </w:t>
      </w:r>
      <w:r w:rsidR="00897738">
        <w:rPr>
          <w:rFonts w:ascii="Arial" w:hAnsi="Arial" w:cs="Arial"/>
          <w:sz w:val="20"/>
          <w:szCs w:val="20"/>
        </w:rPr>
        <w:t>0</w:t>
      </w:r>
    </w:p>
    <w:p w14:paraId="557BC38E" w14:textId="77777777" w:rsidR="00AF4F43" w:rsidRPr="001D4C9F" w:rsidRDefault="00AF4F43" w:rsidP="001C5A8A">
      <w:pPr>
        <w:ind w:left="360"/>
        <w:rPr>
          <w:rFonts w:ascii="Arial" w:hAnsi="Arial" w:cs="Arial"/>
          <w:sz w:val="20"/>
          <w:szCs w:val="20"/>
        </w:rPr>
      </w:pPr>
    </w:p>
    <w:p w14:paraId="05BC6F09" w14:textId="01304F29"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internships and full</w:t>
      </w:r>
      <w:r w:rsidR="0020586E" w:rsidRPr="001D4C9F">
        <w:rPr>
          <w:rFonts w:ascii="Arial" w:hAnsi="Arial" w:cs="Arial"/>
          <w:sz w:val="20"/>
          <w:szCs w:val="20"/>
        </w:rPr>
        <w:t>-</w:t>
      </w:r>
      <w:r w:rsidRPr="001D4C9F">
        <w:rPr>
          <w:rFonts w:ascii="Arial" w:hAnsi="Arial" w:cs="Arial"/>
          <w:sz w:val="20"/>
          <w:szCs w:val="20"/>
        </w:rPr>
        <w:t>time positions secured in the industry and government during the grant year.</w:t>
      </w:r>
    </w:p>
    <w:p w14:paraId="5081D480" w14:textId="7B7CF9E5" w:rsidR="00AF4F43" w:rsidRPr="001D4C9F" w:rsidRDefault="00AF4F43" w:rsidP="001C5A8A">
      <w:pPr>
        <w:pStyle w:val="ListParagraph"/>
        <w:numPr>
          <w:ilvl w:val="0"/>
          <w:numId w:val="10"/>
        </w:numPr>
        <w:ind w:left="720"/>
        <w:rPr>
          <w:rFonts w:ascii="Arial" w:hAnsi="Arial" w:cs="Arial"/>
          <w:sz w:val="20"/>
          <w:szCs w:val="20"/>
        </w:rPr>
      </w:pPr>
      <w:r w:rsidRPr="001D4C9F">
        <w:rPr>
          <w:rFonts w:ascii="Arial" w:hAnsi="Arial" w:cs="Arial"/>
          <w:sz w:val="20"/>
          <w:szCs w:val="20"/>
        </w:rPr>
        <w:t>No. of internships</w:t>
      </w:r>
      <w:r w:rsidR="00B32416" w:rsidRPr="001D4C9F">
        <w:rPr>
          <w:rFonts w:ascii="Arial" w:hAnsi="Arial" w:cs="Arial"/>
          <w:sz w:val="20"/>
          <w:szCs w:val="20"/>
        </w:rPr>
        <w:t xml:space="preserve"> =</w:t>
      </w:r>
      <w:r w:rsidR="00897738">
        <w:rPr>
          <w:rFonts w:ascii="Arial" w:hAnsi="Arial" w:cs="Arial"/>
          <w:sz w:val="20"/>
          <w:szCs w:val="20"/>
        </w:rPr>
        <w:t xml:space="preserve"> 0</w:t>
      </w:r>
    </w:p>
    <w:p w14:paraId="3F769D51" w14:textId="7D98D04D" w:rsidR="00AF4F43" w:rsidRPr="001D4C9F" w:rsidRDefault="00AF4F43" w:rsidP="001C5A8A">
      <w:pPr>
        <w:pStyle w:val="ListParagraph"/>
        <w:numPr>
          <w:ilvl w:val="0"/>
          <w:numId w:val="10"/>
        </w:numPr>
        <w:ind w:left="720"/>
        <w:rPr>
          <w:rFonts w:ascii="Arial" w:hAnsi="Arial" w:cs="Arial"/>
          <w:sz w:val="20"/>
          <w:szCs w:val="20"/>
        </w:rPr>
      </w:pPr>
      <w:r w:rsidRPr="001D4C9F">
        <w:rPr>
          <w:rFonts w:ascii="Arial" w:hAnsi="Arial" w:cs="Arial"/>
          <w:sz w:val="20"/>
          <w:szCs w:val="20"/>
        </w:rPr>
        <w:lastRenderedPageBreak/>
        <w:t>No. of full-time positions</w:t>
      </w:r>
      <w:r w:rsidR="00B32416" w:rsidRPr="001D4C9F">
        <w:rPr>
          <w:rFonts w:ascii="Arial" w:hAnsi="Arial" w:cs="Arial"/>
          <w:sz w:val="20"/>
          <w:szCs w:val="20"/>
        </w:rPr>
        <w:t xml:space="preserve"> = </w:t>
      </w:r>
      <w:r w:rsidR="00897738">
        <w:rPr>
          <w:rFonts w:ascii="Arial" w:hAnsi="Arial" w:cs="Arial"/>
          <w:sz w:val="20"/>
          <w:szCs w:val="20"/>
        </w:rPr>
        <w:t>0</w:t>
      </w:r>
    </w:p>
    <w:p w14:paraId="0A206358" w14:textId="77777777" w:rsidR="009C42C2" w:rsidRPr="00F91E8A" w:rsidRDefault="009C42C2" w:rsidP="00F91E8A">
      <w:pPr>
        <w:rPr>
          <w:rFonts w:ascii="Arial" w:hAnsi="Arial" w:cs="Arial"/>
          <w:sz w:val="20"/>
          <w:szCs w:val="20"/>
        </w:rPr>
      </w:pPr>
    </w:p>
    <w:p w14:paraId="06BEB7FB" w14:textId="1D4DDEAA" w:rsidR="00076C34" w:rsidRPr="001D4C9F" w:rsidRDefault="00076C34" w:rsidP="00657165">
      <w:pPr>
        <w:rPr>
          <w:rFonts w:ascii="Arial" w:hAnsi="Arial" w:cs="Arial"/>
          <w:b/>
          <w:bCs/>
          <w:sz w:val="22"/>
          <w:szCs w:val="22"/>
          <w:u w:val="single"/>
        </w:rPr>
      </w:pPr>
      <w:r w:rsidRPr="001D4C9F">
        <w:rPr>
          <w:rFonts w:ascii="Arial" w:hAnsi="Arial" w:cs="Arial"/>
          <w:b/>
          <w:bCs/>
          <w:sz w:val="22"/>
          <w:szCs w:val="22"/>
          <w:u w:val="single"/>
        </w:rPr>
        <w:t>References</w:t>
      </w:r>
      <w:r w:rsidR="00016F9C" w:rsidRPr="001D4C9F">
        <w:rPr>
          <w:rFonts w:ascii="Arial" w:hAnsi="Arial" w:cs="Arial"/>
          <w:b/>
          <w:bCs/>
          <w:sz w:val="22"/>
          <w:szCs w:val="22"/>
          <w:u w:val="single"/>
        </w:rPr>
        <w:t>:</w:t>
      </w:r>
    </w:p>
    <w:p w14:paraId="4E5C512E" w14:textId="77777777" w:rsidR="00897738" w:rsidRDefault="009C42C2" w:rsidP="00897738">
      <w:pPr>
        <w:ind w:left="360" w:hanging="360"/>
        <w:rPr>
          <w:rFonts w:ascii="Arial" w:hAnsi="Arial" w:cs="Arial"/>
          <w:sz w:val="20"/>
          <w:szCs w:val="20"/>
        </w:rPr>
      </w:pPr>
      <w:r w:rsidRPr="001D4C9F">
        <w:rPr>
          <w:rFonts w:ascii="Arial" w:hAnsi="Arial" w:cs="Arial"/>
          <w:sz w:val="20"/>
          <w:szCs w:val="20"/>
        </w:rPr>
        <w:tab/>
      </w:r>
    </w:p>
    <w:p w14:paraId="3631C3D9" w14:textId="681D7D49" w:rsidR="00640C9D" w:rsidRPr="00897738" w:rsidRDefault="00897738" w:rsidP="00897738">
      <w:pPr>
        <w:ind w:left="360" w:hanging="360"/>
        <w:rPr>
          <w:rFonts w:ascii="Arial" w:hAnsi="Arial" w:cs="Arial"/>
          <w:sz w:val="20"/>
          <w:szCs w:val="20"/>
        </w:rPr>
      </w:pPr>
      <w:r w:rsidRPr="00897738">
        <w:rPr>
          <w:rFonts w:ascii="Arial" w:eastAsia="Times New Roman" w:hAnsi="Arial" w:cs="Arial"/>
          <w:kern w:val="0"/>
          <w:sz w:val="20"/>
          <w:szCs w:val="20"/>
          <w14:ligatures w14:val="none"/>
        </w:rPr>
        <w:t>None during this reporting period.</w:t>
      </w:r>
    </w:p>
    <w:sectPr w:rsidR="00640C9D" w:rsidRPr="0089773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606C5" w14:textId="77777777" w:rsidR="00BC7B96" w:rsidRDefault="00BC7B96" w:rsidP="00003135">
      <w:r>
        <w:separator/>
      </w:r>
    </w:p>
  </w:endnote>
  <w:endnote w:type="continuationSeparator" w:id="0">
    <w:p w14:paraId="50D76887" w14:textId="77777777" w:rsidR="00BC7B96" w:rsidRDefault="00BC7B96"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0AE55" w14:textId="77777777" w:rsidR="00BC7B96" w:rsidRDefault="00BC7B96" w:rsidP="00003135">
      <w:r>
        <w:separator/>
      </w:r>
    </w:p>
  </w:footnote>
  <w:footnote w:type="continuationSeparator" w:id="0">
    <w:p w14:paraId="503B9A45" w14:textId="77777777" w:rsidR="00BC7B96" w:rsidRDefault="00BC7B96"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C6F1824"/>
    <w:multiLevelType w:val="multilevel"/>
    <w:tmpl w:val="B9C2D176"/>
    <w:lvl w:ilvl="0">
      <w:start w:val="1"/>
      <w:numFmt w:val="bullet"/>
      <w:lvlText w:val=""/>
      <w:lvlJc w:val="left"/>
      <w:pPr>
        <w:tabs>
          <w:tab w:val="num" w:pos="1530"/>
        </w:tabs>
        <w:ind w:left="1530" w:hanging="360"/>
      </w:pPr>
      <w:rPr>
        <w:rFonts w:ascii="Symbol" w:hAnsi="Symbol" w:hint="default"/>
        <w:sz w:val="20"/>
      </w:rPr>
    </w:lvl>
    <w:lvl w:ilvl="1" w:tentative="1">
      <w:start w:val="1"/>
      <w:numFmt w:val="bullet"/>
      <w:lvlText w:val="o"/>
      <w:lvlJc w:val="left"/>
      <w:pPr>
        <w:tabs>
          <w:tab w:val="num" w:pos="2250"/>
        </w:tabs>
        <w:ind w:left="2250" w:hanging="360"/>
      </w:pPr>
      <w:rPr>
        <w:rFonts w:ascii="Courier New" w:hAnsi="Courier New" w:hint="default"/>
        <w:sz w:val="20"/>
      </w:rPr>
    </w:lvl>
    <w:lvl w:ilvl="2" w:tentative="1">
      <w:start w:val="1"/>
      <w:numFmt w:val="bullet"/>
      <w:lvlText w:val=""/>
      <w:lvlJc w:val="left"/>
      <w:pPr>
        <w:tabs>
          <w:tab w:val="num" w:pos="2970"/>
        </w:tabs>
        <w:ind w:left="2970" w:hanging="360"/>
      </w:pPr>
      <w:rPr>
        <w:rFonts w:ascii="Wingdings" w:hAnsi="Wingdings" w:hint="default"/>
        <w:sz w:val="20"/>
      </w:rPr>
    </w:lvl>
    <w:lvl w:ilvl="3" w:tentative="1">
      <w:start w:val="1"/>
      <w:numFmt w:val="bullet"/>
      <w:lvlText w:val=""/>
      <w:lvlJc w:val="left"/>
      <w:pPr>
        <w:tabs>
          <w:tab w:val="num" w:pos="3690"/>
        </w:tabs>
        <w:ind w:left="3690" w:hanging="360"/>
      </w:pPr>
      <w:rPr>
        <w:rFonts w:ascii="Wingdings" w:hAnsi="Wingdings" w:hint="default"/>
        <w:sz w:val="20"/>
      </w:rPr>
    </w:lvl>
    <w:lvl w:ilvl="4" w:tentative="1">
      <w:start w:val="1"/>
      <w:numFmt w:val="bullet"/>
      <w:lvlText w:val=""/>
      <w:lvlJc w:val="left"/>
      <w:pPr>
        <w:tabs>
          <w:tab w:val="num" w:pos="4410"/>
        </w:tabs>
        <w:ind w:left="4410" w:hanging="360"/>
      </w:pPr>
      <w:rPr>
        <w:rFonts w:ascii="Wingdings" w:hAnsi="Wingdings" w:hint="default"/>
        <w:sz w:val="20"/>
      </w:rPr>
    </w:lvl>
    <w:lvl w:ilvl="5" w:tentative="1">
      <w:start w:val="1"/>
      <w:numFmt w:val="bullet"/>
      <w:lvlText w:val=""/>
      <w:lvlJc w:val="left"/>
      <w:pPr>
        <w:tabs>
          <w:tab w:val="num" w:pos="5130"/>
        </w:tabs>
        <w:ind w:left="5130" w:hanging="360"/>
      </w:pPr>
      <w:rPr>
        <w:rFonts w:ascii="Wingdings" w:hAnsi="Wingdings" w:hint="default"/>
        <w:sz w:val="20"/>
      </w:rPr>
    </w:lvl>
    <w:lvl w:ilvl="6" w:tentative="1">
      <w:start w:val="1"/>
      <w:numFmt w:val="bullet"/>
      <w:lvlText w:val=""/>
      <w:lvlJc w:val="left"/>
      <w:pPr>
        <w:tabs>
          <w:tab w:val="num" w:pos="5850"/>
        </w:tabs>
        <w:ind w:left="5850" w:hanging="360"/>
      </w:pPr>
      <w:rPr>
        <w:rFonts w:ascii="Wingdings" w:hAnsi="Wingdings" w:hint="default"/>
        <w:sz w:val="20"/>
      </w:rPr>
    </w:lvl>
    <w:lvl w:ilvl="7" w:tentative="1">
      <w:start w:val="1"/>
      <w:numFmt w:val="bullet"/>
      <w:lvlText w:val=""/>
      <w:lvlJc w:val="left"/>
      <w:pPr>
        <w:tabs>
          <w:tab w:val="num" w:pos="6570"/>
        </w:tabs>
        <w:ind w:left="6570" w:hanging="360"/>
      </w:pPr>
      <w:rPr>
        <w:rFonts w:ascii="Wingdings" w:hAnsi="Wingdings" w:hint="default"/>
        <w:sz w:val="20"/>
      </w:rPr>
    </w:lvl>
    <w:lvl w:ilvl="8" w:tentative="1">
      <w:start w:val="1"/>
      <w:numFmt w:val="bullet"/>
      <w:lvlText w:val=""/>
      <w:lvlJc w:val="left"/>
      <w:pPr>
        <w:tabs>
          <w:tab w:val="num" w:pos="7290"/>
        </w:tabs>
        <w:ind w:left="7290" w:hanging="360"/>
      </w:pPr>
      <w:rPr>
        <w:rFonts w:ascii="Wingdings" w:hAnsi="Wingdings" w:hint="default"/>
        <w:sz w:val="20"/>
      </w:rPr>
    </w:lvl>
  </w:abstractNum>
  <w:abstractNum w:abstractNumId="3"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7"/>
  </w:num>
  <w:num w:numId="2" w16cid:durableId="646517622">
    <w:abstractNumId w:val="11"/>
  </w:num>
  <w:num w:numId="3" w16cid:durableId="1883203423">
    <w:abstractNumId w:val="13"/>
  </w:num>
  <w:num w:numId="4" w16cid:durableId="1399092807">
    <w:abstractNumId w:val="4"/>
  </w:num>
  <w:num w:numId="5" w16cid:durableId="722023289">
    <w:abstractNumId w:val="5"/>
  </w:num>
  <w:num w:numId="6" w16cid:durableId="1344044050">
    <w:abstractNumId w:val="1"/>
  </w:num>
  <w:num w:numId="7" w16cid:durableId="1715302246">
    <w:abstractNumId w:val="8"/>
  </w:num>
  <w:num w:numId="8" w16cid:durableId="1312489577">
    <w:abstractNumId w:val="10"/>
  </w:num>
  <w:num w:numId="9" w16cid:durableId="875702019">
    <w:abstractNumId w:val="0"/>
  </w:num>
  <w:num w:numId="10" w16cid:durableId="589705209">
    <w:abstractNumId w:val="9"/>
  </w:num>
  <w:num w:numId="11" w16cid:durableId="2009357695">
    <w:abstractNumId w:val="3"/>
  </w:num>
  <w:num w:numId="12" w16cid:durableId="879435571">
    <w:abstractNumId w:val="12"/>
  </w:num>
  <w:num w:numId="13" w16cid:durableId="233900907">
    <w:abstractNumId w:val="6"/>
  </w:num>
  <w:num w:numId="14" w16cid:durableId="2168195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16F9C"/>
    <w:rsid w:val="00025BF4"/>
    <w:rsid w:val="00031BD8"/>
    <w:rsid w:val="00036349"/>
    <w:rsid w:val="00043D9C"/>
    <w:rsid w:val="00054AC0"/>
    <w:rsid w:val="00076C34"/>
    <w:rsid w:val="00095E98"/>
    <w:rsid w:val="000A327C"/>
    <w:rsid w:val="000A7CC0"/>
    <w:rsid w:val="000B74B4"/>
    <w:rsid w:val="000C6AD3"/>
    <w:rsid w:val="000D5C7B"/>
    <w:rsid w:val="000E14DC"/>
    <w:rsid w:val="000E7EAC"/>
    <w:rsid w:val="000F1854"/>
    <w:rsid w:val="000F30D4"/>
    <w:rsid w:val="00107E64"/>
    <w:rsid w:val="00116B67"/>
    <w:rsid w:val="00122F0B"/>
    <w:rsid w:val="00131BE9"/>
    <w:rsid w:val="00152B92"/>
    <w:rsid w:val="00153386"/>
    <w:rsid w:val="001772C0"/>
    <w:rsid w:val="00181014"/>
    <w:rsid w:val="001816EF"/>
    <w:rsid w:val="00187FB2"/>
    <w:rsid w:val="001A0464"/>
    <w:rsid w:val="001C5A8A"/>
    <w:rsid w:val="001C76A5"/>
    <w:rsid w:val="001D1B5E"/>
    <w:rsid w:val="001D4C9F"/>
    <w:rsid w:val="001E1C15"/>
    <w:rsid w:val="001F2338"/>
    <w:rsid w:val="001F37C8"/>
    <w:rsid w:val="001F4C28"/>
    <w:rsid w:val="0020586E"/>
    <w:rsid w:val="0022366A"/>
    <w:rsid w:val="00236DF2"/>
    <w:rsid w:val="002473F0"/>
    <w:rsid w:val="00254BEC"/>
    <w:rsid w:val="002619B3"/>
    <w:rsid w:val="00264A72"/>
    <w:rsid w:val="002737E8"/>
    <w:rsid w:val="00274C3D"/>
    <w:rsid w:val="002B707B"/>
    <w:rsid w:val="002D273B"/>
    <w:rsid w:val="002E2EBC"/>
    <w:rsid w:val="003009D9"/>
    <w:rsid w:val="00300FCA"/>
    <w:rsid w:val="00322B5F"/>
    <w:rsid w:val="00326C9B"/>
    <w:rsid w:val="003752BB"/>
    <w:rsid w:val="00383688"/>
    <w:rsid w:val="003C176D"/>
    <w:rsid w:val="004013BE"/>
    <w:rsid w:val="00403EE0"/>
    <w:rsid w:val="004337E6"/>
    <w:rsid w:val="00447B26"/>
    <w:rsid w:val="00452099"/>
    <w:rsid w:val="00461465"/>
    <w:rsid w:val="004C4B67"/>
    <w:rsid w:val="005019B7"/>
    <w:rsid w:val="00504E09"/>
    <w:rsid w:val="00505900"/>
    <w:rsid w:val="00526CAA"/>
    <w:rsid w:val="0053069F"/>
    <w:rsid w:val="00533F34"/>
    <w:rsid w:val="005353E0"/>
    <w:rsid w:val="00555C6D"/>
    <w:rsid w:val="005572F3"/>
    <w:rsid w:val="00574496"/>
    <w:rsid w:val="00591F9C"/>
    <w:rsid w:val="005921C5"/>
    <w:rsid w:val="005A09D6"/>
    <w:rsid w:val="005C4EA9"/>
    <w:rsid w:val="005F4C07"/>
    <w:rsid w:val="006115BA"/>
    <w:rsid w:val="00616BE0"/>
    <w:rsid w:val="0062235B"/>
    <w:rsid w:val="00633092"/>
    <w:rsid w:val="00640C9D"/>
    <w:rsid w:val="0065054C"/>
    <w:rsid w:val="00657165"/>
    <w:rsid w:val="00683A7D"/>
    <w:rsid w:val="006C5FC5"/>
    <w:rsid w:val="006D3327"/>
    <w:rsid w:val="006E3445"/>
    <w:rsid w:val="007116DF"/>
    <w:rsid w:val="007219EC"/>
    <w:rsid w:val="00730C0F"/>
    <w:rsid w:val="00730F68"/>
    <w:rsid w:val="007320E5"/>
    <w:rsid w:val="00735293"/>
    <w:rsid w:val="00737142"/>
    <w:rsid w:val="00742DB6"/>
    <w:rsid w:val="007430AA"/>
    <w:rsid w:val="00747753"/>
    <w:rsid w:val="00773C84"/>
    <w:rsid w:val="0078145E"/>
    <w:rsid w:val="00795202"/>
    <w:rsid w:val="007A7D1B"/>
    <w:rsid w:val="007B772F"/>
    <w:rsid w:val="007D0ED1"/>
    <w:rsid w:val="007F292F"/>
    <w:rsid w:val="00830685"/>
    <w:rsid w:val="008377F2"/>
    <w:rsid w:val="00846B94"/>
    <w:rsid w:val="00854BD7"/>
    <w:rsid w:val="00861446"/>
    <w:rsid w:val="008734F3"/>
    <w:rsid w:val="00875AD3"/>
    <w:rsid w:val="00884160"/>
    <w:rsid w:val="00885BF2"/>
    <w:rsid w:val="00887751"/>
    <w:rsid w:val="00897738"/>
    <w:rsid w:val="008A3EE0"/>
    <w:rsid w:val="008B3FE7"/>
    <w:rsid w:val="008C147E"/>
    <w:rsid w:val="008C32AD"/>
    <w:rsid w:val="008E4343"/>
    <w:rsid w:val="008F2EA0"/>
    <w:rsid w:val="008F6889"/>
    <w:rsid w:val="00903802"/>
    <w:rsid w:val="00906FF8"/>
    <w:rsid w:val="0091159F"/>
    <w:rsid w:val="00914C4F"/>
    <w:rsid w:val="00936388"/>
    <w:rsid w:val="00942572"/>
    <w:rsid w:val="00942FA6"/>
    <w:rsid w:val="00976FAF"/>
    <w:rsid w:val="00984588"/>
    <w:rsid w:val="009907FC"/>
    <w:rsid w:val="009909A3"/>
    <w:rsid w:val="009A3896"/>
    <w:rsid w:val="009B1ABA"/>
    <w:rsid w:val="009B2AA4"/>
    <w:rsid w:val="009C42C2"/>
    <w:rsid w:val="009E5271"/>
    <w:rsid w:val="009F65C3"/>
    <w:rsid w:val="00A02B48"/>
    <w:rsid w:val="00A05287"/>
    <w:rsid w:val="00A05C80"/>
    <w:rsid w:val="00A1269B"/>
    <w:rsid w:val="00A1511B"/>
    <w:rsid w:val="00A23B6A"/>
    <w:rsid w:val="00A3687B"/>
    <w:rsid w:val="00A63030"/>
    <w:rsid w:val="00AA138D"/>
    <w:rsid w:val="00AA6310"/>
    <w:rsid w:val="00AA6DE3"/>
    <w:rsid w:val="00AB0464"/>
    <w:rsid w:val="00AC4876"/>
    <w:rsid w:val="00AD02FB"/>
    <w:rsid w:val="00AD5398"/>
    <w:rsid w:val="00AF1CCD"/>
    <w:rsid w:val="00AF4F43"/>
    <w:rsid w:val="00B079DA"/>
    <w:rsid w:val="00B32416"/>
    <w:rsid w:val="00B32548"/>
    <w:rsid w:val="00B6212E"/>
    <w:rsid w:val="00B628E0"/>
    <w:rsid w:val="00B67B2B"/>
    <w:rsid w:val="00B76F90"/>
    <w:rsid w:val="00B94388"/>
    <w:rsid w:val="00B96232"/>
    <w:rsid w:val="00B97841"/>
    <w:rsid w:val="00BA1307"/>
    <w:rsid w:val="00BB0981"/>
    <w:rsid w:val="00BC7B96"/>
    <w:rsid w:val="00BE385B"/>
    <w:rsid w:val="00BE6267"/>
    <w:rsid w:val="00C01BA8"/>
    <w:rsid w:val="00C16B45"/>
    <w:rsid w:val="00C274B4"/>
    <w:rsid w:val="00C42C53"/>
    <w:rsid w:val="00C42E43"/>
    <w:rsid w:val="00C65101"/>
    <w:rsid w:val="00C70BB2"/>
    <w:rsid w:val="00C73FEA"/>
    <w:rsid w:val="00C9688F"/>
    <w:rsid w:val="00CC45AB"/>
    <w:rsid w:val="00CD4330"/>
    <w:rsid w:val="00CE2626"/>
    <w:rsid w:val="00CE36C8"/>
    <w:rsid w:val="00D03693"/>
    <w:rsid w:val="00D05ED0"/>
    <w:rsid w:val="00D06468"/>
    <w:rsid w:val="00D265F9"/>
    <w:rsid w:val="00D27462"/>
    <w:rsid w:val="00D27A38"/>
    <w:rsid w:val="00D37F07"/>
    <w:rsid w:val="00D5751A"/>
    <w:rsid w:val="00D64A40"/>
    <w:rsid w:val="00D65611"/>
    <w:rsid w:val="00D72B79"/>
    <w:rsid w:val="00D73A64"/>
    <w:rsid w:val="00D86E6D"/>
    <w:rsid w:val="00D94E1A"/>
    <w:rsid w:val="00DA4623"/>
    <w:rsid w:val="00DC1800"/>
    <w:rsid w:val="00E16C79"/>
    <w:rsid w:val="00E42E61"/>
    <w:rsid w:val="00E476D7"/>
    <w:rsid w:val="00E535A0"/>
    <w:rsid w:val="00E55B06"/>
    <w:rsid w:val="00E6685A"/>
    <w:rsid w:val="00EB31B9"/>
    <w:rsid w:val="00EF19C9"/>
    <w:rsid w:val="00EF658E"/>
    <w:rsid w:val="00F05EDB"/>
    <w:rsid w:val="00F05F3F"/>
    <w:rsid w:val="00F15CC4"/>
    <w:rsid w:val="00F21645"/>
    <w:rsid w:val="00F26DF9"/>
    <w:rsid w:val="00F34E21"/>
    <w:rsid w:val="00F44ABA"/>
    <w:rsid w:val="00F64465"/>
    <w:rsid w:val="00F67264"/>
    <w:rsid w:val="00F67700"/>
    <w:rsid w:val="00F91E8A"/>
    <w:rsid w:val="00FB2886"/>
    <w:rsid w:val="00FC0A63"/>
    <w:rsid w:val="00FC16D7"/>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8F2EA0"/>
    <w:pPr>
      <w:spacing w:before="100" w:beforeAutospacing="1" w:after="100" w:afterAutospacing="1"/>
      <w:outlineLvl w:val="3"/>
    </w:pPr>
    <w:rPr>
      <w:rFonts w:ascii="Times New Roman" w:eastAsia="Times New Roman" w:hAnsi="Times New Roman" w:cs="Times New Roman"/>
      <w:b/>
      <w:bCs/>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paragraph" w:styleId="NormalWeb">
    <w:name w:val="Normal (Web)"/>
    <w:basedOn w:val="Normal"/>
    <w:uiPriority w:val="99"/>
    <w:unhideWhenUsed/>
    <w:rsid w:val="00D05ED0"/>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05ED0"/>
    <w:rPr>
      <w:b/>
      <w:bCs/>
    </w:rPr>
  </w:style>
  <w:style w:type="character" w:customStyle="1" w:styleId="Heading4Char">
    <w:name w:val="Heading 4 Char"/>
    <w:basedOn w:val="DefaultParagraphFont"/>
    <w:link w:val="Heading4"/>
    <w:uiPriority w:val="9"/>
    <w:rsid w:val="008F2EA0"/>
    <w:rPr>
      <w:rFonts w:ascii="Times New Roman" w:eastAsia="Times New Roman" w:hAnsi="Times New Roman" w:cs="Times New Roman"/>
      <w:b/>
      <w:b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82176">
      <w:bodyDiv w:val="1"/>
      <w:marLeft w:val="0"/>
      <w:marRight w:val="0"/>
      <w:marTop w:val="0"/>
      <w:marBottom w:val="0"/>
      <w:divBdr>
        <w:top w:val="none" w:sz="0" w:space="0" w:color="auto"/>
        <w:left w:val="none" w:sz="0" w:space="0" w:color="auto"/>
        <w:bottom w:val="none" w:sz="0" w:space="0" w:color="auto"/>
        <w:right w:val="none" w:sz="0" w:space="0" w:color="auto"/>
      </w:divBdr>
    </w:div>
    <w:div w:id="242834539">
      <w:bodyDiv w:val="1"/>
      <w:marLeft w:val="0"/>
      <w:marRight w:val="0"/>
      <w:marTop w:val="0"/>
      <w:marBottom w:val="0"/>
      <w:divBdr>
        <w:top w:val="none" w:sz="0" w:space="0" w:color="auto"/>
        <w:left w:val="none" w:sz="0" w:space="0" w:color="auto"/>
        <w:bottom w:val="none" w:sz="0" w:space="0" w:color="auto"/>
        <w:right w:val="none" w:sz="0" w:space="0" w:color="auto"/>
      </w:divBdr>
    </w:div>
    <w:div w:id="337468860">
      <w:bodyDiv w:val="1"/>
      <w:marLeft w:val="0"/>
      <w:marRight w:val="0"/>
      <w:marTop w:val="0"/>
      <w:marBottom w:val="0"/>
      <w:divBdr>
        <w:top w:val="none" w:sz="0" w:space="0" w:color="auto"/>
        <w:left w:val="none" w:sz="0" w:space="0" w:color="auto"/>
        <w:bottom w:val="none" w:sz="0" w:space="0" w:color="auto"/>
        <w:right w:val="none" w:sz="0" w:space="0" w:color="auto"/>
      </w:divBdr>
    </w:div>
    <w:div w:id="370765739">
      <w:bodyDiv w:val="1"/>
      <w:marLeft w:val="0"/>
      <w:marRight w:val="0"/>
      <w:marTop w:val="0"/>
      <w:marBottom w:val="0"/>
      <w:divBdr>
        <w:top w:val="none" w:sz="0" w:space="0" w:color="auto"/>
        <w:left w:val="none" w:sz="0" w:space="0" w:color="auto"/>
        <w:bottom w:val="none" w:sz="0" w:space="0" w:color="auto"/>
        <w:right w:val="none" w:sz="0" w:space="0" w:color="auto"/>
      </w:divBdr>
    </w:div>
    <w:div w:id="580527366">
      <w:bodyDiv w:val="1"/>
      <w:marLeft w:val="0"/>
      <w:marRight w:val="0"/>
      <w:marTop w:val="0"/>
      <w:marBottom w:val="0"/>
      <w:divBdr>
        <w:top w:val="none" w:sz="0" w:space="0" w:color="auto"/>
        <w:left w:val="none" w:sz="0" w:space="0" w:color="auto"/>
        <w:bottom w:val="none" w:sz="0" w:space="0" w:color="auto"/>
        <w:right w:val="none" w:sz="0" w:space="0" w:color="auto"/>
      </w:divBdr>
    </w:div>
    <w:div w:id="697507402">
      <w:bodyDiv w:val="1"/>
      <w:marLeft w:val="0"/>
      <w:marRight w:val="0"/>
      <w:marTop w:val="0"/>
      <w:marBottom w:val="0"/>
      <w:divBdr>
        <w:top w:val="none" w:sz="0" w:space="0" w:color="auto"/>
        <w:left w:val="none" w:sz="0" w:space="0" w:color="auto"/>
        <w:bottom w:val="none" w:sz="0" w:space="0" w:color="auto"/>
        <w:right w:val="none" w:sz="0" w:space="0" w:color="auto"/>
      </w:divBdr>
    </w:div>
    <w:div w:id="771558669">
      <w:bodyDiv w:val="1"/>
      <w:marLeft w:val="0"/>
      <w:marRight w:val="0"/>
      <w:marTop w:val="0"/>
      <w:marBottom w:val="0"/>
      <w:divBdr>
        <w:top w:val="none" w:sz="0" w:space="0" w:color="auto"/>
        <w:left w:val="none" w:sz="0" w:space="0" w:color="auto"/>
        <w:bottom w:val="none" w:sz="0" w:space="0" w:color="auto"/>
        <w:right w:val="none" w:sz="0" w:space="0" w:color="auto"/>
      </w:divBdr>
    </w:div>
    <w:div w:id="808978894">
      <w:bodyDiv w:val="1"/>
      <w:marLeft w:val="0"/>
      <w:marRight w:val="0"/>
      <w:marTop w:val="0"/>
      <w:marBottom w:val="0"/>
      <w:divBdr>
        <w:top w:val="none" w:sz="0" w:space="0" w:color="auto"/>
        <w:left w:val="none" w:sz="0" w:space="0" w:color="auto"/>
        <w:bottom w:val="none" w:sz="0" w:space="0" w:color="auto"/>
        <w:right w:val="none" w:sz="0" w:space="0" w:color="auto"/>
      </w:divBdr>
    </w:div>
    <w:div w:id="824662851">
      <w:bodyDiv w:val="1"/>
      <w:marLeft w:val="0"/>
      <w:marRight w:val="0"/>
      <w:marTop w:val="0"/>
      <w:marBottom w:val="0"/>
      <w:divBdr>
        <w:top w:val="none" w:sz="0" w:space="0" w:color="auto"/>
        <w:left w:val="none" w:sz="0" w:space="0" w:color="auto"/>
        <w:bottom w:val="none" w:sz="0" w:space="0" w:color="auto"/>
        <w:right w:val="none" w:sz="0" w:space="0" w:color="auto"/>
      </w:divBdr>
    </w:div>
    <w:div w:id="854883062">
      <w:bodyDiv w:val="1"/>
      <w:marLeft w:val="0"/>
      <w:marRight w:val="0"/>
      <w:marTop w:val="0"/>
      <w:marBottom w:val="0"/>
      <w:divBdr>
        <w:top w:val="none" w:sz="0" w:space="0" w:color="auto"/>
        <w:left w:val="none" w:sz="0" w:space="0" w:color="auto"/>
        <w:bottom w:val="none" w:sz="0" w:space="0" w:color="auto"/>
        <w:right w:val="none" w:sz="0" w:space="0" w:color="auto"/>
      </w:divBdr>
    </w:div>
    <w:div w:id="991716732">
      <w:bodyDiv w:val="1"/>
      <w:marLeft w:val="0"/>
      <w:marRight w:val="0"/>
      <w:marTop w:val="0"/>
      <w:marBottom w:val="0"/>
      <w:divBdr>
        <w:top w:val="none" w:sz="0" w:space="0" w:color="auto"/>
        <w:left w:val="none" w:sz="0" w:space="0" w:color="auto"/>
        <w:bottom w:val="none" w:sz="0" w:space="0" w:color="auto"/>
        <w:right w:val="none" w:sz="0" w:space="0" w:color="auto"/>
      </w:divBdr>
    </w:div>
    <w:div w:id="1010831600">
      <w:bodyDiv w:val="1"/>
      <w:marLeft w:val="0"/>
      <w:marRight w:val="0"/>
      <w:marTop w:val="0"/>
      <w:marBottom w:val="0"/>
      <w:divBdr>
        <w:top w:val="none" w:sz="0" w:space="0" w:color="auto"/>
        <w:left w:val="none" w:sz="0" w:space="0" w:color="auto"/>
        <w:bottom w:val="none" w:sz="0" w:space="0" w:color="auto"/>
        <w:right w:val="none" w:sz="0" w:space="0" w:color="auto"/>
      </w:divBdr>
    </w:div>
    <w:div w:id="1116869342">
      <w:bodyDiv w:val="1"/>
      <w:marLeft w:val="0"/>
      <w:marRight w:val="0"/>
      <w:marTop w:val="0"/>
      <w:marBottom w:val="0"/>
      <w:divBdr>
        <w:top w:val="none" w:sz="0" w:space="0" w:color="auto"/>
        <w:left w:val="none" w:sz="0" w:space="0" w:color="auto"/>
        <w:bottom w:val="none" w:sz="0" w:space="0" w:color="auto"/>
        <w:right w:val="none" w:sz="0" w:space="0" w:color="auto"/>
      </w:divBdr>
    </w:div>
    <w:div w:id="1125855386">
      <w:bodyDiv w:val="1"/>
      <w:marLeft w:val="0"/>
      <w:marRight w:val="0"/>
      <w:marTop w:val="0"/>
      <w:marBottom w:val="0"/>
      <w:divBdr>
        <w:top w:val="none" w:sz="0" w:space="0" w:color="auto"/>
        <w:left w:val="none" w:sz="0" w:space="0" w:color="auto"/>
        <w:bottom w:val="none" w:sz="0" w:space="0" w:color="auto"/>
        <w:right w:val="none" w:sz="0" w:space="0" w:color="auto"/>
      </w:divBdr>
    </w:div>
    <w:div w:id="1162116768">
      <w:bodyDiv w:val="1"/>
      <w:marLeft w:val="0"/>
      <w:marRight w:val="0"/>
      <w:marTop w:val="0"/>
      <w:marBottom w:val="0"/>
      <w:divBdr>
        <w:top w:val="none" w:sz="0" w:space="0" w:color="auto"/>
        <w:left w:val="none" w:sz="0" w:space="0" w:color="auto"/>
        <w:bottom w:val="none" w:sz="0" w:space="0" w:color="auto"/>
        <w:right w:val="none" w:sz="0" w:space="0" w:color="auto"/>
      </w:divBdr>
    </w:div>
    <w:div w:id="1276331674">
      <w:bodyDiv w:val="1"/>
      <w:marLeft w:val="0"/>
      <w:marRight w:val="0"/>
      <w:marTop w:val="0"/>
      <w:marBottom w:val="0"/>
      <w:divBdr>
        <w:top w:val="none" w:sz="0" w:space="0" w:color="auto"/>
        <w:left w:val="none" w:sz="0" w:space="0" w:color="auto"/>
        <w:bottom w:val="none" w:sz="0" w:space="0" w:color="auto"/>
        <w:right w:val="none" w:sz="0" w:space="0" w:color="auto"/>
      </w:divBdr>
    </w:div>
    <w:div w:id="1350450440">
      <w:bodyDiv w:val="1"/>
      <w:marLeft w:val="0"/>
      <w:marRight w:val="0"/>
      <w:marTop w:val="0"/>
      <w:marBottom w:val="0"/>
      <w:divBdr>
        <w:top w:val="none" w:sz="0" w:space="0" w:color="auto"/>
        <w:left w:val="none" w:sz="0" w:space="0" w:color="auto"/>
        <w:bottom w:val="none" w:sz="0" w:space="0" w:color="auto"/>
        <w:right w:val="none" w:sz="0" w:space="0" w:color="auto"/>
      </w:divBdr>
    </w:div>
    <w:div w:id="1353066723">
      <w:bodyDiv w:val="1"/>
      <w:marLeft w:val="0"/>
      <w:marRight w:val="0"/>
      <w:marTop w:val="0"/>
      <w:marBottom w:val="0"/>
      <w:divBdr>
        <w:top w:val="none" w:sz="0" w:space="0" w:color="auto"/>
        <w:left w:val="none" w:sz="0" w:space="0" w:color="auto"/>
        <w:bottom w:val="none" w:sz="0" w:space="0" w:color="auto"/>
        <w:right w:val="none" w:sz="0" w:space="0" w:color="auto"/>
      </w:divBdr>
    </w:div>
    <w:div w:id="1421295236">
      <w:bodyDiv w:val="1"/>
      <w:marLeft w:val="0"/>
      <w:marRight w:val="0"/>
      <w:marTop w:val="0"/>
      <w:marBottom w:val="0"/>
      <w:divBdr>
        <w:top w:val="none" w:sz="0" w:space="0" w:color="auto"/>
        <w:left w:val="none" w:sz="0" w:space="0" w:color="auto"/>
        <w:bottom w:val="none" w:sz="0" w:space="0" w:color="auto"/>
        <w:right w:val="none" w:sz="0" w:space="0" w:color="auto"/>
      </w:divBdr>
    </w:div>
    <w:div w:id="1490099186">
      <w:bodyDiv w:val="1"/>
      <w:marLeft w:val="0"/>
      <w:marRight w:val="0"/>
      <w:marTop w:val="0"/>
      <w:marBottom w:val="0"/>
      <w:divBdr>
        <w:top w:val="none" w:sz="0" w:space="0" w:color="auto"/>
        <w:left w:val="none" w:sz="0" w:space="0" w:color="auto"/>
        <w:bottom w:val="none" w:sz="0" w:space="0" w:color="auto"/>
        <w:right w:val="none" w:sz="0" w:space="0" w:color="auto"/>
      </w:divBdr>
    </w:div>
    <w:div w:id="1536503508">
      <w:bodyDiv w:val="1"/>
      <w:marLeft w:val="0"/>
      <w:marRight w:val="0"/>
      <w:marTop w:val="0"/>
      <w:marBottom w:val="0"/>
      <w:divBdr>
        <w:top w:val="none" w:sz="0" w:space="0" w:color="auto"/>
        <w:left w:val="none" w:sz="0" w:space="0" w:color="auto"/>
        <w:bottom w:val="none" w:sz="0" w:space="0" w:color="auto"/>
        <w:right w:val="none" w:sz="0" w:space="0" w:color="auto"/>
      </w:divBdr>
    </w:div>
    <w:div w:id="1618176699">
      <w:bodyDiv w:val="1"/>
      <w:marLeft w:val="0"/>
      <w:marRight w:val="0"/>
      <w:marTop w:val="0"/>
      <w:marBottom w:val="0"/>
      <w:divBdr>
        <w:top w:val="none" w:sz="0" w:space="0" w:color="auto"/>
        <w:left w:val="none" w:sz="0" w:space="0" w:color="auto"/>
        <w:bottom w:val="none" w:sz="0" w:space="0" w:color="auto"/>
        <w:right w:val="none" w:sz="0" w:space="0" w:color="auto"/>
      </w:divBdr>
    </w:div>
    <w:div w:id="1728332119">
      <w:bodyDiv w:val="1"/>
      <w:marLeft w:val="0"/>
      <w:marRight w:val="0"/>
      <w:marTop w:val="0"/>
      <w:marBottom w:val="0"/>
      <w:divBdr>
        <w:top w:val="none" w:sz="0" w:space="0" w:color="auto"/>
        <w:left w:val="none" w:sz="0" w:space="0" w:color="auto"/>
        <w:bottom w:val="none" w:sz="0" w:space="0" w:color="auto"/>
        <w:right w:val="none" w:sz="0" w:space="0" w:color="auto"/>
      </w:divBdr>
    </w:div>
    <w:div w:id="1812867198">
      <w:bodyDiv w:val="1"/>
      <w:marLeft w:val="0"/>
      <w:marRight w:val="0"/>
      <w:marTop w:val="0"/>
      <w:marBottom w:val="0"/>
      <w:divBdr>
        <w:top w:val="none" w:sz="0" w:space="0" w:color="auto"/>
        <w:left w:val="none" w:sz="0" w:space="0" w:color="auto"/>
        <w:bottom w:val="none" w:sz="0" w:space="0" w:color="auto"/>
        <w:right w:val="none" w:sz="0" w:space="0" w:color="auto"/>
      </w:divBdr>
    </w:div>
    <w:div w:id="181937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er.dessouky@utsa.ed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1711</Words>
  <Characters>9759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Samer Dessouky</cp:lastModifiedBy>
  <cp:revision>4</cp:revision>
  <dcterms:created xsi:type="dcterms:W3CDTF">2026-06-30T05:46:00Z</dcterms:created>
  <dcterms:modified xsi:type="dcterms:W3CDTF">2026-06-30T06:11:00Z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