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3E07A4E3" w:rsidR="000E14DC" w:rsidRDefault="00504E09" w:rsidP="001F37C8">
      <w:pPr>
        <w:jc w:val="center"/>
      </w:pPr>
      <w:r w:rsidRPr="00504E09">
        <w:rPr>
          <w:noProof/>
        </w:rPr>
        <w:drawing>
          <wp:inline distT="0" distB="0" distL="0" distR="0" wp14:anchorId="464D7959" wp14:editId="5029187B">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7"/>
                    <a:stretch>
                      <a:fillRect/>
                    </a:stretch>
                  </pic:blipFill>
                  <pic:spPr>
                    <a:xfrm>
                      <a:off x="0" y="0"/>
                      <a:ext cx="5623791" cy="1499678"/>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4D8EC5E7" w:rsidR="007F292F" w:rsidRPr="006813EA" w:rsidRDefault="0058203F" w:rsidP="00885BF2">
      <w:pPr>
        <w:jc w:val="center"/>
        <w:rPr>
          <w:rFonts w:ascii="Arial" w:eastAsia="Times New Roman" w:hAnsi="Arial" w:cs="Arial"/>
          <w:kern w:val="0"/>
          <w:sz w:val="28"/>
          <w:szCs w:val="28"/>
          <w14:ligatures w14:val="none"/>
        </w:rPr>
      </w:pPr>
      <w:r w:rsidRPr="006813EA">
        <w:rPr>
          <w:rFonts w:ascii="Arial" w:eastAsia="Times New Roman" w:hAnsi="Arial" w:cs="Arial"/>
          <w:kern w:val="0"/>
          <w:sz w:val="28"/>
          <w:szCs w:val="28"/>
          <w14:ligatures w14:val="none"/>
        </w:rPr>
        <w:t>Integrating Sensing Technologies, AI, and BIM to Automate the Lifecycle Quality Control of Precast MSE Wall Systems</w:t>
      </w:r>
    </w:p>
    <w:p w14:paraId="3C158B90" w14:textId="5E8B27B4" w:rsidR="000E14DC" w:rsidRDefault="006444E0" w:rsidP="00885BF2">
      <w:pPr>
        <w:jc w:val="center"/>
        <w:rPr>
          <w:rFonts w:ascii="Arial" w:hAnsi="Arial" w:cs="Arial"/>
        </w:rPr>
      </w:pPr>
      <w:r w:rsidRPr="006444E0">
        <w:rPr>
          <w:rFonts w:ascii="Arial" w:eastAsia="Times New Roman" w:hAnsi="Arial" w:cs="Arial"/>
          <w:kern w:val="0"/>
          <w:sz w:val="28"/>
          <w:szCs w:val="28"/>
          <w14:ligatures w14:val="none"/>
        </w:rPr>
        <w:t>PU-25-RP-01</w:t>
      </w:r>
    </w:p>
    <w:p w14:paraId="36047413" w14:textId="77777777" w:rsidR="00DA4623" w:rsidRDefault="00DA4623" w:rsidP="00885BF2">
      <w:pPr>
        <w:jc w:val="center"/>
        <w:rPr>
          <w:rFonts w:ascii="Arial" w:hAnsi="Arial" w:cs="Arial"/>
        </w:rPr>
      </w:pPr>
    </w:p>
    <w:p w14:paraId="72DD643D" w14:textId="77777777" w:rsidR="006444E0" w:rsidRPr="00254BEC" w:rsidRDefault="006444E0" w:rsidP="00885BF2">
      <w:pPr>
        <w:jc w:val="center"/>
        <w:rPr>
          <w:rFonts w:ascii="Arial" w:hAnsi="Arial" w:cs="Arial"/>
        </w:rPr>
      </w:pPr>
    </w:p>
    <w:p w14:paraId="279AEA35" w14:textId="4ECF7C00" w:rsidR="000E14DC" w:rsidRPr="00D86E6D" w:rsidRDefault="000E14DC" w:rsidP="00885BF2">
      <w:pPr>
        <w:jc w:val="center"/>
        <w:rPr>
          <w:rFonts w:ascii="Arial" w:hAnsi="Arial" w:cs="Arial"/>
        </w:rPr>
      </w:pPr>
      <w:r w:rsidRPr="00D86E6D">
        <w:rPr>
          <w:rFonts w:ascii="Arial" w:hAnsi="Arial" w:cs="Arial"/>
        </w:rPr>
        <w:t>Quarterly Progress Report</w:t>
      </w:r>
    </w:p>
    <w:p w14:paraId="7D17B051" w14:textId="7FC95F82" w:rsidR="000E14DC" w:rsidRPr="00D86E6D" w:rsidRDefault="000E14DC" w:rsidP="00885BF2">
      <w:pPr>
        <w:jc w:val="center"/>
        <w:rPr>
          <w:rFonts w:ascii="Arial" w:hAnsi="Arial" w:cs="Arial"/>
        </w:rPr>
      </w:pPr>
      <w:r w:rsidRPr="00D86E6D">
        <w:rPr>
          <w:rFonts w:ascii="Arial" w:hAnsi="Arial" w:cs="Arial"/>
        </w:rPr>
        <w:t xml:space="preserve">For the </w:t>
      </w:r>
      <w:r w:rsidR="00461465" w:rsidRPr="00D86E6D">
        <w:rPr>
          <w:rFonts w:ascii="Arial" w:hAnsi="Arial" w:cs="Arial"/>
        </w:rPr>
        <w:t>performance period</w:t>
      </w:r>
      <w:r w:rsidRPr="00D86E6D">
        <w:rPr>
          <w:rFonts w:ascii="Arial" w:hAnsi="Arial" w:cs="Arial"/>
        </w:rPr>
        <w:t xml:space="preserve"> ending </w:t>
      </w:r>
      <w:r w:rsidR="002F708D">
        <w:rPr>
          <w:rFonts w:ascii="Arial" w:hAnsi="Arial" w:cs="Arial" w:hint="eastAsia"/>
          <w:lang w:eastAsia="ko-KR"/>
        </w:rPr>
        <w:t>on March 31, 2026</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D86E6D" w:rsidRDefault="000E14DC" w:rsidP="000E14DC">
      <w:pPr>
        <w:rPr>
          <w:rFonts w:ascii="Arial" w:hAnsi="Arial" w:cs="Arial"/>
          <w:b/>
          <w:bCs/>
          <w:u w:val="single"/>
        </w:rPr>
      </w:pPr>
      <w:r w:rsidRPr="00D86E6D">
        <w:rPr>
          <w:rFonts w:ascii="Arial" w:hAnsi="Arial" w:cs="Arial"/>
          <w:b/>
          <w:bCs/>
          <w:u w:val="single"/>
        </w:rPr>
        <w:t>Submitted by:</w:t>
      </w:r>
    </w:p>
    <w:p w14:paraId="17166FB6" w14:textId="77777777" w:rsidR="002F708D" w:rsidRPr="005233F2" w:rsidRDefault="002F708D" w:rsidP="002F708D">
      <w:pPr>
        <w:rPr>
          <w:rFonts w:ascii="Arial" w:hAnsi="Arial" w:cs="Arial"/>
          <w:sz w:val="22"/>
          <w:szCs w:val="22"/>
        </w:rPr>
      </w:pPr>
      <w:r w:rsidRPr="005233F2">
        <w:rPr>
          <w:rFonts w:ascii="Arial" w:hAnsi="Arial" w:cs="Arial"/>
          <w:sz w:val="22"/>
          <w:szCs w:val="22"/>
        </w:rPr>
        <w:t xml:space="preserve">Hubo Cai, </w:t>
      </w:r>
      <w:hyperlink r:id="rId8" w:history="1">
        <w:r w:rsidRPr="005233F2">
          <w:rPr>
            <w:rStyle w:val="Hyperlink"/>
            <w:rFonts w:ascii="Arial" w:eastAsia="Arial" w:hAnsi="Arial" w:cs="Arial"/>
            <w:bCs/>
            <w:kern w:val="0"/>
            <w:sz w:val="22"/>
            <w:szCs w:val="22"/>
            <w14:ligatures w14:val="none"/>
          </w:rPr>
          <w:t>hubocai@purdue.edu</w:t>
        </w:r>
      </w:hyperlink>
    </w:p>
    <w:p w14:paraId="52C861A6" w14:textId="2D59F7CB" w:rsidR="002F708D" w:rsidRPr="005233F2" w:rsidRDefault="002F708D" w:rsidP="002F708D">
      <w:pPr>
        <w:rPr>
          <w:rFonts w:ascii="Arial" w:hAnsi="Arial" w:cs="Arial"/>
          <w:sz w:val="22"/>
          <w:szCs w:val="22"/>
        </w:rPr>
      </w:pPr>
      <w:r w:rsidRPr="005233F2">
        <w:rPr>
          <w:rFonts w:ascii="Arial" w:hAnsi="Arial" w:cs="Arial"/>
          <w:sz w:val="22"/>
          <w:szCs w:val="22"/>
        </w:rPr>
        <w:t xml:space="preserve">Lyles School of Civil </w:t>
      </w:r>
      <w:r>
        <w:rPr>
          <w:rFonts w:ascii="Arial" w:hAnsi="Arial" w:cs="Arial" w:hint="eastAsia"/>
          <w:sz w:val="22"/>
          <w:szCs w:val="22"/>
          <w:lang w:eastAsia="ko-KR"/>
        </w:rPr>
        <w:t xml:space="preserve">and Construction </w:t>
      </w:r>
      <w:r w:rsidRPr="005233F2">
        <w:rPr>
          <w:rFonts w:ascii="Arial" w:hAnsi="Arial" w:cs="Arial"/>
          <w:sz w:val="22"/>
          <w:szCs w:val="22"/>
        </w:rPr>
        <w:t>Engineering</w:t>
      </w:r>
    </w:p>
    <w:p w14:paraId="1286B88F" w14:textId="5CED0FA9" w:rsidR="000E14DC" w:rsidRPr="002F708D" w:rsidRDefault="002F708D" w:rsidP="5C3CDA67">
      <w:pPr>
        <w:rPr>
          <w:rFonts w:ascii="Arial" w:hAnsi="Arial" w:cs="Arial"/>
          <w:sz w:val="22"/>
          <w:szCs w:val="22"/>
        </w:rPr>
      </w:pPr>
      <w:r w:rsidRPr="005233F2">
        <w:rPr>
          <w:rFonts w:ascii="Arial" w:hAnsi="Arial" w:cs="Arial"/>
          <w:sz w:val="22"/>
          <w:szCs w:val="22"/>
        </w:rPr>
        <w:t>Purdue University</w:t>
      </w:r>
    </w:p>
    <w:p w14:paraId="303EAC5E" w14:textId="77777777" w:rsidR="000A7CC0" w:rsidRPr="00903802" w:rsidRDefault="000A7CC0" w:rsidP="000E14DC">
      <w:pPr>
        <w:rPr>
          <w:rFonts w:ascii="Arial" w:hAnsi="Arial" w:cs="Arial"/>
          <w:sz w:val="20"/>
          <w:szCs w:val="20"/>
        </w:rPr>
      </w:pPr>
    </w:p>
    <w:p w14:paraId="7DA3C4C1" w14:textId="50994A45" w:rsidR="0078145E" w:rsidRPr="00D86E6D" w:rsidRDefault="0078145E" w:rsidP="000E14DC">
      <w:pPr>
        <w:rPr>
          <w:rFonts w:ascii="Arial" w:hAnsi="Arial" w:cs="Arial"/>
          <w:b/>
          <w:bCs/>
          <w:u w:val="single"/>
        </w:rPr>
      </w:pPr>
      <w:r w:rsidRPr="00D86E6D">
        <w:rPr>
          <w:rFonts w:ascii="Arial" w:hAnsi="Arial" w:cs="Arial"/>
          <w:b/>
          <w:bCs/>
          <w:u w:val="single"/>
        </w:rPr>
        <w:t>Collaborators / Partners:</w:t>
      </w:r>
    </w:p>
    <w:p w14:paraId="399B7592" w14:textId="75A9E53A" w:rsidR="00DA4623" w:rsidRPr="00520597" w:rsidRDefault="00520597" w:rsidP="000E14DC">
      <w:pPr>
        <w:rPr>
          <w:rFonts w:ascii="Arial" w:hAnsi="Arial" w:cs="Arial"/>
          <w:sz w:val="22"/>
          <w:szCs w:val="22"/>
        </w:rPr>
      </w:pPr>
      <w:r w:rsidRPr="005233F2">
        <w:rPr>
          <w:rFonts w:ascii="Arial" w:hAnsi="Arial" w:cs="Arial"/>
          <w:sz w:val="22"/>
          <w:szCs w:val="22"/>
        </w:rPr>
        <w:t>No other collaborators/partners</w:t>
      </w:r>
    </w:p>
    <w:p w14:paraId="47A7F087" w14:textId="77777777" w:rsidR="000A7CC0" w:rsidRPr="00903802" w:rsidRDefault="000A7CC0" w:rsidP="000E14DC">
      <w:pPr>
        <w:rPr>
          <w:rFonts w:ascii="Arial" w:hAnsi="Arial" w:cs="Arial"/>
          <w:sz w:val="20"/>
          <w:szCs w:val="20"/>
        </w:rPr>
      </w:pPr>
    </w:p>
    <w:p w14:paraId="55630304" w14:textId="7F938B97" w:rsidR="000E14DC" w:rsidRPr="00D86E6D" w:rsidRDefault="000E14DC" w:rsidP="000E14DC">
      <w:pPr>
        <w:rPr>
          <w:rFonts w:ascii="Arial" w:hAnsi="Arial" w:cs="Arial"/>
          <w:b/>
          <w:bCs/>
          <w:u w:val="single"/>
        </w:rPr>
      </w:pPr>
      <w:r w:rsidRPr="00D86E6D">
        <w:rPr>
          <w:rFonts w:ascii="Arial" w:hAnsi="Arial" w:cs="Arial"/>
          <w:b/>
          <w:bCs/>
          <w:u w:val="single"/>
        </w:rPr>
        <w:t>Submitted to:</w:t>
      </w:r>
    </w:p>
    <w:p w14:paraId="4EB8F085" w14:textId="2AA8DB51" w:rsidR="000E14DC" w:rsidRPr="00520597" w:rsidRDefault="5C3CDA67" w:rsidP="000E14DC">
      <w:pPr>
        <w:rPr>
          <w:rFonts w:ascii="Arial" w:hAnsi="Arial" w:cs="Arial"/>
          <w:sz w:val="22"/>
          <w:szCs w:val="22"/>
        </w:rPr>
      </w:pPr>
      <w:r w:rsidRPr="00520597">
        <w:rPr>
          <w:rFonts w:ascii="Arial" w:hAnsi="Arial" w:cs="Arial"/>
          <w:sz w:val="22"/>
          <w:szCs w:val="22"/>
        </w:rPr>
        <w:t>TRANS-IPIC UTC</w:t>
      </w:r>
    </w:p>
    <w:p w14:paraId="52778BB7" w14:textId="372A10AA" w:rsidR="000E14DC" w:rsidRPr="00520597" w:rsidRDefault="000E14DC" w:rsidP="000E14DC">
      <w:pPr>
        <w:rPr>
          <w:rFonts w:ascii="Arial" w:hAnsi="Arial" w:cs="Arial"/>
          <w:sz w:val="22"/>
          <w:szCs w:val="22"/>
        </w:rPr>
      </w:pPr>
      <w:r w:rsidRPr="00520597">
        <w:rPr>
          <w:rFonts w:ascii="Arial" w:hAnsi="Arial" w:cs="Arial"/>
          <w:sz w:val="22"/>
          <w:szCs w:val="22"/>
        </w:rPr>
        <w:t>University of Illinois Urbana-Champaign</w:t>
      </w:r>
    </w:p>
    <w:p w14:paraId="535ABEB7" w14:textId="29C93B65" w:rsidR="000E14DC" w:rsidRPr="00520597" w:rsidRDefault="000E14DC">
      <w:pPr>
        <w:rPr>
          <w:rFonts w:ascii="Arial" w:hAnsi="Arial" w:cs="Arial"/>
          <w:sz w:val="22"/>
          <w:szCs w:val="22"/>
        </w:rPr>
      </w:pPr>
      <w:r w:rsidRPr="00520597">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316B7761" w:rsidR="00076C34" w:rsidRPr="00D86E6D" w:rsidRDefault="00076C34" w:rsidP="00076C34">
      <w:pPr>
        <w:rPr>
          <w:rFonts w:ascii="Arial" w:hAnsi="Arial" w:cs="Arial"/>
          <w:b/>
          <w:bCs/>
        </w:rPr>
      </w:pPr>
      <w:r w:rsidRPr="00D86E6D">
        <w:rPr>
          <w:rFonts w:ascii="Arial" w:hAnsi="Arial" w:cs="Arial"/>
          <w:b/>
          <w:bCs/>
        </w:rPr>
        <w:lastRenderedPageBreak/>
        <w:t xml:space="preserve">TRANS-IPIC Quarterly </w:t>
      </w:r>
      <w:r w:rsidR="001F2338" w:rsidRPr="00D86E6D">
        <w:rPr>
          <w:rFonts w:ascii="Arial" w:hAnsi="Arial" w:cs="Arial"/>
          <w:b/>
          <w:bCs/>
        </w:rPr>
        <w:t xml:space="preserve">Progress </w:t>
      </w:r>
      <w:r w:rsidRPr="00D86E6D">
        <w:rPr>
          <w:rFonts w:ascii="Arial" w:hAnsi="Arial" w:cs="Arial"/>
          <w:b/>
          <w:bCs/>
        </w:rPr>
        <w:t>Report</w:t>
      </w:r>
      <w:r w:rsidR="00914C4F" w:rsidRPr="00D86E6D">
        <w:rPr>
          <w:rFonts w:ascii="Arial" w:hAnsi="Arial" w:cs="Arial"/>
          <w:b/>
          <w:bCs/>
        </w:rPr>
        <w:t xml:space="preserve"> (</w:t>
      </w:r>
      <w:r w:rsidR="00AF1CCD" w:rsidRPr="00D86E6D">
        <w:rPr>
          <w:rFonts w:ascii="Arial" w:hAnsi="Arial" w:cs="Arial"/>
          <w:b/>
          <w:bCs/>
        </w:rPr>
        <w:t xml:space="preserve">Section 1 – 7, </w:t>
      </w:r>
      <w:r w:rsidR="00914C4F" w:rsidRPr="00D86E6D">
        <w:rPr>
          <w:rFonts w:ascii="Arial" w:hAnsi="Arial" w:cs="Arial"/>
          <w:b/>
          <w:bCs/>
          <w:u w:val="single"/>
        </w:rPr>
        <w:t xml:space="preserve">5 </w:t>
      </w:r>
      <w:r w:rsidR="00AF1CCD" w:rsidRPr="00D86E6D">
        <w:rPr>
          <w:rFonts w:ascii="Arial" w:hAnsi="Arial" w:cs="Arial"/>
          <w:b/>
          <w:bCs/>
          <w:u w:val="single"/>
        </w:rPr>
        <w:t>p</w:t>
      </w:r>
      <w:r w:rsidR="00914C4F" w:rsidRPr="00D86E6D">
        <w:rPr>
          <w:rFonts w:ascii="Arial" w:hAnsi="Arial" w:cs="Arial"/>
          <w:b/>
          <w:bCs/>
          <w:u w:val="single"/>
        </w:rPr>
        <w:t>age</w:t>
      </w:r>
      <w:r w:rsidR="00AF1CCD" w:rsidRPr="00D86E6D">
        <w:rPr>
          <w:rFonts w:ascii="Arial" w:hAnsi="Arial" w:cs="Arial"/>
          <w:b/>
          <w:bCs/>
          <w:u w:val="single"/>
        </w:rPr>
        <w:t>s</w:t>
      </w:r>
      <w:r w:rsidR="00914C4F" w:rsidRPr="00D86E6D">
        <w:rPr>
          <w:rFonts w:ascii="Arial" w:hAnsi="Arial" w:cs="Arial"/>
          <w:b/>
          <w:bCs/>
          <w:u w:val="single"/>
        </w:rPr>
        <w:t xml:space="preserve"> </w:t>
      </w:r>
      <w:r w:rsidR="00AF1CCD" w:rsidRPr="00D86E6D">
        <w:rPr>
          <w:rFonts w:ascii="Arial" w:hAnsi="Arial" w:cs="Arial"/>
          <w:b/>
          <w:bCs/>
          <w:u w:val="single"/>
        </w:rPr>
        <w:t>m</w:t>
      </w:r>
      <w:r w:rsidR="00914C4F" w:rsidRPr="00D86E6D">
        <w:rPr>
          <w:rFonts w:ascii="Arial" w:hAnsi="Arial" w:cs="Arial"/>
          <w:b/>
          <w:bCs/>
          <w:u w:val="single"/>
        </w:rPr>
        <w:t>ax</w:t>
      </w:r>
      <w:r w:rsidR="00AF1CCD" w:rsidRPr="00D86E6D">
        <w:rPr>
          <w:rFonts w:ascii="Arial" w:hAnsi="Arial" w:cs="Arial"/>
          <w:b/>
          <w:bCs/>
          <w:u w:val="single"/>
        </w:rPr>
        <w:t>.)</w:t>
      </w:r>
      <w:r w:rsidRPr="00D86E6D">
        <w:rPr>
          <w:rFonts w:ascii="Arial" w:hAnsi="Arial" w:cs="Arial"/>
          <w:b/>
          <w:bCs/>
        </w:rPr>
        <w:t>:</w:t>
      </w:r>
    </w:p>
    <w:p w14:paraId="497FF033" w14:textId="77777777" w:rsidR="001A0464" w:rsidRPr="001C5A8A" w:rsidRDefault="001A0464" w:rsidP="00076C34">
      <w:pPr>
        <w:rPr>
          <w:rFonts w:ascii="Arial" w:hAnsi="Arial" w:cs="Arial"/>
          <w:sz w:val="20"/>
          <w:szCs w:val="20"/>
        </w:rPr>
      </w:pPr>
    </w:p>
    <w:p w14:paraId="4A7901B1" w14:textId="4ED55AA3" w:rsidR="00076C34" w:rsidRPr="00D86E6D" w:rsidRDefault="00076C34" w:rsidP="00555C6D">
      <w:pPr>
        <w:rPr>
          <w:rFonts w:ascii="Arial" w:hAnsi="Arial" w:cs="Arial"/>
          <w:b/>
          <w:bCs/>
          <w:u w:val="single"/>
        </w:rPr>
      </w:pPr>
      <w:r w:rsidRPr="00D86E6D">
        <w:rPr>
          <w:rFonts w:ascii="Arial" w:hAnsi="Arial" w:cs="Arial"/>
          <w:b/>
          <w:bCs/>
          <w:u w:val="single"/>
        </w:rPr>
        <w:t xml:space="preserve">Project </w:t>
      </w:r>
      <w:r w:rsidR="00887751" w:rsidRPr="00D86E6D">
        <w:rPr>
          <w:rFonts w:ascii="Arial" w:hAnsi="Arial" w:cs="Arial"/>
          <w:b/>
          <w:bCs/>
          <w:u w:val="single"/>
        </w:rPr>
        <w:t>Description</w:t>
      </w:r>
      <w:r w:rsidRPr="00D86E6D">
        <w:rPr>
          <w:rFonts w:ascii="Arial" w:hAnsi="Arial" w:cs="Arial"/>
          <w:b/>
          <w:bCs/>
          <w:u w:val="single"/>
        </w:rPr>
        <w:t>:</w:t>
      </w:r>
    </w:p>
    <w:p w14:paraId="1F42CC81" w14:textId="77777777"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3FDF3C06" w14:textId="7CA3C3C9" w:rsidR="0038284F" w:rsidRPr="004A33A6" w:rsidRDefault="0038284F" w:rsidP="00577DC3">
      <w:pPr>
        <w:pStyle w:val="ListParagraph"/>
        <w:ind w:left="360"/>
        <w:jc w:val="both"/>
        <w:rPr>
          <w:rFonts w:ascii="Arial" w:eastAsia="Times New Roman" w:hAnsi="Arial" w:cs="Arial"/>
          <w:kern w:val="0"/>
          <w:sz w:val="22"/>
          <w:szCs w:val="22"/>
          <w14:ligatures w14:val="none"/>
        </w:rPr>
      </w:pPr>
      <w:r w:rsidRPr="004A33A6">
        <w:rPr>
          <w:rFonts w:ascii="Arial" w:eastAsia="Times New Roman" w:hAnsi="Arial" w:cs="Arial"/>
          <w:kern w:val="0"/>
          <w:sz w:val="22"/>
          <w:szCs w:val="22"/>
          <w14:ligatures w14:val="none"/>
        </w:rPr>
        <w:t>Precast mechanically stabilized earth (MSE) wall systems are widely used in transportation infrastructure across the United States due to their advantages in quality, durability, and construction efficiency. However, despite being manufactured in controlled environments, these systems remain highly vulnerable to quality deficiencies throughout their lifecycle</w:t>
      </w:r>
      <w:r w:rsidR="00577DC3">
        <w:rPr>
          <w:rFonts w:ascii="Arial" w:eastAsia="Times New Roman" w:hAnsi="Arial" w:cs="Arial"/>
          <w:kern w:val="0"/>
          <w:sz w:val="22"/>
          <w:szCs w:val="22"/>
          <w14:ligatures w14:val="none"/>
        </w:rPr>
        <w:t xml:space="preserve"> stages</w:t>
      </w:r>
      <w:r w:rsidRPr="004A33A6">
        <w:rPr>
          <w:rFonts w:ascii="Arial" w:eastAsia="Times New Roman" w:hAnsi="Arial" w:cs="Arial"/>
          <w:kern w:val="0"/>
          <w:sz w:val="22"/>
          <w:szCs w:val="22"/>
          <w14:ligatures w14:val="none"/>
        </w:rPr>
        <w:t xml:space="preserve">, including manufacturing, transportation, installation, and operation. Deficiencies at any stage can compromise structural performance, lead to premature failures, and result in significant repair costs. Given the </w:t>
      </w:r>
      <w:proofErr w:type="gramStart"/>
      <w:r w:rsidRPr="004A33A6">
        <w:rPr>
          <w:rFonts w:ascii="Arial" w:eastAsia="Times New Roman" w:hAnsi="Arial" w:cs="Arial"/>
          <w:kern w:val="0"/>
          <w:sz w:val="22"/>
          <w:szCs w:val="22"/>
          <w14:ligatures w14:val="none"/>
        </w:rPr>
        <w:t>large scale</w:t>
      </w:r>
      <w:proofErr w:type="gramEnd"/>
      <w:r w:rsidRPr="004A33A6">
        <w:rPr>
          <w:rFonts w:ascii="Arial" w:eastAsia="Times New Roman" w:hAnsi="Arial" w:cs="Arial"/>
          <w:kern w:val="0"/>
          <w:sz w:val="22"/>
          <w:szCs w:val="22"/>
          <w14:ligatures w14:val="none"/>
        </w:rPr>
        <w:t xml:space="preserve"> </w:t>
      </w:r>
      <w:r w:rsidR="00577DC3">
        <w:rPr>
          <w:rFonts w:ascii="Arial" w:eastAsia="Times New Roman" w:hAnsi="Arial" w:cs="Arial"/>
          <w:kern w:val="0"/>
          <w:sz w:val="22"/>
          <w:szCs w:val="22"/>
          <w14:ligatures w14:val="none"/>
        </w:rPr>
        <w:t xml:space="preserve">deployment </w:t>
      </w:r>
      <w:r w:rsidRPr="004A33A6">
        <w:rPr>
          <w:rFonts w:ascii="Arial" w:eastAsia="Times New Roman" w:hAnsi="Arial" w:cs="Arial"/>
          <w:kern w:val="0"/>
          <w:sz w:val="22"/>
          <w:szCs w:val="22"/>
          <w14:ligatures w14:val="none"/>
        </w:rPr>
        <w:t>of MSE wall</w:t>
      </w:r>
      <w:r w:rsidR="00577DC3">
        <w:rPr>
          <w:rFonts w:ascii="Arial" w:eastAsia="Times New Roman" w:hAnsi="Arial" w:cs="Arial"/>
          <w:kern w:val="0"/>
          <w:sz w:val="22"/>
          <w:szCs w:val="22"/>
          <w14:ligatures w14:val="none"/>
        </w:rPr>
        <w:t xml:space="preserve"> systems</w:t>
      </w:r>
      <w:r w:rsidRPr="004A33A6">
        <w:rPr>
          <w:rFonts w:ascii="Arial" w:eastAsia="Times New Roman" w:hAnsi="Arial" w:cs="Arial"/>
          <w:kern w:val="0"/>
          <w:sz w:val="22"/>
          <w:szCs w:val="22"/>
          <w14:ligatures w14:val="none"/>
        </w:rPr>
        <w:t>, ensuring consistent and reliable quality control (QC) across the</w:t>
      </w:r>
      <w:r w:rsidR="00577DC3">
        <w:rPr>
          <w:rFonts w:ascii="Arial" w:eastAsia="Times New Roman" w:hAnsi="Arial" w:cs="Arial"/>
          <w:kern w:val="0"/>
          <w:sz w:val="22"/>
          <w:szCs w:val="22"/>
          <w14:ligatures w14:val="none"/>
        </w:rPr>
        <w:t>ir</w:t>
      </w:r>
      <w:r w:rsidRPr="004A33A6">
        <w:rPr>
          <w:rFonts w:ascii="Arial" w:eastAsia="Times New Roman" w:hAnsi="Arial" w:cs="Arial"/>
          <w:kern w:val="0"/>
          <w:sz w:val="22"/>
          <w:szCs w:val="22"/>
          <w14:ligatures w14:val="none"/>
        </w:rPr>
        <w:t xml:space="preserve"> lifecycle is a critical yet unresolved challenge.</w:t>
      </w:r>
    </w:p>
    <w:p w14:paraId="720E911C" w14:textId="77777777" w:rsidR="0038284F" w:rsidRPr="004A33A6" w:rsidRDefault="0038284F" w:rsidP="0038284F">
      <w:pPr>
        <w:pStyle w:val="ListParagraph"/>
        <w:ind w:left="360"/>
        <w:rPr>
          <w:rFonts w:ascii="Arial" w:eastAsia="Times New Roman" w:hAnsi="Arial" w:cs="Arial"/>
          <w:kern w:val="0"/>
          <w:sz w:val="22"/>
          <w:szCs w:val="22"/>
          <w14:ligatures w14:val="none"/>
        </w:rPr>
      </w:pPr>
    </w:p>
    <w:p w14:paraId="33E1E4B2" w14:textId="47E6D9E1" w:rsidR="0038284F" w:rsidRPr="004A33A6" w:rsidRDefault="00577DC3" w:rsidP="00577DC3">
      <w:pPr>
        <w:pStyle w:val="ListParagraph"/>
        <w:ind w:left="36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The c</w:t>
      </w:r>
      <w:r w:rsidR="0038284F" w:rsidRPr="004A33A6">
        <w:rPr>
          <w:rFonts w:ascii="Arial" w:eastAsia="Times New Roman" w:hAnsi="Arial" w:cs="Arial"/>
          <w:kern w:val="0"/>
          <w:sz w:val="22"/>
          <w:szCs w:val="22"/>
          <w14:ligatures w14:val="none"/>
        </w:rPr>
        <w:t>urrent QC practice for precast MSE wall systems rel</w:t>
      </w:r>
      <w:r>
        <w:rPr>
          <w:rFonts w:ascii="Arial" w:eastAsia="Times New Roman" w:hAnsi="Arial" w:cs="Arial"/>
          <w:kern w:val="0"/>
          <w:sz w:val="22"/>
          <w:szCs w:val="22"/>
          <w14:ligatures w14:val="none"/>
        </w:rPr>
        <w:t>ies</w:t>
      </w:r>
      <w:r w:rsidR="0038284F" w:rsidRPr="004A33A6">
        <w:rPr>
          <w:rFonts w:ascii="Arial" w:eastAsia="Times New Roman" w:hAnsi="Arial" w:cs="Arial"/>
          <w:kern w:val="0"/>
          <w:sz w:val="22"/>
          <w:szCs w:val="22"/>
          <w14:ligatures w14:val="none"/>
        </w:rPr>
        <w:t xml:space="preserve"> heavily on manual inspections that are labor-intensive, time-consuming, and prone to human error. Techniques such as tape measurements and visual inspections</w:t>
      </w:r>
      <w:r w:rsidR="006F452A">
        <w:rPr>
          <w:rFonts w:ascii="Arial" w:hAnsi="Arial" w:cs="Arial" w:hint="eastAsia"/>
          <w:kern w:val="0"/>
          <w:sz w:val="22"/>
          <w:szCs w:val="22"/>
          <w:lang w:eastAsia="ko-KR"/>
          <w14:ligatures w14:val="none"/>
        </w:rPr>
        <w:t xml:space="preserve"> are </w:t>
      </w:r>
      <w:r>
        <w:rPr>
          <w:rFonts w:ascii="Arial" w:hAnsi="Arial" w:cs="Arial"/>
          <w:kern w:val="0"/>
          <w:sz w:val="22"/>
          <w:szCs w:val="22"/>
          <w:lang w:eastAsia="ko-KR"/>
          <w14:ligatures w14:val="none"/>
        </w:rPr>
        <w:t>commonly</w:t>
      </w:r>
      <w:r w:rsidR="006F452A">
        <w:rPr>
          <w:rFonts w:ascii="Arial" w:hAnsi="Arial" w:cs="Arial" w:hint="eastAsia"/>
          <w:kern w:val="0"/>
          <w:sz w:val="22"/>
          <w:szCs w:val="22"/>
          <w:lang w:eastAsia="ko-KR"/>
          <w14:ligatures w14:val="none"/>
        </w:rPr>
        <w:t xml:space="preserve"> used in precast construction, </w:t>
      </w:r>
      <w:r>
        <w:rPr>
          <w:rFonts w:ascii="Arial" w:hAnsi="Arial" w:cs="Arial"/>
          <w:kern w:val="0"/>
          <w:sz w:val="22"/>
          <w:szCs w:val="22"/>
          <w:lang w:eastAsia="ko-KR"/>
          <w14:ligatures w14:val="none"/>
        </w:rPr>
        <w:t>but</w:t>
      </w:r>
      <w:r w:rsidR="006F452A">
        <w:rPr>
          <w:rFonts w:ascii="Arial" w:hAnsi="Arial" w:cs="Arial" w:hint="eastAsia"/>
          <w:kern w:val="0"/>
          <w:sz w:val="22"/>
          <w:szCs w:val="22"/>
          <w:lang w:eastAsia="ko-KR"/>
          <w14:ligatures w14:val="none"/>
        </w:rPr>
        <w:t xml:space="preserve"> they</w:t>
      </w:r>
      <w:r w:rsidR="0038284F" w:rsidRPr="004A33A6">
        <w:rPr>
          <w:rFonts w:ascii="Arial" w:eastAsia="Times New Roman" w:hAnsi="Arial" w:cs="Arial"/>
          <w:kern w:val="0"/>
          <w:sz w:val="22"/>
          <w:szCs w:val="22"/>
          <w14:ligatures w14:val="none"/>
        </w:rPr>
        <w:t xml:space="preserve"> are often </w:t>
      </w:r>
      <w:r>
        <w:rPr>
          <w:rFonts w:ascii="Arial" w:eastAsia="Times New Roman" w:hAnsi="Arial" w:cs="Arial"/>
          <w:kern w:val="0"/>
          <w:sz w:val="22"/>
          <w:szCs w:val="22"/>
          <w14:ligatures w14:val="none"/>
        </w:rPr>
        <w:t>incompetant</w:t>
      </w:r>
      <w:r w:rsidR="0038284F" w:rsidRPr="004A33A6">
        <w:rPr>
          <w:rFonts w:ascii="Arial" w:eastAsia="Times New Roman" w:hAnsi="Arial" w:cs="Arial"/>
          <w:kern w:val="0"/>
          <w:sz w:val="22"/>
          <w:szCs w:val="22"/>
          <w14:ligatures w14:val="none"/>
        </w:rPr>
        <w:t xml:space="preserve"> to detect critical issues such as dimensional </w:t>
      </w:r>
      <w:r>
        <w:rPr>
          <w:rFonts w:ascii="Arial" w:eastAsia="Times New Roman" w:hAnsi="Arial" w:cs="Arial"/>
          <w:kern w:val="0"/>
          <w:sz w:val="22"/>
          <w:szCs w:val="22"/>
          <w14:ligatures w14:val="none"/>
        </w:rPr>
        <w:t>deviations from the design</w:t>
      </w:r>
      <w:r w:rsidR="0038284F" w:rsidRPr="004A33A6">
        <w:rPr>
          <w:rFonts w:ascii="Arial" w:eastAsia="Times New Roman" w:hAnsi="Arial" w:cs="Arial"/>
          <w:kern w:val="0"/>
          <w:sz w:val="22"/>
          <w:szCs w:val="22"/>
          <w14:ligatures w14:val="none"/>
        </w:rPr>
        <w:t>, reinforcement defects, and transportation-induced damages</w:t>
      </w:r>
      <w:r w:rsidR="006F452A">
        <w:rPr>
          <w:rFonts w:ascii="Arial" w:hAnsi="Arial" w:cs="Arial" w:hint="eastAsia"/>
          <w:kern w:val="0"/>
          <w:sz w:val="22"/>
          <w:szCs w:val="22"/>
          <w:lang w:eastAsia="ko-KR"/>
          <w14:ligatures w14:val="none"/>
        </w:rPr>
        <w:t xml:space="preserve"> (Hong et al., 2025)</w:t>
      </w:r>
      <w:r w:rsidR="0038284F" w:rsidRPr="004A33A6">
        <w:rPr>
          <w:rFonts w:ascii="Arial" w:eastAsia="Times New Roman" w:hAnsi="Arial" w:cs="Arial"/>
          <w:kern w:val="0"/>
          <w:sz w:val="22"/>
          <w:szCs w:val="22"/>
          <w14:ligatures w14:val="none"/>
        </w:rPr>
        <w:t xml:space="preserve">. Moreover, these practices are fragmented across lifecycle stages, with each stage operating in isolation. As a result, quality issues are often detected late, data </w:t>
      </w:r>
      <w:r>
        <w:rPr>
          <w:rFonts w:ascii="Arial" w:eastAsia="Times New Roman" w:hAnsi="Arial" w:cs="Arial"/>
          <w:kern w:val="0"/>
          <w:sz w:val="22"/>
          <w:szCs w:val="22"/>
          <w14:ligatures w14:val="none"/>
        </w:rPr>
        <w:t>are</w:t>
      </w:r>
      <w:r w:rsidR="0038284F" w:rsidRPr="004A33A6">
        <w:rPr>
          <w:rFonts w:ascii="Arial" w:eastAsia="Times New Roman" w:hAnsi="Arial" w:cs="Arial"/>
          <w:kern w:val="0"/>
          <w:sz w:val="22"/>
          <w:szCs w:val="22"/>
          <w14:ligatures w14:val="none"/>
        </w:rPr>
        <w:t xml:space="preserve"> poorly shared, and root causes are difficult to trace. The reliance on static, checklist-based documentation further limits the ability to achieve proactive and integrated quality management.</w:t>
      </w:r>
    </w:p>
    <w:p w14:paraId="7C0F4E83" w14:textId="77777777" w:rsidR="0038284F" w:rsidRPr="004A33A6" w:rsidRDefault="0038284F" w:rsidP="0038284F">
      <w:pPr>
        <w:pStyle w:val="ListParagraph"/>
        <w:ind w:left="360"/>
        <w:rPr>
          <w:rFonts w:ascii="Arial" w:eastAsia="Times New Roman" w:hAnsi="Arial" w:cs="Arial"/>
          <w:kern w:val="0"/>
          <w:sz w:val="22"/>
          <w:szCs w:val="22"/>
          <w14:ligatures w14:val="none"/>
        </w:rPr>
      </w:pPr>
    </w:p>
    <w:p w14:paraId="10B32E04" w14:textId="1C8359CC" w:rsidR="00657165" w:rsidRPr="004A33A6" w:rsidRDefault="0038284F" w:rsidP="00577DC3">
      <w:pPr>
        <w:pStyle w:val="ListParagraph"/>
        <w:ind w:left="360"/>
        <w:jc w:val="both"/>
        <w:rPr>
          <w:rFonts w:ascii="Arial" w:eastAsia="Times New Roman" w:hAnsi="Arial" w:cs="Arial"/>
          <w:kern w:val="0"/>
          <w:sz w:val="22"/>
          <w:szCs w:val="22"/>
          <w14:ligatures w14:val="none"/>
        </w:rPr>
      </w:pPr>
      <w:r w:rsidRPr="004A33A6">
        <w:rPr>
          <w:rFonts w:ascii="Arial" w:eastAsia="Times New Roman" w:hAnsi="Arial" w:cs="Arial"/>
          <w:kern w:val="0"/>
          <w:sz w:val="22"/>
          <w:szCs w:val="22"/>
          <w14:ligatures w14:val="none"/>
        </w:rPr>
        <w:t>Although emerging technologies such as building information modeling (BIM), digital twins, low-cost sensing tools (e.g., pocket LiDAR and smartphone cameras)</w:t>
      </w:r>
      <w:r w:rsidR="00577DC3">
        <w:rPr>
          <w:rFonts w:ascii="Arial" w:eastAsia="Times New Roman" w:hAnsi="Arial" w:cs="Arial"/>
          <w:kern w:val="0"/>
          <w:sz w:val="22"/>
          <w:szCs w:val="22"/>
          <w14:ligatures w14:val="none"/>
        </w:rPr>
        <w:t>, and AI</w:t>
      </w:r>
      <w:r w:rsidRPr="004A33A6">
        <w:rPr>
          <w:rFonts w:ascii="Arial" w:eastAsia="Times New Roman" w:hAnsi="Arial" w:cs="Arial"/>
          <w:kern w:val="0"/>
          <w:sz w:val="22"/>
          <w:szCs w:val="22"/>
          <w14:ligatures w14:val="none"/>
        </w:rPr>
        <w:t xml:space="preserve"> offer promising opportunities, they have not been effectively integrated into </w:t>
      </w:r>
      <w:r w:rsidR="00577DC3">
        <w:rPr>
          <w:rFonts w:ascii="Arial" w:eastAsia="Times New Roman" w:hAnsi="Arial" w:cs="Arial"/>
          <w:kern w:val="0"/>
          <w:sz w:val="22"/>
          <w:szCs w:val="22"/>
          <w14:ligatures w14:val="none"/>
        </w:rPr>
        <w:t xml:space="preserve">the </w:t>
      </w:r>
      <w:r w:rsidRPr="004A33A6">
        <w:rPr>
          <w:rFonts w:ascii="Arial" w:eastAsia="Times New Roman" w:hAnsi="Arial" w:cs="Arial"/>
          <w:kern w:val="0"/>
          <w:sz w:val="22"/>
          <w:szCs w:val="22"/>
          <w14:ligatures w14:val="none"/>
        </w:rPr>
        <w:t>current QC workflows. There remains a significant gap in developing a unified, automated, and lifecycle-oriented QC framework that leverages these technologies. Without such integration, the construction industry continues to face inefficiencies, inconsistent quality assurance, and limited data-driven decision-making. Therefore, there is a pressing need for a scalable, cost-effective solution that enables automated inspection, continuous data integration, and holistic quality management of precast MSE wall systems across all lifecycle stages.</w:t>
      </w:r>
    </w:p>
    <w:p w14:paraId="2E8AA9D7" w14:textId="77777777" w:rsidR="007F292F" w:rsidRPr="00903802" w:rsidRDefault="007F292F" w:rsidP="001C5A8A">
      <w:pPr>
        <w:pStyle w:val="ListParagraph"/>
        <w:ind w:left="360"/>
        <w:rPr>
          <w:rFonts w:ascii="Arial" w:hAnsi="Arial" w:cs="Arial"/>
          <w:sz w:val="20"/>
          <w:szCs w:val="20"/>
        </w:rPr>
      </w:pPr>
    </w:p>
    <w:p w14:paraId="60AC253D" w14:textId="69A9B4D1"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4BFB44E0" w14:textId="57613097" w:rsidR="007A6CFD" w:rsidRDefault="009F65C3" w:rsidP="00577DC3">
      <w:pPr>
        <w:pStyle w:val="ListParagraph"/>
        <w:ind w:left="360"/>
        <w:jc w:val="both"/>
        <w:rPr>
          <w:rFonts w:ascii="Arial" w:hAnsi="Arial" w:cs="Arial"/>
          <w:kern w:val="0"/>
          <w:sz w:val="22"/>
          <w:szCs w:val="22"/>
          <w:lang w:eastAsia="ko-KR"/>
          <w14:ligatures w14:val="none"/>
        </w:rPr>
      </w:pPr>
      <w:r w:rsidRPr="007A6CFD">
        <w:rPr>
          <w:rFonts w:ascii="Arial" w:eastAsia="Times New Roman" w:hAnsi="Arial" w:cs="Arial"/>
          <w:b/>
          <w:bCs/>
          <w:kern w:val="0"/>
          <w:sz w:val="22"/>
          <w:szCs w:val="22"/>
          <w14:ligatures w14:val="none"/>
        </w:rPr>
        <w:t>Task 1</w:t>
      </w:r>
      <w:r w:rsidR="007A6CFD" w:rsidRPr="007A6CFD">
        <w:rPr>
          <w:rFonts w:ascii="Arial" w:hAnsi="Arial" w:cs="Arial" w:hint="eastAsia"/>
          <w:b/>
          <w:bCs/>
          <w:kern w:val="0"/>
          <w:sz w:val="22"/>
          <w:szCs w:val="22"/>
          <w:lang w:eastAsia="ko-KR"/>
          <w14:ligatures w14:val="none"/>
        </w:rPr>
        <w:t>:</w:t>
      </w:r>
      <w:r w:rsidR="007A6CFD" w:rsidRPr="007A6CFD">
        <w:rPr>
          <w:rFonts w:ascii="Arial" w:hAnsi="Arial" w:cs="Arial" w:hint="eastAsia"/>
          <w:kern w:val="0"/>
          <w:sz w:val="22"/>
          <w:szCs w:val="22"/>
          <w:lang w:eastAsia="ko-KR"/>
          <w14:ligatures w14:val="none"/>
        </w:rPr>
        <w:t xml:space="preserve"> </w:t>
      </w:r>
      <w:r w:rsidR="007A6CFD" w:rsidRPr="007A6CFD">
        <w:rPr>
          <w:rFonts w:ascii="Arial" w:hAnsi="Arial" w:cs="Arial" w:hint="eastAsia"/>
          <w:i/>
          <w:iCs/>
          <w:kern w:val="0"/>
          <w:sz w:val="22"/>
          <w:szCs w:val="22"/>
          <w:u w:val="single"/>
          <w:lang w:eastAsia="ko-KR"/>
          <w14:ligatures w14:val="none"/>
        </w:rPr>
        <w:t>Assess the low-cost pocket LiDAR and develop AI algorithms for near real-time dimensional measures during manufacturing and construction stages.</w:t>
      </w:r>
      <w:r w:rsidR="007A6CFD" w:rsidRPr="007A6CFD">
        <w:rPr>
          <w:rFonts w:ascii="Arial" w:hAnsi="Arial" w:cs="Arial" w:hint="eastAsia"/>
          <w:kern w:val="0"/>
          <w:sz w:val="22"/>
          <w:szCs w:val="22"/>
          <w:lang w:eastAsia="ko-KR"/>
          <w14:ligatures w14:val="none"/>
        </w:rPr>
        <w:t xml:space="preserve"> </w:t>
      </w:r>
      <w:r w:rsidR="007A6CFD" w:rsidRPr="007A6CFD">
        <w:rPr>
          <w:rFonts w:ascii="Arial" w:hAnsi="Arial" w:cs="Arial"/>
          <w:kern w:val="0"/>
          <w:sz w:val="22"/>
          <w:szCs w:val="22"/>
          <w:lang w:eastAsia="ko-KR"/>
          <w14:ligatures w14:val="none"/>
        </w:rPr>
        <w:t>This task is decomposed into two subtasks</w:t>
      </w:r>
      <w:r w:rsidR="00577DC3">
        <w:rPr>
          <w:rFonts w:ascii="Arial" w:hAnsi="Arial" w:cs="Arial"/>
          <w:kern w:val="0"/>
          <w:sz w:val="22"/>
          <w:szCs w:val="22"/>
          <w:lang w:eastAsia="ko-KR"/>
          <w14:ligatures w14:val="none"/>
        </w:rPr>
        <w:t xml:space="preserve">. </w:t>
      </w:r>
      <w:r w:rsidR="00577DC3" w:rsidRPr="00577DC3">
        <w:rPr>
          <w:rFonts w:ascii="Arial" w:hAnsi="Arial" w:cs="Arial"/>
          <w:b/>
          <w:bCs/>
          <w:i/>
          <w:iCs/>
          <w:kern w:val="0"/>
          <w:sz w:val="22"/>
          <w:szCs w:val="22"/>
          <w:lang w:eastAsia="ko-KR"/>
          <w14:ligatures w14:val="none"/>
        </w:rPr>
        <w:t>Subtask a</w:t>
      </w:r>
      <w:r w:rsidR="007A6CFD" w:rsidRPr="00577DC3">
        <w:rPr>
          <w:rFonts w:ascii="Arial" w:hAnsi="Arial" w:cs="Arial"/>
          <w:b/>
          <w:bCs/>
          <w:i/>
          <w:iCs/>
          <w:kern w:val="0"/>
          <w:sz w:val="22"/>
          <w:szCs w:val="22"/>
          <w:lang w:eastAsia="ko-KR"/>
          <w14:ligatures w14:val="none"/>
        </w:rPr>
        <w:t>)</w:t>
      </w:r>
      <w:r w:rsidR="007A6CFD" w:rsidRPr="007A6CFD">
        <w:rPr>
          <w:rFonts w:ascii="Arial" w:hAnsi="Arial" w:cs="Arial"/>
          <w:kern w:val="0"/>
          <w:sz w:val="22"/>
          <w:szCs w:val="22"/>
          <w:lang w:eastAsia="ko-KR"/>
          <w14:ligatures w14:val="none"/>
        </w:rPr>
        <w:t xml:space="preserve"> focuses on assessing the feasibility of pocket LiDAR in capturing dimensional features of PC MSE walls, and </w:t>
      </w:r>
      <w:r w:rsidR="00577DC3" w:rsidRPr="00577DC3">
        <w:rPr>
          <w:rFonts w:ascii="Arial" w:hAnsi="Arial" w:cs="Arial"/>
          <w:b/>
          <w:bCs/>
          <w:i/>
          <w:iCs/>
          <w:kern w:val="0"/>
          <w:sz w:val="22"/>
          <w:szCs w:val="22"/>
          <w:lang w:eastAsia="ko-KR"/>
          <w14:ligatures w14:val="none"/>
        </w:rPr>
        <w:t>Subtask b</w:t>
      </w:r>
      <w:r w:rsidR="007A6CFD" w:rsidRPr="00577DC3">
        <w:rPr>
          <w:rFonts w:ascii="Arial" w:hAnsi="Arial" w:cs="Arial"/>
          <w:b/>
          <w:bCs/>
          <w:i/>
          <w:iCs/>
          <w:kern w:val="0"/>
          <w:sz w:val="22"/>
          <w:szCs w:val="22"/>
          <w:lang w:eastAsia="ko-KR"/>
          <w14:ligatures w14:val="none"/>
        </w:rPr>
        <w:t>)</w:t>
      </w:r>
      <w:r w:rsidR="007A6CFD" w:rsidRPr="007A6CFD">
        <w:rPr>
          <w:rFonts w:ascii="Arial" w:hAnsi="Arial" w:cs="Arial"/>
          <w:kern w:val="0"/>
          <w:sz w:val="22"/>
          <w:szCs w:val="22"/>
          <w:lang w:eastAsia="ko-KR"/>
          <w14:ligatures w14:val="none"/>
        </w:rPr>
        <w:t xml:space="preserve"> focuses on developing near real-time AI algorithms that can process the LiDAR scan data to derive the dimensional measures.</w:t>
      </w:r>
    </w:p>
    <w:p w14:paraId="69112A34" w14:textId="77777777" w:rsidR="004F3599" w:rsidRPr="007A6CFD" w:rsidRDefault="004F3599" w:rsidP="007A6CFD">
      <w:pPr>
        <w:pStyle w:val="ListParagraph"/>
        <w:ind w:left="360"/>
        <w:rPr>
          <w:rFonts w:ascii="Arial" w:hAnsi="Arial" w:cs="Arial"/>
          <w:kern w:val="0"/>
          <w:sz w:val="22"/>
          <w:szCs w:val="22"/>
          <w:lang w:eastAsia="ko-KR"/>
          <w14:ligatures w14:val="none"/>
        </w:rPr>
      </w:pPr>
    </w:p>
    <w:p w14:paraId="22AF0A95" w14:textId="7830C126" w:rsidR="002B4E54" w:rsidRDefault="009F65C3" w:rsidP="00577DC3">
      <w:pPr>
        <w:pStyle w:val="ListParagraph"/>
        <w:ind w:left="360"/>
        <w:jc w:val="both"/>
        <w:rPr>
          <w:rFonts w:ascii="Arial" w:hAnsi="Arial" w:cs="Arial"/>
          <w:kern w:val="0"/>
          <w:sz w:val="22"/>
          <w:szCs w:val="22"/>
          <w:lang w:eastAsia="ko-KR"/>
          <w14:ligatures w14:val="none"/>
        </w:rPr>
      </w:pPr>
      <w:r w:rsidRPr="002B4E54">
        <w:rPr>
          <w:rFonts w:ascii="Arial" w:hAnsi="Arial" w:cs="Arial"/>
          <w:b/>
          <w:bCs/>
          <w:kern w:val="0"/>
          <w:sz w:val="22"/>
          <w:szCs w:val="22"/>
          <w:lang w:eastAsia="ko-KR"/>
          <w14:ligatures w14:val="none"/>
        </w:rPr>
        <w:t>Task 2</w:t>
      </w:r>
      <w:r w:rsidR="007A6CFD" w:rsidRPr="002B4E54">
        <w:rPr>
          <w:rFonts w:ascii="Arial" w:hAnsi="Arial" w:cs="Arial" w:hint="eastAsia"/>
          <w:b/>
          <w:bCs/>
          <w:kern w:val="0"/>
          <w:sz w:val="22"/>
          <w:szCs w:val="22"/>
          <w:lang w:eastAsia="ko-KR"/>
          <w14:ligatures w14:val="none"/>
        </w:rPr>
        <w:t>:</w:t>
      </w:r>
      <w:r w:rsidR="007A6CFD">
        <w:rPr>
          <w:rFonts w:ascii="Arial" w:hAnsi="Arial" w:cs="Arial" w:hint="eastAsia"/>
          <w:kern w:val="0"/>
          <w:sz w:val="22"/>
          <w:szCs w:val="22"/>
          <w:lang w:eastAsia="ko-KR"/>
          <w14:ligatures w14:val="none"/>
        </w:rPr>
        <w:t xml:space="preserve"> </w:t>
      </w:r>
      <w:r w:rsidR="002B4E54" w:rsidRPr="002B4E54">
        <w:rPr>
          <w:rFonts w:ascii="Arial" w:hAnsi="Arial" w:cs="Arial" w:hint="eastAsia"/>
          <w:i/>
          <w:iCs/>
          <w:kern w:val="0"/>
          <w:sz w:val="22"/>
          <w:szCs w:val="22"/>
          <w:u w:val="single"/>
          <w:lang w:eastAsia="ko-KR"/>
          <w14:ligatures w14:val="none"/>
        </w:rPr>
        <w:t xml:space="preserve">Develop an AI algorithm to determine </w:t>
      </w:r>
      <w:r w:rsidR="002B4E54" w:rsidRPr="002B4E54">
        <w:rPr>
          <w:rFonts w:ascii="Arial" w:hAnsi="Arial" w:cs="Arial"/>
          <w:i/>
          <w:iCs/>
          <w:kern w:val="0"/>
          <w:sz w:val="22"/>
          <w:szCs w:val="22"/>
          <w:u w:val="single"/>
          <w:lang w:eastAsia="ko-KR"/>
          <w14:ligatures w14:val="none"/>
        </w:rPr>
        <w:t>damage</w:t>
      </w:r>
      <w:r w:rsidR="002B4E54" w:rsidRPr="002B4E54">
        <w:rPr>
          <w:rFonts w:ascii="Arial" w:hAnsi="Arial" w:cs="Arial" w:hint="eastAsia"/>
          <w:i/>
          <w:iCs/>
          <w:kern w:val="0"/>
          <w:sz w:val="22"/>
          <w:szCs w:val="22"/>
          <w:u w:val="single"/>
          <w:lang w:eastAsia="ko-KR"/>
          <w14:ligatures w14:val="none"/>
        </w:rPr>
        <w:t xml:space="preserve"> that </w:t>
      </w:r>
      <w:r w:rsidR="002B4E54" w:rsidRPr="002B4E54">
        <w:rPr>
          <w:rFonts w:ascii="Arial" w:hAnsi="Arial" w:cs="Arial"/>
          <w:i/>
          <w:iCs/>
          <w:kern w:val="0"/>
          <w:sz w:val="22"/>
          <w:szCs w:val="22"/>
          <w:u w:val="single"/>
          <w:lang w:eastAsia="ko-KR"/>
          <w14:ligatures w14:val="none"/>
        </w:rPr>
        <w:t>occurs</w:t>
      </w:r>
      <w:r w:rsidR="002B4E54" w:rsidRPr="002B4E54">
        <w:rPr>
          <w:rFonts w:ascii="Arial" w:hAnsi="Arial" w:cs="Arial" w:hint="eastAsia"/>
          <w:i/>
          <w:iCs/>
          <w:kern w:val="0"/>
          <w:sz w:val="22"/>
          <w:szCs w:val="22"/>
          <w:u w:val="single"/>
          <w:lang w:eastAsia="ko-KR"/>
          <w14:ligatures w14:val="none"/>
        </w:rPr>
        <w:t xml:space="preserve"> during transportation based on before- and after- images captured by smart phones. </w:t>
      </w:r>
      <w:r w:rsidR="002B4E54">
        <w:rPr>
          <w:rFonts w:ascii="Arial" w:hAnsi="Arial" w:cs="Arial" w:hint="eastAsia"/>
          <w:kern w:val="0"/>
          <w:sz w:val="22"/>
          <w:szCs w:val="22"/>
          <w:lang w:eastAsia="ko-KR"/>
          <w14:ligatures w14:val="none"/>
        </w:rPr>
        <w:t xml:space="preserve">This task focuses on two subtasks: </w:t>
      </w:r>
      <w:r w:rsidR="002B4E54">
        <w:rPr>
          <w:rFonts w:ascii="Arial" w:hAnsi="Arial" w:cs="Arial" w:hint="eastAsia"/>
          <w:b/>
          <w:bCs/>
          <w:kern w:val="0"/>
          <w:sz w:val="22"/>
          <w:szCs w:val="22"/>
          <w:lang w:eastAsia="ko-KR"/>
          <w14:ligatures w14:val="none"/>
        </w:rPr>
        <w:t>(</w:t>
      </w:r>
      <w:r w:rsidR="00577DC3">
        <w:rPr>
          <w:rFonts w:ascii="Arial" w:hAnsi="Arial" w:cs="Arial"/>
          <w:b/>
          <w:bCs/>
          <w:kern w:val="0"/>
          <w:sz w:val="22"/>
          <w:szCs w:val="22"/>
          <w:lang w:eastAsia="ko-KR"/>
          <w14:ligatures w14:val="none"/>
        </w:rPr>
        <w:t>a</w:t>
      </w:r>
      <w:r w:rsidR="002B4E54">
        <w:rPr>
          <w:rFonts w:ascii="Arial" w:hAnsi="Arial" w:cs="Arial" w:hint="eastAsia"/>
          <w:b/>
          <w:bCs/>
          <w:kern w:val="0"/>
          <w:sz w:val="22"/>
          <w:szCs w:val="22"/>
          <w:lang w:eastAsia="ko-KR"/>
          <w14:ligatures w14:val="none"/>
        </w:rPr>
        <w:t xml:space="preserve">) </w:t>
      </w:r>
      <w:r w:rsidR="002B4E54">
        <w:rPr>
          <w:rFonts w:ascii="Arial" w:hAnsi="Arial" w:cs="Arial" w:hint="eastAsia"/>
          <w:kern w:val="0"/>
          <w:sz w:val="22"/>
          <w:szCs w:val="22"/>
          <w:lang w:eastAsia="ko-KR"/>
          <w14:ligatures w14:val="none"/>
        </w:rPr>
        <w:t xml:space="preserve">assessing state-of-the-art image-based AI algorithms in monitoring precast damage, including classification, detection, and quantification, and </w:t>
      </w:r>
      <w:r w:rsidR="002B4E54">
        <w:rPr>
          <w:rFonts w:ascii="Arial" w:hAnsi="Arial" w:cs="Arial" w:hint="eastAsia"/>
          <w:b/>
          <w:bCs/>
          <w:kern w:val="0"/>
          <w:sz w:val="22"/>
          <w:szCs w:val="22"/>
          <w:lang w:eastAsia="ko-KR"/>
          <w14:ligatures w14:val="none"/>
        </w:rPr>
        <w:t>(</w:t>
      </w:r>
      <w:r w:rsidR="00577DC3">
        <w:rPr>
          <w:rFonts w:ascii="Arial" w:hAnsi="Arial" w:cs="Arial"/>
          <w:b/>
          <w:bCs/>
          <w:kern w:val="0"/>
          <w:sz w:val="22"/>
          <w:szCs w:val="22"/>
          <w:lang w:eastAsia="ko-KR"/>
          <w14:ligatures w14:val="none"/>
        </w:rPr>
        <w:t>b</w:t>
      </w:r>
      <w:r w:rsidR="002B4E54">
        <w:rPr>
          <w:rFonts w:ascii="Arial" w:hAnsi="Arial" w:cs="Arial"/>
          <w:b/>
          <w:bCs/>
          <w:kern w:val="0"/>
          <w:sz w:val="22"/>
          <w:szCs w:val="22"/>
          <w:lang w:eastAsia="ko-KR"/>
          <w14:ligatures w14:val="none"/>
        </w:rPr>
        <w:t xml:space="preserve">) </w:t>
      </w:r>
      <w:r w:rsidR="002B4E54">
        <w:rPr>
          <w:rFonts w:ascii="Arial" w:hAnsi="Arial" w:cs="Arial"/>
          <w:kern w:val="0"/>
          <w:sz w:val="22"/>
          <w:szCs w:val="22"/>
          <w:lang w:eastAsia="ko-KR"/>
          <w14:ligatures w14:val="none"/>
        </w:rPr>
        <w:t>developing</w:t>
      </w:r>
      <w:r w:rsidR="002B4E54">
        <w:rPr>
          <w:rFonts w:ascii="Arial" w:hAnsi="Arial" w:cs="Arial" w:hint="eastAsia"/>
          <w:kern w:val="0"/>
          <w:sz w:val="22"/>
          <w:szCs w:val="22"/>
          <w:lang w:eastAsia="ko-KR"/>
          <w14:ligatures w14:val="none"/>
        </w:rPr>
        <w:t xml:space="preserve"> a VLM (Visual Language Model)-based algorithm for classifying precast damages during transportation and exploring damage quantification. </w:t>
      </w:r>
    </w:p>
    <w:p w14:paraId="2795BA1E" w14:textId="77777777" w:rsidR="002B4E54" w:rsidRPr="002B4E54" w:rsidRDefault="002B4E54" w:rsidP="002B4E54">
      <w:pPr>
        <w:pStyle w:val="ListParagraph"/>
        <w:ind w:left="360"/>
        <w:rPr>
          <w:rFonts w:ascii="Arial" w:hAnsi="Arial" w:cs="Arial"/>
          <w:kern w:val="0"/>
          <w:sz w:val="22"/>
          <w:szCs w:val="22"/>
          <w:lang w:eastAsia="ko-KR"/>
          <w14:ligatures w14:val="none"/>
        </w:rPr>
      </w:pPr>
    </w:p>
    <w:p w14:paraId="44846739" w14:textId="016EB623" w:rsidR="00D245F9" w:rsidRDefault="009F65C3" w:rsidP="00577DC3">
      <w:pPr>
        <w:pStyle w:val="ListParagraph"/>
        <w:ind w:left="360"/>
        <w:jc w:val="both"/>
        <w:rPr>
          <w:rFonts w:ascii="Arial" w:hAnsi="Arial" w:cs="Arial"/>
          <w:kern w:val="0"/>
          <w:sz w:val="22"/>
          <w:szCs w:val="22"/>
          <w:lang w:eastAsia="ko-KR"/>
          <w14:ligatures w14:val="none"/>
        </w:rPr>
      </w:pPr>
      <w:r w:rsidRPr="00D245F9">
        <w:rPr>
          <w:rFonts w:ascii="Arial" w:eastAsia="Times New Roman" w:hAnsi="Arial" w:cs="Arial"/>
          <w:b/>
          <w:bCs/>
          <w:kern w:val="0"/>
          <w:sz w:val="22"/>
          <w:szCs w:val="22"/>
          <w14:ligatures w14:val="none"/>
        </w:rPr>
        <w:t>Task 3</w:t>
      </w:r>
      <w:r w:rsidR="004F3599" w:rsidRPr="00D245F9">
        <w:rPr>
          <w:rFonts w:ascii="Arial" w:hAnsi="Arial" w:cs="Arial" w:hint="eastAsia"/>
          <w:b/>
          <w:bCs/>
          <w:kern w:val="0"/>
          <w:sz w:val="22"/>
          <w:szCs w:val="22"/>
          <w:lang w:eastAsia="ko-KR"/>
          <w14:ligatures w14:val="none"/>
        </w:rPr>
        <w:t>:</w:t>
      </w:r>
      <w:r w:rsidR="004F3599">
        <w:rPr>
          <w:rFonts w:ascii="Arial" w:hAnsi="Arial" w:cs="Arial" w:hint="eastAsia"/>
          <w:kern w:val="0"/>
          <w:sz w:val="22"/>
          <w:szCs w:val="22"/>
          <w:lang w:eastAsia="ko-KR"/>
          <w14:ligatures w14:val="none"/>
        </w:rPr>
        <w:t xml:space="preserve"> </w:t>
      </w:r>
      <w:r w:rsidR="004F3599" w:rsidRPr="00D245F9">
        <w:rPr>
          <w:rFonts w:ascii="Arial" w:hAnsi="Arial" w:cs="Arial" w:hint="eastAsia"/>
          <w:i/>
          <w:iCs/>
          <w:kern w:val="0"/>
          <w:sz w:val="22"/>
          <w:szCs w:val="22"/>
          <w:u w:val="single"/>
          <w:lang w:eastAsia="ko-KR"/>
          <w14:ligatures w14:val="none"/>
        </w:rPr>
        <w:t xml:space="preserve">Integrate BIM with sensing technologies for generating accurate 3D as-builts and automating QC throughout PCS lifecycle stages. </w:t>
      </w:r>
      <w:r w:rsidR="00D245F9">
        <w:rPr>
          <w:rFonts w:ascii="Arial" w:hAnsi="Arial" w:cs="Arial" w:hint="eastAsia"/>
          <w:kern w:val="0"/>
          <w:sz w:val="22"/>
          <w:szCs w:val="22"/>
          <w:lang w:eastAsia="ko-KR"/>
          <w14:ligatures w14:val="none"/>
        </w:rPr>
        <w:t xml:space="preserve">This task designs </w:t>
      </w:r>
      <w:r w:rsidR="00D245F9" w:rsidRPr="00D245F9">
        <w:rPr>
          <w:rFonts w:ascii="Arial" w:hAnsi="Arial" w:cs="Arial" w:hint="eastAsia"/>
          <w:b/>
          <w:bCs/>
          <w:kern w:val="0"/>
          <w:sz w:val="22"/>
          <w:szCs w:val="22"/>
          <w:lang w:eastAsia="ko-KR"/>
          <w14:ligatures w14:val="none"/>
        </w:rPr>
        <w:t>(1)</w:t>
      </w:r>
      <w:r w:rsidR="00D245F9">
        <w:rPr>
          <w:rFonts w:ascii="Arial" w:hAnsi="Arial" w:cs="Arial" w:hint="eastAsia"/>
          <w:kern w:val="0"/>
          <w:sz w:val="22"/>
          <w:szCs w:val="22"/>
          <w:lang w:eastAsia="ko-KR"/>
          <w14:ligatures w14:val="none"/>
        </w:rPr>
        <w:t xml:space="preserve"> a data-fusion approach </w:t>
      </w:r>
      <w:r w:rsidR="00D245F9">
        <w:rPr>
          <w:rFonts w:ascii="Arial" w:hAnsi="Arial" w:cs="Arial" w:hint="eastAsia"/>
          <w:kern w:val="0"/>
          <w:sz w:val="22"/>
          <w:szCs w:val="22"/>
          <w:lang w:eastAsia="ko-KR"/>
          <w14:ligatures w14:val="none"/>
        </w:rPr>
        <w:lastRenderedPageBreak/>
        <w:t xml:space="preserve">for generating accurate 3D as-builts and </w:t>
      </w:r>
      <w:r w:rsidR="00D245F9" w:rsidRPr="00D245F9">
        <w:rPr>
          <w:rFonts w:ascii="Arial" w:hAnsi="Arial" w:cs="Arial" w:hint="eastAsia"/>
          <w:b/>
          <w:bCs/>
          <w:kern w:val="0"/>
          <w:sz w:val="22"/>
          <w:szCs w:val="22"/>
          <w:lang w:eastAsia="ko-KR"/>
          <w14:ligatures w14:val="none"/>
        </w:rPr>
        <w:t>(2)</w:t>
      </w:r>
      <w:r w:rsidR="00D245F9">
        <w:rPr>
          <w:rFonts w:ascii="Arial" w:hAnsi="Arial" w:cs="Arial" w:hint="eastAsia"/>
          <w:kern w:val="0"/>
          <w:sz w:val="22"/>
          <w:szCs w:val="22"/>
          <w:lang w:eastAsia="ko-KR"/>
          <w14:ligatures w14:val="none"/>
        </w:rPr>
        <w:t xml:space="preserve"> a digital twin-based method for automated compliance checking and documentation, covering the stages of precast plant production, transportation, lifting, and field installation.</w:t>
      </w:r>
    </w:p>
    <w:p w14:paraId="2EEC6D0A" w14:textId="2678D41E" w:rsidR="004F3599" w:rsidRPr="004F3599" w:rsidRDefault="004F3599" w:rsidP="002B4E54">
      <w:pPr>
        <w:pStyle w:val="ListParagraph"/>
        <w:ind w:left="360"/>
        <w:rPr>
          <w:rFonts w:ascii="Arial" w:hAnsi="Arial" w:cs="Arial"/>
          <w:kern w:val="0"/>
          <w:sz w:val="22"/>
          <w:szCs w:val="22"/>
          <w:lang w:eastAsia="ko-KR"/>
          <w14:ligatures w14:val="none"/>
        </w:rPr>
      </w:pPr>
    </w:p>
    <w:p w14:paraId="07887043" w14:textId="0F4DFC6A" w:rsidR="00D245F9" w:rsidRDefault="00D245F9" w:rsidP="00577DC3">
      <w:pPr>
        <w:pStyle w:val="ListParagraph"/>
        <w:ind w:left="360"/>
        <w:jc w:val="both"/>
        <w:rPr>
          <w:rFonts w:ascii="Arial" w:hAnsi="Arial" w:cs="Arial"/>
          <w:kern w:val="0"/>
          <w:sz w:val="22"/>
          <w:szCs w:val="22"/>
          <w:lang w:eastAsia="ko-KR"/>
          <w14:ligatures w14:val="none"/>
        </w:rPr>
      </w:pPr>
      <w:r w:rsidRPr="00371431">
        <w:rPr>
          <w:rFonts w:ascii="Arial" w:hAnsi="Arial" w:cs="Arial" w:hint="eastAsia"/>
          <w:b/>
          <w:bCs/>
          <w:kern w:val="0"/>
          <w:sz w:val="22"/>
          <w:szCs w:val="22"/>
          <w:lang w:eastAsia="ko-KR"/>
          <w14:ligatures w14:val="none"/>
        </w:rPr>
        <w:t>Task 4:</w:t>
      </w:r>
      <w:r>
        <w:rPr>
          <w:rFonts w:ascii="Arial" w:hAnsi="Arial" w:cs="Arial" w:hint="eastAsia"/>
          <w:kern w:val="0"/>
          <w:sz w:val="22"/>
          <w:szCs w:val="22"/>
          <w:lang w:eastAsia="ko-KR"/>
          <w14:ligatures w14:val="none"/>
        </w:rPr>
        <w:t xml:space="preserve"> </w:t>
      </w:r>
      <w:r w:rsidRPr="00371431">
        <w:rPr>
          <w:rFonts w:ascii="Arial" w:hAnsi="Arial" w:cs="Arial" w:hint="eastAsia"/>
          <w:i/>
          <w:iCs/>
          <w:kern w:val="0"/>
          <w:sz w:val="22"/>
          <w:szCs w:val="22"/>
          <w:u w:val="single"/>
          <w:lang w:eastAsia="ko-KR"/>
          <w14:ligatures w14:val="none"/>
        </w:rPr>
        <w:t xml:space="preserve">Validation and case studies. </w:t>
      </w:r>
      <w:r>
        <w:rPr>
          <w:rFonts w:ascii="Arial" w:hAnsi="Arial" w:cs="Arial" w:hint="eastAsia"/>
          <w:kern w:val="0"/>
          <w:sz w:val="22"/>
          <w:szCs w:val="22"/>
          <w:lang w:eastAsia="ko-KR"/>
          <w14:ligatures w14:val="none"/>
        </w:rPr>
        <w:t xml:space="preserve">This task aims to verify and validate the methods, algorithms, and tools </w:t>
      </w:r>
      <w:r>
        <w:rPr>
          <w:rFonts w:ascii="Arial" w:hAnsi="Arial" w:cs="Arial"/>
          <w:kern w:val="0"/>
          <w:sz w:val="22"/>
          <w:szCs w:val="22"/>
          <w:lang w:eastAsia="ko-KR"/>
          <w14:ligatures w14:val="none"/>
        </w:rPr>
        <w:t>developed</w:t>
      </w:r>
      <w:r>
        <w:rPr>
          <w:rFonts w:ascii="Arial" w:hAnsi="Arial" w:cs="Arial" w:hint="eastAsia"/>
          <w:kern w:val="0"/>
          <w:sz w:val="22"/>
          <w:szCs w:val="22"/>
          <w:lang w:eastAsia="ko-KR"/>
          <w14:ligatures w14:val="none"/>
        </w:rPr>
        <w:t xml:space="preserve"> in Tasks 1, 2, and 3, which will be conducted using small-scale testbeds in the laboratory. </w:t>
      </w:r>
    </w:p>
    <w:p w14:paraId="05D2163F" w14:textId="77777777" w:rsidR="00D245F9" w:rsidRDefault="00D245F9" w:rsidP="002B4E54">
      <w:pPr>
        <w:pStyle w:val="ListParagraph"/>
        <w:ind w:left="360"/>
        <w:rPr>
          <w:rFonts w:ascii="Arial" w:hAnsi="Arial" w:cs="Arial"/>
          <w:kern w:val="0"/>
          <w:sz w:val="22"/>
          <w:szCs w:val="22"/>
          <w:lang w:eastAsia="ko-KR"/>
          <w14:ligatures w14:val="none"/>
        </w:rPr>
      </w:pPr>
    </w:p>
    <w:p w14:paraId="3EEB7B88" w14:textId="3DD91B9E" w:rsidR="00D245F9" w:rsidRPr="00A04511" w:rsidRDefault="00D245F9" w:rsidP="00577DC3">
      <w:pPr>
        <w:pStyle w:val="ListParagraph"/>
        <w:ind w:left="360"/>
        <w:jc w:val="both"/>
        <w:rPr>
          <w:rFonts w:ascii="Arial" w:hAnsi="Arial" w:cs="Arial"/>
          <w:kern w:val="0"/>
          <w:sz w:val="22"/>
          <w:szCs w:val="22"/>
          <w:lang w:eastAsia="ko-KR"/>
          <w14:ligatures w14:val="none"/>
        </w:rPr>
      </w:pPr>
      <w:r w:rsidRPr="00371431">
        <w:rPr>
          <w:rFonts w:ascii="Arial" w:hAnsi="Arial" w:cs="Arial" w:hint="eastAsia"/>
          <w:b/>
          <w:bCs/>
          <w:kern w:val="0"/>
          <w:sz w:val="22"/>
          <w:szCs w:val="22"/>
          <w:lang w:eastAsia="ko-KR"/>
          <w14:ligatures w14:val="none"/>
        </w:rPr>
        <w:t>Task 5:</w:t>
      </w:r>
      <w:r>
        <w:rPr>
          <w:rFonts w:ascii="Arial" w:hAnsi="Arial" w:cs="Arial" w:hint="eastAsia"/>
          <w:kern w:val="0"/>
          <w:sz w:val="22"/>
          <w:szCs w:val="22"/>
          <w:lang w:eastAsia="ko-KR"/>
          <w14:ligatures w14:val="none"/>
        </w:rPr>
        <w:t xml:space="preserve"> </w:t>
      </w:r>
      <w:r w:rsidRPr="00371431">
        <w:rPr>
          <w:rFonts w:ascii="Arial" w:hAnsi="Arial" w:cs="Arial"/>
          <w:i/>
          <w:iCs/>
          <w:kern w:val="0"/>
          <w:sz w:val="22"/>
          <w:szCs w:val="22"/>
          <w:u w:val="single"/>
          <w:lang w:eastAsia="ko-KR"/>
          <w14:ligatures w14:val="none"/>
        </w:rPr>
        <w:t>Presentation</w:t>
      </w:r>
      <w:r w:rsidRPr="00371431">
        <w:rPr>
          <w:rFonts w:ascii="Arial" w:hAnsi="Arial" w:cs="Arial" w:hint="eastAsia"/>
          <w:i/>
          <w:iCs/>
          <w:kern w:val="0"/>
          <w:sz w:val="22"/>
          <w:szCs w:val="22"/>
          <w:u w:val="single"/>
          <w:lang w:eastAsia="ko-KR"/>
          <w14:ligatures w14:val="none"/>
        </w:rPr>
        <w:t xml:space="preserve">/panel discussions at 2027 Purdue Road School and the Precast Show. </w:t>
      </w:r>
      <w:r w:rsidR="00371431">
        <w:rPr>
          <w:rFonts w:ascii="Arial" w:hAnsi="Arial" w:cs="Arial" w:hint="eastAsia"/>
          <w:kern w:val="0"/>
          <w:sz w:val="22"/>
          <w:szCs w:val="22"/>
          <w:lang w:eastAsia="ko-KR"/>
          <w14:ligatures w14:val="none"/>
        </w:rPr>
        <w:t xml:space="preserve">Project design and findings will be shared through presentation/panel discussions at 2027 Purdue Road School and workshops at 2027 Precast Show. This will be also an opportunity </w:t>
      </w:r>
      <w:r>
        <w:rPr>
          <w:rFonts w:ascii="Arial" w:hAnsi="Arial" w:cs="Arial" w:hint="eastAsia"/>
          <w:kern w:val="0"/>
          <w:sz w:val="22"/>
          <w:szCs w:val="22"/>
          <w:lang w:eastAsia="ko-KR"/>
          <w14:ligatures w14:val="none"/>
        </w:rPr>
        <w:t xml:space="preserve">to hear from experienced researchers and practitioners in the field of precast concrete in transportation </w:t>
      </w:r>
      <w:r>
        <w:rPr>
          <w:rFonts w:ascii="Arial" w:hAnsi="Arial" w:cs="Arial"/>
          <w:kern w:val="0"/>
          <w:sz w:val="22"/>
          <w:szCs w:val="22"/>
          <w:lang w:eastAsia="ko-KR"/>
          <w14:ligatures w14:val="none"/>
        </w:rPr>
        <w:t>projects</w:t>
      </w:r>
      <w:r>
        <w:rPr>
          <w:rFonts w:ascii="Arial" w:hAnsi="Arial" w:cs="Arial" w:hint="eastAsia"/>
          <w:kern w:val="0"/>
          <w:sz w:val="22"/>
          <w:szCs w:val="22"/>
          <w:lang w:eastAsia="ko-KR"/>
          <w14:ligatures w14:val="none"/>
        </w:rPr>
        <w:t xml:space="preserve">. </w:t>
      </w:r>
    </w:p>
    <w:p w14:paraId="70E2C75F" w14:textId="77777777" w:rsidR="00C42E43" w:rsidRPr="00903802" w:rsidRDefault="00C42E43" w:rsidP="005F4C07">
      <w:pPr>
        <w:rPr>
          <w:rFonts w:ascii="Arial" w:hAnsi="Arial" w:cs="Arial"/>
          <w:sz w:val="20"/>
          <w:szCs w:val="20"/>
        </w:rPr>
      </w:pPr>
    </w:p>
    <w:p w14:paraId="4F0746DF" w14:textId="5E91CBD7" w:rsidR="00076C34" w:rsidRPr="00D86E6D" w:rsidRDefault="00076C34" w:rsidP="00555C6D">
      <w:pPr>
        <w:rPr>
          <w:rFonts w:ascii="Arial" w:hAnsi="Arial" w:cs="Arial"/>
          <w:b/>
          <w:bCs/>
          <w:u w:val="single"/>
        </w:rPr>
      </w:pPr>
      <w:r w:rsidRPr="00D86E6D">
        <w:rPr>
          <w:rFonts w:ascii="Arial" w:hAnsi="Arial" w:cs="Arial"/>
          <w:b/>
          <w:bCs/>
          <w:u w:val="single"/>
        </w:rPr>
        <w:t>Project Progress:</w:t>
      </w:r>
    </w:p>
    <w:p w14:paraId="6536ABBB" w14:textId="79FE4FB6" w:rsidR="00076C34" w:rsidRPr="00C9688F" w:rsidRDefault="00076C34"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25AE9F9B" w14:textId="77777777" w:rsidR="00D27462" w:rsidRDefault="00D27462" w:rsidP="00C9688F">
      <w:pPr>
        <w:ind w:left="360"/>
        <w:rPr>
          <w:rFonts w:ascii="Arial" w:hAnsi="Arial" w:cs="Arial"/>
          <w:kern w:val="0"/>
          <w:sz w:val="20"/>
          <w:szCs w:val="20"/>
          <w:lang w:eastAsia="ko-KR"/>
          <w14:ligatures w14:val="none"/>
        </w:rPr>
      </w:pPr>
    </w:p>
    <w:p w14:paraId="19AC2BEF" w14:textId="60F8A060" w:rsidR="00A04511" w:rsidRPr="008D7221" w:rsidRDefault="00A04511" w:rsidP="00C9688F">
      <w:pPr>
        <w:ind w:left="360"/>
        <w:rPr>
          <w:rFonts w:ascii="Arial" w:hAnsi="Arial" w:cs="Arial"/>
          <w:b/>
          <w:bCs/>
          <w:kern w:val="0"/>
          <w:sz w:val="22"/>
          <w:szCs w:val="22"/>
          <w:lang w:eastAsia="ko-KR"/>
          <w14:ligatures w14:val="none"/>
        </w:rPr>
      </w:pPr>
      <w:r w:rsidRPr="008D7221">
        <w:rPr>
          <w:rFonts w:ascii="Arial" w:hAnsi="Arial" w:cs="Arial" w:hint="eastAsia"/>
          <w:b/>
          <w:bCs/>
          <w:kern w:val="0"/>
          <w:sz w:val="22"/>
          <w:szCs w:val="22"/>
          <w:lang w:eastAsia="ko-KR"/>
          <w14:ligatures w14:val="none"/>
        </w:rPr>
        <w:t>Task 1 progress [</w:t>
      </w:r>
      <w:r w:rsidR="008D7221">
        <w:rPr>
          <w:rFonts w:ascii="Arial" w:hAnsi="Arial" w:cs="Arial" w:hint="eastAsia"/>
          <w:b/>
          <w:bCs/>
          <w:kern w:val="0"/>
          <w:sz w:val="22"/>
          <w:szCs w:val="22"/>
          <w:lang w:eastAsia="ko-KR"/>
          <w14:ligatures w14:val="none"/>
        </w:rPr>
        <w:t>5</w:t>
      </w:r>
      <w:r w:rsidRPr="008D7221">
        <w:rPr>
          <w:rFonts w:ascii="Arial" w:hAnsi="Arial" w:cs="Arial" w:hint="eastAsia"/>
          <w:b/>
          <w:bCs/>
          <w:kern w:val="0"/>
          <w:sz w:val="22"/>
          <w:szCs w:val="22"/>
          <w:lang w:eastAsia="ko-KR"/>
          <w14:ligatures w14:val="none"/>
        </w:rPr>
        <w:t>0% completed]</w:t>
      </w:r>
    </w:p>
    <w:p w14:paraId="23E3BDDC" w14:textId="5EC35B36" w:rsidR="00D65F59" w:rsidRDefault="000047C9" w:rsidP="00577DC3">
      <w:pPr>
        <w:ind w:left="360"/>
        <w:jc w:val="both"/>
        <w:rPr>
          <w:rFonts w:ascii="Arial" w:hAnsi="Arial" w:cs="Arial"/>
          <w:kern w:val="0"/>
          <w:sz w:val="22"/>
          <w:szCs w:val="22"/>
          <w:lang w:eastAsia="ko-KR"/>
          <w14:ligatures w14:val="none"/>
        </w:rPr>
      </w:pPr>
      <w:r>
        <w:rPr>
          <w:rFonts w:ascii="Arial" w:hAnsi="Arial" w:cs="Arial" w:hint="eastAsia"/>
          <w:kern w:val="0"/>
          <w:sz w:val="22"/>
          <w:szCs w:val="22"/>
          <w:lang w:eastAsia="ko-KR"/>
          <w14:ligatures w14:val="none"/>
        </w:rPr>
        <w:t xml:space="preserve">The feasibility of pocket LiDAR as a low-cost solution for dimensional quality </w:t>
      </w:r>
      <w:r>
        <w:rPr>
          <w:rFonts w:ascii="Arial" w:hAnsi="Arial" w:cs="Arial"/>
          <w:kern w:val="0"/>
          <w:sz w:val="22"/>
          <w:szCs w:val="22"/>
          <w:lang w:eastAsia="ko-KR"/>
          <w14:ligatures w14:val="none"/>
        </w:rPr>
        <w:t>control</w:t>
      </w:r>
      <w:r>
        <w:rPr>
          <w:rFonts w:ascii="Arial" w:hAnsi="Arial" w:cs="Arial" w:hint="eastAsia"/>
          <w:kern w:val="0"/>
          <w:sz w:val="22"/>
          <w:szCs w:val="22"/>
          <w:lang w:eastAsia="ko-KR"/>
          <w14:ligatures w14:val="none"/>
        </w:rPr>
        <w:t xml:space="preserve"> of precast concrete elements has been evaluated</w:t>
      </w:r>
      <w:r w:rsidR="006111FB">
        <w:rPr>
          <w:rFonts w:ascii="Arial" w:hAnsi="Arial" w:cs="Arial" w:hint="eastAsia"/>
          <w:kern w:val="0"/>
          <w:sz w:val="22"/>
          <w:szCs w:val="22"/>
          <w:lang w:eastAsia="ko-KR"/>
          <w14:ligatures w14:val="none"/>
        </w:rPr>
        <w:t xml:space="preserve">. </w:t>
      </w:r>
      <w:r w:rsidR="008F77AC">
        <w:rPr>
          <w:rFonts w:ascii="Arial" w:hAnsi="Arial" w:cs="Arial" w:hint="eastAsia"/>
          <w:kern w:val="0"/>
          <w:sz w:val="22"/>
          <w:szCs w:val="22"/>
          <w:lang w:eastAsia="ko-KR"/>
          <w14:ligatures w14:val="none"/>
        </w:rPr>
        <w:t xml:space="preserve">Pocket LiDAR feasibility was assessed </w:t>
      </w:r>
      <w:r w:rsidR="00D65F59">
        <w:rPr>
          <w:rFonts w:ascii="Arial" w:hAnsi="Arial" w:cs="Arial" w:hint="eastAsia"/>
          <w:kern w:val="0"/>
          <w:sz w:val="22"/>
          <w:szCs w:val="22"/>
          <w:lang w:eastAsia="ko-KR"/>
          <w14:ligatures w14:val="none"/>
        </w:rPr>
        <w:t>through</w:t>
      </w:r>
      <w:r w:rsidR="008F77AC">
        <w:rPr>
          <w:rFonts w:ascii="Arial" w:hAnsi="Arial" w:cs="Arial" w:hint="eastAsia"/>
          <w:kern w:val="0"/>
          <w:sz w:val="22"/>
          <w:szCs w:val="22"/>
          <w:lang w:eastAsia="ko-KR"/>
          <w14:ligatures w14:val="none"/>
        </w:rPr>
        <w:t xml:space="preserve"> comparisons with </w:t>
      </w:r>
      <w:r w:rsidR="00D65F59">
        <w:rPr>
          <w:rFonts w:ascii="Arial" w:hAnsi="Arial" w:cs="Arial" w:hint="eastAsia"/>
          <w:kern w:val="0"/>
          <w:sz w:val="22"/>
          <w:szCs w:val="22"/>
          <w:lang w:eastAsia="ko-KR"/>
          <w14:ligatures w14:val="none"/>
        </w:rPr>
        <w:t xml:space="preserve">a </w:t>
      </w:r>
      <w:r w:rsidR="008F77AC">
        <w:rPr>
          <w:rFonts w:ascii="Arial" w:hAnsi="Arial" w:cs="Arial" w:hint="eastAsia"/>
          <w:kern w:val="0"/>
          <w:sz w:val="22"/>
          <w:szCs w:val="22"/>
          <w:lang w:eastAsia="ko-KR"/>
          <w14:ligatures w14:val="none"/>
        </w:rPr>
        <w:t>Terrestrial Laser Scanner (TLS) and tape measurements</w:t>
      </w:r>
      <w:r w:rsidR="006111FB">
        <w:rPr>
          <w:rFonts w:ascii="Arial" w:hAnsi="Arial" w:cs="Arial" w:hint="eastAsia"/>
          <w:kern w:val="0"/>
          <w:sz w:val="22"/>
          <w:szCs w:val="22"/>
          <w:lang w:eastAsia="ko-KR"/>
          <w14:ligatures w14:val="none"/>
        </w:rPr>
        <w:t xml:space="preserve"> </w:t>
      </w:r>
      <w:r w:rsidR="00D65F59">
        <w:rPr>
          <w:rFonts w:ascii="Arial" w:hAnsi="Arial" w:cs="Arial" w:hint="eastAsia"/>
          <w:kern w:val="0"/>
          <w:sz w:val="22"/>
          <w:szCs w:val="22"/>
          <w:lang w:eastAsia="ko-KR"/>
          <w14:ligatures w14:val="none"/>
        </w:rPr>
        <w:t>for</w:t>
      </w:r>
      <w:r w:rsidR="006111FB">
        <w:rPr>
          <w:rFonts w:ascii="Arial" w:hAnsi="Arial" w:cs="Arial" w:hint="eastAsia"/>
          <w:kern w:val="0"/>
          <w:sz w:val="22"/>
          <w:szCs w:val="22"/>
          <w:lang w:eastAsia="ko-KR"/>
          <w14:ligatures w14:val="none"/>
        </w:rPr>
        <w:t xml:space="preserve"> rebar positions and </w:t>
      </w:r>
      <w:r w:rsidR="006111FB">
        <w:rPr>
          <w:rFonts w:ascii="Arial" w:hAnsi="Arial" w:cs="Arial"/>
          <w:kern w:val="0"/>
          <w:sz w:val="22"/>
          <w:szCs w:val="22"/>
          <w:lang w:eastAsia="ko-KR"/>
          <w14:ligatures w14:val="none"/>
        </w:rPr>
        <w:t>dimensions</w:t>
      </w:r>
      <w:r w:rsidR="006111FB">
        <w:rPr>
          <w:rFonts w:ascii="Arial" w:hAnsi="Arial" w:cs="Arial" w:hint="eastAsia"/>
          <w:kern w:val="0"/>
          <w:sz w:val="22"/>
          <w:szCs w:val="22"/>
          <w:lang w:eastAsia="ko-KR"/>
          <w14:ligatures w14:val="none"/>
        </w:rPr>
        <w:t xml:space="preserve"> of a concrete slab specimen.</w:t>
      </w:r>
    </w:p>
    <w:p w14:paraId="16C33B24" w14:textId="77777777" w:rsidR="00577DC3" w:rsidRDefault="00577DC3" w:rsidP="00C9688F">
      <w:pPr>
        <w:ind w:left="360"/>
        <w:rPr>
          <w:rFonts w:ascii="Arial" w:hAnsi="Arial" w:cs="Arial"/>
          <w:kern w:val="0"/>
          <w:sz w:val="22"/>
          <w:szCs w:val="22"/>
          <w:lang w:eastAsia="ko-KR"/>
          <w14:ligatures w14:val="none"/>
        </w:rPr>
      </w:pPr>
    </w:p>
    <w:p w14:paraId="3C1BDB21" w14:textId="10E95CDD" w:rsidR="006111FB" w:rsidRDefault="000047C9" w:rsidP="00577DC3">
      <w:pPr>
        <w:ind w:left="360"/>
        <w:jc w:val="both"/>
        <w:rPr>
          <w:rFonts w:ascii="Arial" w:hAnsi="Arial" w:cs="Arial"/>
          <w:kern w:val="0"/>
          <w:sz w:val="22"/>
          <w:szCs w:val="22"/>
          <w:lang w:eastAsia="ko-KR"/>
          <w14:ligatures w14:val="none"/>
        </w:rPr>
      </w:pPr>
      <w:r>
        <w:rPr>
          <w:rFonts w:ascii="Arial" w:hAnsi="Arial" w:cs="Arial" w:hint="eastAsia"/>
          <w:kern w:val="0"/>
          <w:sz w:val="22"/>
          <w:szCs w:val="22"/>
          <w:lang w:eastAsia="ko-KR"/>
          <w14:ligatures w14:val="none"/>
        </w:rPr>
        <w:t xml:space="preserve">Point cloud data of </w:t>
      </w:r>
      <w:r w:rsidR="00D65F59">
        <w:rPr>
          <w:rFonts w:ascii="Arial" w:hAnsi="Arial" w:cs="Arial" w:hint="eastAsia"/>
          <w:kern w:val="0"/>
          <w:sz w:val="22"/>
          <w:szCs w:val="22"/>
          <w:lang w:eastAsia="ko-KR"/>
          <w14:ligatures w14:val="none"/>
        </w:rPr>
        <w:t>the</w:t>
      </w:r>
      <w:r>
        <w:rPr>
          <w:rFonts w:ascii="Arial" w:hAnsi="Arial" w:cs="Arial" w:hint="eastAsia"/>
          <w:kern w:val="0"/>
          <w:sz w:val="22"/>
          <w:szCs w:val="22"/>
          <w:lang w:eastAsia="ko-KR"/>
          <w14:ligatures w14:val="none"/>
        </w:rPr>
        <w:t xml:space="preserve"> concrete slab </w:t>
      </w:r>
      <w:r>
        <w:rPr>
          <w:rFonts w:ascii="Arial" w:hAnsi="Arial" w:cs="Arial"/>
          <w:kern w:val="0"/>
          <w:sz w:val="22"/>
          <w:szCs w:val="22"/>
          <w:lang w:eastAsia="ko-KR"/>
          <w14:ligatures w14:val="none"/>
        </w:rPr>
        <w:t>specimen</w:t>
      </w:r>
      <w:r>
        <w:rPr>
          <w:rFonts w:ascii="Arial" w:hAnsi="Arial" w:cs="Arial" w:hint="eastAsia"/>
          <w:kern w:val="0"/>
          <w:sz w:val="22"/>
          <w:szCs w:val="22"/>
          <w:lang w:eastAsia="ko-KR"/>
          <w14:ligatures w14:val="none"/>
        </w:rPr>
        <w:t xml:space="preserve"> were collected in both pre-casting and post-casting stages using </w:t>
      </w:r>
      <w:r w:rsidR="00EF779B">
        <w:rPr>
          <w:rFonts w:ascii="Arial" w:hAnsi="Arial" w:cs="Arial" w:hint="eastAsia"/>
          <w:kern w:val="0"/>
          <w:sz w:val="22"/>
          <w:szCs w:val="22"/>
          <w:lang w:eastAsia="ko-KR"/>
          <w14:ligatures w14:val="none"/>
        </w:rPr>
        <w:t>TLS</w:t>
      </w:r>
      <w:r>
        <w:rPr>
          <w:rFonts w:ascii="Arial" w:hAnsi="Arial" w:cs="Arial" w:hint="eastAsia"/>
          <w:kern w:val="0"/>
          <w:sz w:val="22"/>
          <w:szCs w:val="22"/>
          <w:lang w:eastAsia="ko-KR"/>
          <w14:ligatures w14:val="none"/>
        </w:rPr>
        <w:t xml:space="preserve"> and iPhone LiDAR system</w:t>
      </w:r>
      <w:r w:rsidR="00691F64">
        <w:rPr>
          <w:rFonts w:ascii="Arial" w:hAnsi="Arial" w:cs="Arial" w:hint="eastAsia"/>
          <w:kern w:val="0"/>
          <w:sz w:val="22"/>
          <w:szCs w:val="22"/>
          <w:lang w:eastAsia="ko-KR"/>
          <w14:ligatures w14:val="none"/>
        </w:rPr>
        <w:t xml:space="preserve">. </w:t>
      </w:r>
      <w:r w:rsidR="006111FB" w:rsidRPr="006111FB">
        <w:rPr>
          <w:rFonts w:ascii="Arial" w:hAnsi="Arial" w:cs="Arial"/>
          <w:kern w:val="0"/>
          <w:sz w:val="22"/>
          <w:szCs w:val="22"/>
          <w:lang w:eastAsia="ko-KR"/>
          <w14:ligatures w14:val="none"/>
        </w:rPr>
        <w:t>Three measurement approaches were employed: (1) TLS using a FARO Focus 3D X 330 scanner</w:t>
      </w:r>
      <w:r w:rsidR="00301F5F">
        <w:rPr>
          <w:rFonts w:ascii="Arial" w:hAnsi="Arial" w:cs="Arial" w:hint="eastAsia"/>
          <w:kern w:val="0"/>
          <w:sz w:val="22"/>
          <w:szCs w:val="22"/>
          <w:lang w:eastAsia="ko-KR"/>
          <w14:ligatures w14:val="none"/>
        </w:rPr>
        <w:t xml:space="preserve"> (FARO Technologies, n.d.)</w:t>
      </w:r>
      <w:r w:rsidR="006111FB" w:rsidRPr="006111FB">
        <w:rPr>
          <w:rFonts w:ascii="Arial" w:hAnsi="Arial" w:cs="Arial"/>
          <w:kern w:val="0"/>
          <w:sz w:val="22"/>
          <w:szCs w:val="22"/>
          <w:lang w:eastAsia="ko-KR"/>
          <w14:ligatures w14:val="none"/>
        </w:rPr>
        <w:t>, (2) pocket LiDAR using an iPhone</w:t>
      </w:r>
      <w:r w:rsidR="00301F5F">
        <w:rPr>
          <w:rFonts w:ascii="Arial" w:hAnsi="Arial" w:cs="Arial" w:hint="eastAsia"/>
          <w:kern w:val="0"/>
          <w:sz w:val="22"/>
          <w:szCs w:val="22"/>
          <w:lang w:eastAsia="ko-KR"/>
          <w14:ligatures w14:val="none"/>
        </w:rPr>
        <w:t xml:space="preserve"> 16 Pro</w:t>
      </w:r>
      <w:r w:rsidR="006111FB" w:rsidRPr="006111FB">
        <w:rPr>
          <w:rFonts w:ascii="Arial" w:hAnsi="Arial" w:cs="Arial"/>
          <w:kern w:val="0"/>
          <w:sz w:val="22"/>
          <w:szCs w:val="22"/>
          <w:lang w:eastAsia="ko-KR"/>
          <w14:ligatures w14:val="none"/>
        </w:rPr>
        <w:t xml:space="preserve"> equipped with an integrated LiDAR sensor and camera</w:t>
      </w:r>
      <w:r w:rsidR="00BC0DA2">
        <w:rPr>
          <w:rFonts w:ascii="Arial" w:hAnsi="Arial" w:cs="Arial" w:hint="eastAsia"/>
          <w:kern w:val="0"/>
          <w:sz w:val="22"/>
          <w:szCs w:val="22"/>
          <w:lang w:eastAsia="ko-KR"/>
          <w14:ligatures w14:val="none"/>
        </w:rPr>
        <w:t xml:space="preserve"> (Apple Inc., n.d.)</w:t>
      </w:r>
      <w:r w:rsidR="006111FB" w:rsidRPr="006111FB">
        <w:rPr>
          <w:rFonts w:ascii="Arial" w:hAnsi="Arial" w:cs="Arial"/>
          <w:kern w:val="0"/>
          <w:sz w:val="22"/>
          <w:szCs w:val="22"/>
          <w:lang w:eastAsia="ko-KR"/>
          <w14:ligatures w14:val="none"/>
        </w:rPr>
        <w:t xml:space="preserve">, and (3) manual tape measurements representing current industry practice. For pocket LiDAR data acquisition and processing, Pix4Dcatch was used for scanning and registration, and Pix4Dmatic was used for point cloud reconstruction. </w:t>
      </w:r>
      <w:r w:rsidR="006111FB">
        <w:rPr>
          <w:rFonts w:ascii="Arial" w:hAnsi="Arial" w:cs="Arial" w:hint="eastAsia"/>
          <w:kern w:val="0"/>
          <w:sz w:val="22"/>
          <w:szCs w:val="22"/>
          <w:lang w:eastAsia="ko-KR"/>
          <w14:ligatures w14:val="none"/>
        </w:rPr>
        <w:t xml:space="preserve">Figure 1 shows the data collection environment and the drawings of the target slab. </w:t>
      </w:r>
    </w:p>
    <w:p w14:paraId="5802D58F" w14:textId="77777777" w:rsidR="006111FB" w:rsidRDefault="006111FB" w:rsidP="00C9688F">
      <w:pPr>
        <w:ind w:left="360"/>
        <w:rPr>
          <w:rFonts w:ascii="Arial" w:hAnsi="Arial" w:cs="Arial"/>
          <w:kern w:val="0"/>
          <w:sz w:val="22"/>
          <w:szCs w:val="22"/>
          <w:lang w:eastAsia="ko-KR"/>
          <w14:ligatures w14:val="none"/>
        </w:rPr>
      </w:pPr>
    </w:p>
    <w:p w14:paraId="771D8EF4" w14:textId="31E21727" w:rsidR="006111FB" w:rsidRPr="006111FB" w:rsidRDefault="006111FB" w:rsidP="006111FB">
      <w:pPr>
        <w:jc w:val="center"/>
        <w:rPr>
          <w:noProof/>
          <w:lang w:eastAsia="ko-KR"/>
        </w:rPr>
      </w:pPr>
      <w:r w:rsidRPr="00290E07">
        <w:rPr>
          <w:noProof/>
          <w:lang w:eastAsia="ko-KR"/>
        </w:rPr>
        <w:drawing>
          <wp:inline distT="0" distB="0" distL="0" distR="0" wp14:anchorId="22649FD8" wp14:editId="0954F5D7">
            <wp:extent cx="4044043" cy="1882035"/>
            <wp:effectExtent l="0" t="0" r="0" b="4445"/>
            <wp:docPr id="1976384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384984" name=""/>
                    <pic:cNvPicPr/>
                  </pic:nvPicPr>
                  <pic:blipFill>
                    <a:blip r:embed="rId9"/>
                    <a:stretch>
                      <a:fillRect/>
                    </a:stretch>
                  </pic:blipFill>
                  <pic:spPr>
                    <a:xfrm>
                      <a:off x="0" y="0"/>
                      <a:ext cx="4071916" cy="1895007"/>
                    </a:xfrm>
                    <a:prstGeom prst="rect">
                      <a:avLst/>
                    </a:prstGeom>
                  </pic:spPr>
                </pic:pic>
              </a:graphicData>
            </a:graphic>
          </wp:inline>
        </w:drawing>
      </w:r>
    </w:p>
    <w:p w14:paraId="3A5C3F52" w14:textId="44021888" w:rsidR="006111FB" w:rsidRPr="006111FB" w:rsidRDefault="006111FB" w:rsidP="006111FB">
      <w:pPr>
        <w:ind w:left="360"/>
        <w:rPr>
          <w:rFonts w:ascii="Arial" w:hAnsi="Arial" w:cs="Arial"/>
          <w:b/>
          <w:bCs/>
          <w:kern w:val="0"/>
          <w:sz w:val="22"/>
          <w:szCs w:val="22"/>
          <w:lang w:eastAsia="ko-KR"/>
          <w14:ligatures w14:val="none"/>
        </w:rPr>
      </w:pPr>
      <w:r w:rsidRPr="006111FB">
        <w:rPr>
          <w:rFonts w:ascii="Arial" w:hAnsi="Arial" w:cs="Arial"/>
          <w:b/>
          <w:bCs/>
          <w:kern w:val="0"/>
          <w:sz w:val="22"/>
          <w:szCs w:val="22"/>
          <w:lang w:eastAsia="ko-KR"/>
          <w14:ligatures w14:val="none"/>
        </w:rPr>
        <w:t>Figure 1. Data collection at Bowen Lab: pre- and post-casting (left); drawings (right).</w:t>
      </w:r>
    </w:p>
    <w:p w14:paraId="72B4FA93" w14:textId="77777777" w:rsidR="006111FB" w:rsidRDefault="006111FB" w:rsidP="006111FB">
      <w:pPr>
        <w:ind w:left="360"/>
        <w:rPr>
          <w:rFonts w:ascii="Arial" w:hAnsi="Arial" w:cs="Arial"/>
          <w:kern w:val="0"/>
          <w:sz w:val="22"/>
          <w:szCs w:val="22"/>
          <w:lang w:eastAsia="ko-KR"/>
          <w14:ligatures w14:val="none"/>
        </w:rPr>
      </w:pPr>
    </w:p>
    <w:p w14:paraId="7A838FCA" w14:textId="13B24DB8" w:rsidR="006111FB" w:rsidRDefault="006111FB" w:rsidP="00577DC3">
      <w:pPr>
        <w:ind w:left="360"/>
        <w:jc w:val="both"/>
        <w:rPr>
          <w:rFonts w:ascii="Arial" w:hAnsi="Arial" w:cs="Arial"/>
          <w:kern w:val="0"/>
          <w:sz w:val="22"/>
          <w:szCs w:val="22"/>
          <w:lang w:eastAsia="ko-KR"/>
          <w14:ligatures w14:val="none"/>
        </w:rPr>
      </w:pPr>
      <w:r w:rsidRPr="006111FB">
        <w:rPr>
          <w:rFonts w:ascii="Arial" w:hAnsi="Arial" w:cs="Arial"/>
          <w:kern w:val="0"/>
          <w:sz w:val="22"/>
          <w:szCs w:val="22"/>
          <w:lang w:eastAsia="ko-KR"/>
          <w14:ligatures w14:val="none"/>
        </w:rPr>
        <w:t>TLS scans were conducted at high resolution (1/1 resolution, 4× quality), requiring approximately 4 hours of acquisition time and resulting in dense point clouds (~85 million and ~81 million points for pre- and post-casting stages, respectively) with a mean registration error of 2.0 mm. In contrast, pocket LiDAR data were collected within approximately 3 minutes, producing significantly lighter point clouds (~1.6 million and ~0.8 million points after cropping).</w:t>
      </w:r>
    </w:p>
    <w:p w14:paraId="70925A56" w14:textId="77777777" w:rsidR="008F77AC" w:rsidRDefault="008F77AC" w:rsidP="00C9688F">
      <w:pPr>
        <w:ind w:left="360"/>
        <w:rPr>
          <w:rFonts w:ascii="Arial" w:hAnsi="Arial" w:cs="Arial"/>
          <w:kern w:val="0"/>
          <w:sz w:val="22"/>
          <w:szCs w:val="22"/>
          <w:lang w:eastAsia="ko-KR"/>
          <w14:ligatures w14:val="none"/>
        </w:rPr>
      </w:pPr>
    </w:p>
    <w:p w14:paraId="3C58637F" w14:textId="3F614814" w:rsidR="00A04511" w:rsidRDefault="00691F64" w:rsidP="00577DC3">
      <w:pPr>
        <w:ind w:left="360"/>
        <w:jc w:val="both"/>
        <w:rPr>
          <w:rFonts w:ascii="Arial" w:hAnsi="Arial" w:cs="Arial"/>
          <w:kern w:val="0"/>
          <w:sz w:val="22"/>
          <w:szCs w:val="22"/>
          <w:lang w:eastAsia="ko-KR"/>
          <w14:ligatures w14:val="none"/>
        </w:rPr>
      </w:pPr>
      <w:r>
        <w:rPr>
          <w:rFonts w:ascii="Arial" w:hAnsi="Arial" w:cs="Arial" w:hint="eastAsia"/>
          <w:kern w:val="0"/>
          <w:sz w:val="22"/>
          <w:szCs w:val="22"/>
          <w:lang w:eastAsia="ko-KR"/>
          <w14:ligatures w14:val="none"/>
        </w:rPr>
        <w:t xml:space="preserve">The datasets were evaluated in terms of point cloud fidelity, dimensional accuracy, and compliance with </w:t>
      </w:r>
      <w:r>
        <w:rPr>
          <w:rFonts w:ascii="Arial" w:hAnsi="Arial" w:cs="Arial"/>
          <w:kern w:val="0"/>
          <w:sz w:val="22"/>
          <w:szCs w:val="22"/>
          <w:lang w:eastAsia="ko-KR"/>
          <w14:ligatures w14:val="none"/>
        </w:rPr>
        <w:t>industry</w:t>
      </w:r>
      <w:r>
        <w:rPr>
          <w:rFonts w:ascii="Arial" w:hAnsi="Arial" w:cs="Arial" w:hint="eastAsia"/>
          <w:kern w:val="0"/>
          <w:sz w:val="22"/>
          <w:szCs w:val="22"/>
          <w:lang w:eastAsia="ko-KR"/>
          <w14:ligatures w14:val="none"/>
        </w:rPr>
        <w:t xml:space="preserve"> tolerances. </w:t>
      </w:r>
      <w:r w:rsidR="006111FB" w:rsidRPr="006111FB">
        <w:rPr>
          <w:rFonts w:ascii="Arial" w:hAnsi="Arial" w:cs="Arial"/>
          <w:kern w:val="0"/>
          <w:sz w:val="22"/>
          <w:szCs w:val="22"/>
          <w:lang w:eastAsia="ko-KR"/>
          <w14:ligatures w14:val="none"/>
        </w:rPr>
        <w:t xml:space="preserve">For point cloud fidelity assessment, </w:t>
      </w:r>
      <w:r w:rsidR="002E2970" w:rsidRPr="00E624B2">
        <w:rPr>
          <w:rFonts w:ascii="Arial" w:hAnsi="Arial" w:cs="Arial"/>
          <w:kern w:val="0"/>
          <w:sz w:val="22"/>
          <w:szCs w:val="22"/>
          <w:lang w:eastAsia="ko-KR"/>
          <w14:ligatures w14:val="none"/>
        </w:rPr>
        <w:t>the</w:t>
      </w:r>
      <w:r w:rsidR="00E624B2" w:rsidRPr="00E624B2">
        <w:rPr>
          <w:rFonts w:ascii="Arial" w:hAnsi="Arial" w:cs="Arial"/>
          <w:kern w:val="0"/>
          <w:sz w:val="22"/>
          <w:szCs w:val="22"/>
          <w:lang w:eastAsia="ko-KR"/>
          <w14:ligatures w14:val="none"/>
        </w:rPr>
        <w:t xml:space="preserve"> comparison focuses on the pre-casting state due to its higher geometric complexity</w:t>
      </w:r>
      <w:r w:rsidR="00E624B2">
        <w:rPr>
          <w:rFonts w:ascii="Arial" w:hAnsi="Arial" w:cs="Arial" w:hint="eastAsia"/>
          <w:kern w:val="0"/>
          <w:sz w:val="22"/>
          <w:szCs w:val="22"/>
          <w:lang w:eastAsia="ko-KR"/>
          <w14:ligatures w14:val="none"/>
        </w:rPr>
        <w:t>. The point clouds generated from TLS and pocket LiDAR are shown in Figure 2.</w:t>
      </w:r>
      <w:r w:rsidR="00E624B2" w:rsidRPr="00E624B2">
        <w:rPr>
          <w:rFonts w:ascii="Arial" w:hAnsi="Arial" w:cs="Arial"/>
          <w:kern w:val="0"/>
          <w:sz w:val="22"/>
          <w:szCs w:val="22"/>
          <w:lang w:eastAsia="ko-KR"/>
          <w14:ligatures w14:val="none"/>
        </w:rPr>
        <w:t xml:space="preserve"> </w:t>
      </w:r>
      <w:r w:rsidR="002E2970">
        <w:rPr>
          <w:rFonts w:ascii="Arial" w:hAnsi="Arial" w:cs="Arial" w:hint="eastAsia"/>
          <w:kern w:val="0"/>
          <w:sz w:val="22"/>
          <w:szCs w:val="22"/>
          <w:lang w:eastAsia="ko-KR"/>
          <w14:ligatures w14:val="none"/>
        </w:rPr>
        <w:t xml:space="preserve">The </w:t>
      </w:r>
      <w:r w:rsidR="006111FB" w:rsidRPr="006111FB">
        <w:rPr>
          <w:rFonts w:ascii="Arial" w:hAnsi="Arial" w:cs="Arial"/>
          <w:kern w:val="0"/>
          <w:sz w:val="22"/>
          <w:szCs w:val="22"/>
          <w:lang w:eastAsia="ko-KR"/>
          <w14:ligatures w14:val="none"/>
        </w:rPr>
        <w:t xml:space="preserve">TLS and pocket LiDAR datasets were </w:t>
      </w:r>
      <w:proofErr w:type="spellStart"/>
      <w:r w:rsidR="006111FB" w:rsidRPr="006111FB">
        <w:rPr>
          <w:rFonts w:ascii="Arial" w:hAnsi="Arial" w:cs="Arial"/>
          <w:kern w:val="0"/>
          <w:sz w:val="22"/>
          <w:szCs w:val="22"/>
          <w:lang w:eastAsia="ko-KR"/>
          <w14:ligatures w14:val="none"/>
        </w:rPr>
        <w:t>downsampled</w:t>
      </w:r>
      <w:proofErr w:type="spellEnd"/>
      <w:r w:rsidR="006111FB" w:rsidRPr="006111FB">
        <w:rPr>
          <w:rFonts w:ascii="Arial" w:hAnsi="Arial" w:cs="Arial"/>
          <w:kern w:val="0"/>
          <w:sz w:val="22"/>
          <w:szCs w:val="22"/>
          <w:lang w:eastAsia="ko-KR"/>
          <w14:ligatures w14:val="none"/>
        </w:rPr>
        <w:t xml:space="preserve"> to a voxel size of 1 mm and aligned using the Iterative Closest Point (ICP) algorithm. The registration resulted in a fitness score of 0.547 and a</w:t>
      </w:r>
      <w:r w:rsidR="006111FB" w:rsidRPr="006111FB">
        <w:rPr>
          <w:rFonts w:ascii="Arial" w:hAnsi="Arial" w:cs="Arial" w:hint="eastAsia"/>
          <w:kern w:val="0"/>
          <w:sz w:val="22"/>
          <w:szCs w:val="22"/>
          <w:lang w:eastAsia="ko-KR"/>
          <w14:ligatures w14:val="none"/>
        </w:rPr>
        <w:t xml:space="preserve"> </w:t>
      </w:r>
      <w:r w:rsidR="006111FB">
        <w:rPr>
          <w:rFonts w:ascii="Arial" w:hAnsi="Arial" w:cs="Arial" w:hint="eastAsia"/>
          <w:kern w:val="0"/>
          <w:sz w:val="22"/>
          <w:szCs w:val="22"/>
          <w:lang w:eastAsia="ko-KR"/>
          <w14:ligatures w14:val="none"/>
        </w:rPr>
        <w:t xml:space="preserve">Root Mean Square Error (RMSE) </w:t>
      </w:r>
      <w:r w:rsidR="006111FB" w:rsidRPr="006111FB">
        <w:rPr>
          <w:rFonts w:ascii="Arial" w:hAnsi="Arial" w:cs="Arial"/>
          <w:kern w:val="0"/>
          <w:sz w:val="22"/>
          <w:szCs w:val="22"/>
          <w:lang w:eastAsia="ko-KR"/>
          <w14:ligatures w14:val="none"/>
        </w:rPr>
        <w:t>of 2.8 mm, indicating a reasonable geometric alignment between the two datasets. Correspondence analysis using a 5 mm threshold further showed that a substantial portion of points from pocket LiDAR aligned well with TLS data</w:t>
      </w:r>
      <w:r w:rsidR="006111FB">
        <w:rPr>
          <w:rFonts w:ascii="Arial" w:hAnsi="Arial" w:cs="Arial" w:hint="eastAsia"/>
          <w:kern w:val="0"/>
          <w:sz w:val="22"/>
          <w:szCs w:val="22"/>
          <w:lang w:eastAsia="ko-KR"/>
          <w14:ligatures w14:val="none"/>
        </w:rPr>
        <w:t>.</w:t>
      </w:r>
      <w:r w:rsidR="00F77518">
        <w:rPr>
          <w:rFonts w:ascii="Arial" w:hAnsi="Arial" w:cs="Arial" w:hint="eastAsia"/>
          <w:kern w:val="0"/>
          <w:sz w:val="22"/>
          <w:szCs w:val="22"/>
          <w:lang w:eastAsia="ko-KR"/>
          <w14:ligatures w14:val="none"/>
        </w:rPr>
        <w:t xml:space="preserve"> </w:t>
      </w:r>
      <w:r w:rsidR="00F77518" w:rsidRPr="00F77518">
        <w:rPr>
          <w:rFonts w:ascii="Arial" w:hAnsi="Arial" w:cs="Arial"/>
          <w:kern w:val="0"/>
          <w:sz w:val="22"/>
          <w:szCs w:val="22"/>
          <w:lang w:eastAsia="ko-KR"/>
          <w14:ligatures w14:val="none"/>
        </w:rPr>
        <w:t>The spatial distribution of corresponding and non-corresponding points is illustrated in Figure 3, and quantitative results are summarized in Table 1.</w:t>
      </w:r>
    </w:p>
    <w:p w14:paraId="50B25CEC" w14:textId="77777777" w:rsidR="00D65F59" w:rsidRDefault="00D65F59" w:rsidP="00C9688F">
      <w:pPr>
        <w:ind w:left="360"/>
        <w:rPr>
          <w:rFonts w:ascii="Arial" w:hAnsi="Arial" w:cs="Arial"/>
          <w:kern w:val="0"/>
          <w:sz w:val="22"/>
          <w:szCs w:val="22"/>
          <w:lang w:eastAsia="ko-KR"/>
          <w14:ligatures w14:val="none"/>
        </w:rPr>
      </w:pPr>
    </w:p>
    <w:p w14:paraId="41C7510D" w14:textId="5507F87E" w:rsidR="00E624B2" w:rsidRPr="00E624B2" w:rsidRDefault="00E624B2" w:rsidP="00E624B2">
      <w:pPr>
        <w:jc w:val="center"/>
        <w:rPr>
          <w:b/>
          <w:bCs/>
          <w:lang w:eastAsia="ko-KR"/>
        </w:rPr>
      </w:pPr>
      <w:r w:rsidRPr="00E624B2">
        <w:rPr>
          <w:b/>
          <w:bCs/>
          <w:noProof/>
          <w:lang w:eastAsia="ko-KR"/>
        </w:rPr>
        <w:drawing>
          <wp:inline distT="0" distB="0" distL="0" distR="0" wp14:anchorId="167D2FE6" wp14:editId="5BA34BAA">
            <wp:extent cx="2746348" cy="1280160"/>
            <wp:effectExtent l="0" t="0" r="0" b="0"/>
            <wp:docPr id="179537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6348" cy="1280160"/>
                    </a:xfrm>
                    <a:prstGeom prst="rect">
                      <a:avLst/>
                    </a:prstGeom>
                    <a:noFill/>
                    <a:ln>
                      <a:noFill/>
                    </a:ln>
                  </pic:spPr>
                </pic:pic>
              </a:graphicData>
            </a:graphic>
          </wp:inline>
        </w:drawing>
      </w:r>
      <w:r w:rsidRPr="00E624B2">
        <w:rPr>
          <w:rFonts w:hint="eastAsia"/>
          <w:b/>
          <w:bCs/>
          <w:lang w:eastAsia="ko-KR"/>
        </w:rPr>
        <w:t xml:space="preserve"> </w:t>
      </w:r>
      <w:r w:rsidRPr="00E624B2">
        <w:rPr>
          <w:b/>
          <w:bCs/>
          <w:noProof/>
          <w:sz w:val="20"/>
          <w:szCs w:val="20"/>
        </w:rPr>
        <w:drawing>
          <wp:inline distT="0" distB="0" distL="0" distR="0" wp14:anchorId="229AB30B" wp14:editId="23D37142">
            <wp:extent cx="3003206" cy="1280160"/>
            <wp:effectExtent l="0" t="0" r="6985" b="0"/>
            <wp:docPr id="17343413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3206" cy="1280160"/>
                    </a:xfrm>
                    <a:prstGeom prst="rect">
                      <a:avLst/>
                    </a:prstGeom>
                    <a:noFill/>
                    <a:ln>
                      <a:noFill/>
                    </a:ln>
                  </pic:spPr>
                </pic:pic>
              </a:graphicData>
            </a:graphic>
          </wp:inline>
        </w:drawing>
      </w:r>
      <w:r w:rsidRPr="00E624B2">
        <w:rPr>
          <w:rFonts w:ascii="Arial" w:hAnsi="Arial" w:cs="Arial"/>
          <w:b/>
          <w:bCs/>
          <w:sz w:val="22"/>
          <w:szCs w:val="22"/>
        </w:rPr>
        <w:t xml:space="preserve">Figure </w:t>
      </w:r>
      <w:r w:rsidRPr="00E624B2">
        <w:rPr>
          <w:rFonts w:ascii="Arial" w:hAnsi="Arial" w:cs="Arial"/>
          <w:b/>
          <w:bCs/>
          <w:sz w:val="22"/>
          <w:szCs w:val="22"/>
          <w:lang w:eastAsia="ko-KR"/>
        </w:rPr>
        <w:t>2</w:t>
      </w:r>
      <w:r w:rsidRPr="00E624B2">
        <w:rPr>
          <w:rFonts w:ascii="Arial" w:hAnsi="Arial" w:cs="Arial"/>
          <w:b/>
          <w:bCs/>
          <w:sz w:val="22"/>
          <w:szCs w:val="22"/>
        </w:rPr>
        <w:t>.</w:t>
      </w:r>
      <w:r w:rsidRPr="00E624B2">
        <w:rPr>
          <w:rFonts w:ascii="Arial" w:hAnsi="Arial" w:cs="Arial"/>
          <w:b/>
          <w:bCs/>
          <w:sz w:val="22"/>
          <w:szCs w:val="22"/>
          <w:lang w:eastAsia="ko-KR"/>
        </w:rPr>
        <w:t xml:space="preserve"> Point clouds generated from TLS (left) and Pocket LiDAR (right) in the pre-casting state.</w:t>
      </w:r>
    </w:p>
    <w:p w14:paraId="2FCDC0F5" w14:textId="63B775FE" w:rsidR="00691F64" w:rsidRDefault="00691F64" w:rsidP="00E624B2">
      <w:pPr>
        <w:rPr>
          <w:rFonts w:ascii="Arial" w:hAnsi="Arial" w:cs="Arial"/>
          <w:kern w:val="0"/>
          <w:sz w:val="22"/>
          <w:szCs w:val="22"/>
          <w:lang w:eastAsia="ko-KR"/>
          <w14:ligatures w14:val="none"/>
        </w:rPr>
      </w:pPr>
    </w:p>
    <w:p w14:paraId="725527DD" w14:textId="77777777" w:rsidR="00F77518" w:rsidRPr="00610747" w:rsidRDefault="00F77518" w:rsidP="00F77518">
      <w:pPr>
        <w:jc w:val="center"/>
        <w:rPr>
          <w:lang w:eastAsia="ko-KR"/>
        </w:rPr>
      </w:pPr>
      <w:r>
        <w:rPr>
          <w:rFonts w:hint="eastAsia"/>
          <w:noProof/>
          <w:lang w:eastAsia="ko-KR"/>
        </w:rPr>
        <w:drawing>
          <wp:inline distT="0" distB="0" distL="0" distR="0" wp14:anchorId="473EAA40" wp14:editId="4A164333">
            <wp:extent cx="2318928" cy="1280160"/>
            <wp:effectExtent l="0" t="0" r="5715" b="0"/>
            <wp:docPr id="5230609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8928" cy="1280160"/>
                    </a:xfrm>
                    <a:prstGeom prst="rect">
                      <a:avLst/>
                    </a:prstGeom>
                    <a:noFill/>
                    <a:ln>
                      <a:noFill/>
                    </a:ln>
                  </pic:spPr>
                </pic:pic>
              </a:graphicData>
            </a:graphic>
          </wp:inline>
        </w:drawing>
      </w:r>
      <w:r>
        <w:rPr>
          <w:rFonts w:hint="eastAsia"/>
          <w:lang w:eastAsia="ko-KR"/>
        </w:rPr>
        <w:t xml:space="preserve"> </w:t>
      </w:r>
      <w:r>
        <w:rPr>
          <w:noProof/>
          <w:lang w:eastAsia="ko-KR"/>
        </w:rPr>
        <w:drawing>
          <wp:inline distT="0" distB="0" distL="0" distR="0" wp14:anchorId="531CCF39" wp14:editId="1346936E">
            <wp:extent cx="2318928" cy="1280160"/>
            <wp:effectExtent l="0" t="0" r="5715" b="0"/>
            <wp:docPr id="7434899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8928" cy="1280160"/>
                    </a:xfrm>
                    <a:prstGeom prst="rect">
                      <a:avLst/>
                    </a:prstGeom>
                    <a:noFill/>
                    <a:ln>
                      <a:noFill/>
                    </a:ln>
                  </pic:spPr>
                </pic:pic>
              </a:graphicData>
            </a:graphic>
          </wp:inline>
        </w:drawing>
      </w:r>
    </w:p>
    <w:p w14:paraId="47E74404" w14:textId="77777777" w:rsidR="00F77518" w:rsidRPr="00F77518" w:rsidRDefault="00F77518" w:rsidP="00F77518">
      <w:pPr>
        <w:spacing w:after="120"/>
        <w:jc w:val="center"/>
        <w:rPr>
          <w:rFonts w:ascii="Arial" w:hAnsi="Arial" w:cs="Arial"/>
          <w:b/>
          <w:bCs/>
          <w:sz w:val="22"/>
          <w:szCs w:val="22"/>
          <w:lang w:eastAsia="ko-KR"/>
        </w:rPr>
      </w:pPr>
      <w:r w:rsidRPr="00F77518">
        <w:rPr>
          <w:rFonts w:ascii="Arial" w:hAnsi="Arial" w:cs="Arial"/>
          <w:b/>
          <w:bCs/>
          <w:sz w:val="22"/>
          <w:szCs w:val="22"/>
        </w:rPr>
        <w:t xml:space="preserve">Figure </w:t>
      </w:r>
      <w:r w:rsidRPr="00F77518">
        <w:rPr>
          <w:rFonts w:ascii="Arial" w:hAnsi="Arial" w:cs="Arial"/>
          <w:b/>
          <w:bCs/>
          <w:sz w:val="22"/>
          <w:szCs w:val="22"/>
          <w:lang w:eastAsia="ko-KR"/>
        </w:rPr>
        <w:t>3</w:t>
      </w:r>
      <w:r w:rsidRPr="00F77518">
        <w:rPr>
          <w:rFonts w:ascii="Arial" w:hAnsi="Arial" w:cs="Arial"/>
          <w:b/>
          <w:bCs/>
          <w:sz w:val="22"/>
          <w:szCs w:val="22"/>
        </w:rPr>
        <w:t>.</w:t>
      </w:r>
      <w:r w:rsidRPr="00F77518">
        <w:rPr>
          <w:rFonts w:ascii="Arial" w:hAnsi="Arial" w:cs="Arial"/>
          <w:b/>
          <w:bCs/>
          <w:sz w:val="22"/>
          <w:szCs w:val="22"/>
          <w:lang w:eastAsia="ko-KR"/>
        </w:rPr>
        <w:t xml:space="preserve"> Correspondence visualization between TLS (left) and pocket LiDAR (right) point clouds. Corresponding points are shown in green, and non-corresponding points are shown in red.</w:t>
      </w:r>
    </w:p>
    <w:p w14:paraId="0E293BAD" w14:textId="77777777" w:rsidR="00F77518" w:rsidRPr="002E2970" w:rsidRDefault="00F77518" w:rsidP="00F77518">
      <w:pPr>
        <w:jc w:val="center"/>
        <w:rPr>
          <w:rFonts w:ascii="Arial" w:hAnsi="Arial" w:cs="Arial"/>
          <w:b/>
          <w:bCs/>
          <w:sz w:val="22"/>
          <w:szCs w:val="22"/>
          <w:lang w:eastAsia="ko-KR"/>
        </w:rPr>
      </w:pPr>
      <w:r w:rsidRPr="002E2970">
        <w:rPr>
          <w:rFonts w:ascii="Arial" w:hAnsi="Arial" w:cs="Arial"/>
          <w:b/>
          <w:bCs/>
          <w:sz w:val="22"/>
          <w:szCs w:val="22"/>
        </w:rPr>
        <w:t xml:space="preserve">Table 1. </w:t>
      </w:r>
      <w:r w:rsidRPr="002E2970">
        <w:rPr>
          <w:rFonts w:ascii="Arial" w:hAnsi="Arial" w:cs="Arial"/>
          <w:b/>
          <w:bCs/>
          <w:sz w:val="22"/>
          <w:szCs w:val="22"/>
          <w:lang w:eastAsia="ko-KR"/>
        </w:rPr>
        <w:t>Number of inliers and outliers after point cloud registration</w:t>
      </w:r>
      <w:r w:rsidRPr="002E2970">
        <w:rPr>
          <w:rFonts w:ascii="Arial" w:hAnsi="Arial" w:cs="Arial"/>
          <w:b/>
          <w:bCs/>
          <w:sz w:val="22"/>
          <w:szCs w:val="22"/>
        </w:rPr>
        <w:t>.</w:t>
      </w:r>
    </w:p>
    <w:tbl>
      <w:tblPr>
        <w:tblW w:w="7776" w:type="dxa"/>
        <w:jc w:val="center"/>
        <w:tblBorders>
          <w:top w:val="single" w:sz="4" w:space="0" w:color="auto"/>
          <w:bottom w:val="single" w:sz="4" w:space="0" w:color="auto"/>
        </w:tblBorders>
        <w:tblLayout w:type="fixed"/>
        <w:tblLook w:val="04A0" w:firstRow="1" w:lastRow="0" w:firstColumn="1" w:lastColumn="0" w:noHBand="0" w:noVBand="1"/>
      </w:tblPr>
      <w:tblGrid>
        <w:gridCol w:w="2592"/>
        <w:gridCol w:w="1728"/>
        <w:gridCol w:w="1728"/>
        <w:gridCol w:w="1728"/>
      </w:tblGrid>
      <w:tr w:rsidR="00F77518" w:rsidRPr="00F77518" w14:paraId="5EF17FFD" w14:textId="77777777" w:rsidTr="00A6168D">
        <w:trPr>
          <w:trHeight w:val="144"/>
          <w:jc w:val="center"/>
        </w:trPr>
        <w:tc>
          <w:tcPr>
            <w:tcW w:w="2592" w:type="dxa"/>
            <w:tcBorders>
              <w:top w:val="single" w:sz="4" w:space="0" w:color="auto"/>
              <w:bottom w:val="single" w:sz="8" w:space="0" w:color="auto"/>
            </w:tcBorders>
            <w:vAlign w:val="center"/>
            <w:hideMark/>
          </w:tcPr>
          <w:p w14:paraId="5EE316BD" w14:textId="77777777" w:rsidR="00F77518" w:rsidRPr="00F77518" w:rsidRDefault="00F77518" w:rsidP="00A6168D">
            <w:pPr>
              <w:jc w:val="center"/>
              <w:rPr>
                <w:rFonts w:ascii="Arial" w:hAnsi="Arial" w:cs="Arial"/>
                <w:sz w:val="22"/>
                <w:szCs w:val="22"/>
                <w:lang w:eastAsia="ko-KR"/>
              </w:rPr>
            </w:pPr>
            <w:r w:rsidRPr="00F77518">
              <w:rPr>
                <w:rFonts w:ascii="Arial" w:hAnsi="Arial" w:cs="Arial"/>
                <w:sz w:val="22"/>
                <w:szCs w:val="22"/>
                <w:lang w:eastAsia="ko-KR"/>
              </w:rPr>
              <w:t>Technology</w:t>
            </w:r>
          </w:p>
        </w:tc>
        <w:tc>
          <w:tcPr>
            <w:tcW w:w="1728" w:type="dxa"/>
            <w:tcBorders>
              <w:top w:val="single" w:sz="4" w:space="0" w:color="auto"/>
              <w:bottom w:val="single" w:sz="8" w:space="0" w:color="auto"/>
            </w:tcBorders>
            <w:vAlign w:val="center"/>
            <w:hideMark/>
          </w:tcPr>
          <w:p w14:paraId="48EC4805" w14:textId="77777777" w:rsidR="00F77518" w:rsidRPr="00F77518" w:rsidRDefault="00F77518" w:rsidP="00A6168D">
            <w:pPr>
              <w:jc w:val="center"/>
              <w:rPr>
                <w:rFonts w:ascii="Arial" w:hAnsi="Arial" w:cs="Arial"/>
                <w:sz w:val="22"/>
                <w:szCs w:val="22"/>
                <w:lang w:eastAsia="ko-KR"/>
              </w:rPr>
            </w:pPr>
            <w:r w:rsidRPr="00F77518">
              <w:rPr>
                <w:rFonts w:ascii="Arial" w:hAnsi="Arial" w:cs="Arial"/>
                <w:sz w:val="22"/>
                <w:szCs w:val="22"/>
                <w:lang w:eastAsia="ko-KR"/>
              </w:rPr>
              <w:t>Inliers</w:t>
            </w:r>
          </w:p>
        </w:tc>
        <w:tc>
          <w:tcPr>
            <w:tcW w:w="1728" w:type="dxa"/>
            <w:tcBorders>
              <w:top w:val="single" w:sz="4" w:space="0" w:color="auto"/>
              <w:bottom w:val="single" w:sz="8" w:space="0" w:color="auto"/>
            </w:tcBorders>
            <w:vAlign w:val="center"/>
            <w:hideMark/>
          </w:tcPr>
          <w:p w14:paraId="2B93CF38" w14:textId="77777777" w:rsidR="00F77518" w:rsidRPr="00F77518" w:rsidRDefault="00F77518" w:rsidP="00A6168D">
            <w:pPr>
              <w:jc w:val="center"/>
              <w:rPr>
                <w:rFonts w:ascii="Arial" w:hAnsi="Arial" w:cs="Arial"/>
                <w:sz w:val="22"/>
                <w:szCs w:val="22"/>
                <w:lang w:eastAsia="ko-KR"/>
              </w:rPr>
            </w:pPr>
            <w:r w:rsidRPr="00F77518">
              <w:rPr>
                <w:rFonts w:ascii="Arial" w:hAnsi="Arial" w:cs="Arial"/>
                <w:sz w:val="22"/>
                <w:szCs w:val="22"/>
                <w:lang w:eastAsia="ko-KR"/>
              </w:rPr>
              <w:t>Outliers</w:t>
            </w:r>
          </w:p>
        </w:tc>
        <w:tc>
          <w:tcPr>
            <w:tcW w:w="1728" w:type="dxa"/>
            <w:tcBorders>
              <w:top w:val="single" w:sz="4" w:space="0" w:color="auto"/>
              <w:bottom w:val="single" w:sz="8" w:space="0" w:color="auto"/>
            </w:tcBorders>
          </w:tcPr>
          <w:p w14:paraId="6081644B" w14:textId="77777777" w:rsidR="00F77518" w:rsidRPr="00F77518" w:rsidRDefault="00F77518" w:rsidP="00A6168D">
            <w:pPr>
              <w:jc w:val="center"/>
              <w:rPr>
                <w:rFonts w:ascii="Arial" w:hAnsi="Arial" w:cs="Arial"/>
                <w:sz w:val="22"/>
                <w:szCs w:val="22"/>
                <w:lang w:eastAsia="ko-KR"/>
              </w:rPr>
            </w:pPr>
            <w:r w:rsidRPr="00F77518">
              <w:rPr>
                <w:rFonts w:ascii="Arial" w:hAnsi="Arial" w:cs="Arial"/>
                <w:sz w:val="22"/>
                <w:szCs w:val="22"/>
                <w:lang w:eastAsia="ko-KR"/>
              </w:rPr>
              <w:t>Total</w:t>
            </w:r>
          </w:p>
        </w:tc>
      </w:tr>
      <w:tr w:rsidR="00F77518" w:rsidRPr="00F77518" w14:paraId="53E72B45" w14:textId="77777777" w:rsidTr="00A6168D">
        <w:trPr>
          <w:trHeight w:val="144"/>
          <w:jc w:val="center"/>
        </w:trPr>
        <w:tc>
          <w:tcPr>
            <w:tcW w:w="2592" w:type="dxa"/>
            <w:tcBorders>
              <w:top w:val="single" w:sz="8" w:space="0" w:color="auto"/>
              <w:bottom w:val="nil"/>
            </w:tcBorders>
            <w:noWrap/>
            <w:vAlign w:val="center"/>
            <w:hideMark/>
          </w:tcPr>
          <w:p w14:paraId="71C7F894" w14:textId="77777777" w:rsidR="00F77518" w:rsidRPr="00F77518" w:rsidRDefault="00F77518" w:rsidP="00A6168D">
            <w:pPr>
              <w:jc w:val="center"/>
              <w:rPr>
                <w:rFonts w:ascii="Arial" w:hAnsi="Arial" w:cs="Arial"/>
                <w:sz w:val="22"/>
                <w:szCs w:val="22"/>
                <w:lang w:eastAsia="ko-KR"/>
              </w:rPr>
            </w:pPr>
            <w:r w:rsidRPr="00F77518">
              <w:rPr>
                <w:rFonts w:ascii="Arial" w:hAnsi="Arial" w:cs="Arial"/>
                <w:sz w:val="22"/>
                <w:szCs w:val="22"/>
                <w:lang w:eastAsia="ko-KR"/>
              </w:rPr>
              <w:t>TLS</w:t>
            </w:r>
          </w:p>
        </w:tc>
        <w:tc>
          <w:tcPr>
            <w:tcW w:w="1728" w:type="dxa"/>
            <w:tcBorders>
              <w:top w:val="single" w:sz="8" w:space="0" w:color="auto"/>
              <w:bottom w:val="nil"/>
            </w:tcBorders>
            <w:noWrap/>
            <w:vAlign w:val="center"/>
            <w:hideMark/>
          </w:tcPr>
          <w:p w14:paraId="1F9846A5" w14:textId="77777777" w:rsidR="00F77518" w:rsidRPr="00F77518" w:rsidRDefault="00F77518" w:rsidP="00A6168D">
            <w:pPr>
              <w:jc w:val="center"/>
              <w:rPr>
                <w:rFonts w:ascii="Arial" w:hAnsi="Arial" w:cs="Arial"/>
                <w:sz w:val="22"/>
                <w:szCs w:val="22"/>
                <w:lang w:eastAsia="ko-KR"/>
              </w:rPr>
            </w:pPr>
            <w:r w:rsidRPr="00F77518">
              <w:rPr>
                <w:rFonts w:ascii="Arial" w:hAnsi="Arial" w:cs="Arial"/>
                <w:sz w:val="22"/>
                <w:szCs w:val="22"/>
                <w:lang w:eastAsia="ko-KR"/>
              </w:rPr>
              <w:t>441,683</w:t>
            </w:r>
          </w:p>
        </w:tc>
        <w:tc>
          <w:tcPr>
            <w:tcW w:w="1728" w:type="dxa"/>
            <w:tcBorders>
              <w:top w:val="single" w:sz="8" w:space="0" w:color="auto"/>
              <w:bottom w:val="nil"/>
            </w:tcBorders>
            <w:noWrap/>
            <w:vAlign w:val="center"/>
            <w:hideMark/>
          </w:tcPr>
          <w:p w14:paraId="2FDAEB9A" w14:textId="77777777" w:rsidR="00F77518" w:rsidRPr="00F77518" w:rsidRDefault="00F77518" w:rsidP="00A6168D">
            <w:pPr>
              <w:jc w:val="center"/>
              <w:rPr>
                <w:rFonts w:ascii="Arial" w:hAnsi="Arial" w:cs="Arial"/>
                <w:sz w:val="22"/>
                <w:szCs w:val="22"/>
                <w:lang w:eastAsia="ko-KR"/>
              </w:rPr>
            </w:pPr>
            <w:r w:rsidRPr="00F77518">
              <w:rPr>
                <w:rFonts w:ascii="Arial" w:hAnsi="Arial" w:cs="Arial"/>
                <w:sz w:val="22"/>
                <w:szCs w:val="22"/>
                <w:lang w:eastAsia="ko-KR"/>
              </w:rPr>
              <w:t>378,469</w:t>
            </w:r>
          </w:p>
        </w:tc>
        <w:tc>
          <w:tcPr>
            <w:tcW w:w="1728" w:type="dxa"/>
            <w:tcBorders>
              <w:top w:val="single" w:sz="8" w:space="0" w:color="auto"/>
              <w:bottom w:val="nil"/>
            </w:tcBorders>
          </w:tcPr>
          <w:p w14:paraId="7C8D4D9B" w14:textId="77777777" w:rsidR="00F77518" w:rsidRPr="00F77518" w:rsidRDefault="00F77518" w:rsidP="00A6168D">
            <w:pPr>
              <w:jc w:val="center"/>
              <w:rPr>
                <w:rFonts w:ascii="Arial" w:hAnsi="Arial" w:cs="Arial"/>
                <w:sz w:val="22"/>
                <w:szCs w:val="22"/>
                <w:lang w:eastAsia="ko-KR"/>
              </w:rPr>
            </w:pPr>
            <w:r w:rsidRPr="00F77518">
              <w:rPr>
                <w:rFonts w:ascii="Arial" w:hAnsi="Arial" w:cs="Arial"/>
                <w:sz w:val="22"/>
                <w:szCs w:val="22"/>
                <w:lang w:eastAsia="ko-KR"/>
              </w:rPr>
              <w:t>820,152</w:t>
            </w:r>
          </w:p>
        </w:tc>
      </w:tr>
      <w:tr w:rsidR="00F77518" w:rsidRPr="00F77518" w14:paraId="04F507F3" w14:textId="77777777" w:rsidTr="00A6168D">
        <w:trPr>
          <w:trHeight w:val="144"/>
          <w:jc w:val="center"/>
        </w:trPr>
        <w:tc>
          <w:tcPr>
            <w:tcW w:w="2592" w:type="dxa"/>
            <w:tcBorders>
              <w:top w:val="nil"/>
              <w:bottom w:val="single" w:sz="4" w:space="0" w:color="auto"/>
            </w:tcBorders>
            <w:noWrap/>
            <w:vAlign w:val="center"/>
            <w:hideMark/>
          </w:tcPr>
          <w:p w14:paraId="6673C88F" w14:textId="77777777" w:rsidR="00F77518" w:rsidRPr="00F77518" w:rsidRDefault="00F77518" w:rsidP="00A6168D">
            <w:pPr>
              <w:jc w:val="center"/>
              <w:rPr>
                <w:rFonts w:ascii="Arial" w:hAnsi="Arial" w:cs="Arial"/>
                <w:sz w:val="22"/>
                <w:szCs w:val="22"/>
                <w:lang w:eastAsia="ko-KR"/>
              </w:rPr>
            </w:pPr>
            <w:r w:rsidRPr="00F77518">
              <w:rPr>
                <w:rFonts w:ascii="Arial" w:hAnsi="Arial" w:cs="Arial"/>
                <w:sz w:val="22"/>
                <w:szCs w:val="22"/>
                <w:lang w:eastAsia="ko-KR"/>
              </w:rPr>
              <w:t>Pocket LiDAR</w:t>
            </w:r>
          </w:p>
        </w:tc>
        <w:tc>
          <w:tcPr>
            <w:tcW w:w="1728" w:type="dxa"/>
            <w:tcBorders>
              <w:top w:val="nil"/>
              <w:bottom w:val="single" w:sz="4" w:space="0" w:color="auto"/>
            </w:tcBorders>
            <w:noWrap/>
            <w:vAlign w:val="center"/>
            <w:hideMark/>
          </w:tcPr>
          <w:p w14:paraId="02E215A2" w14:textId="77777777" w:rsidR="00F77518" w:rsidRPr="00F77518" w:rsidRDefault="00F77518" w:rsidP="00A6168D">
            <w:pPr>
              <w:jc w:val="center"/>
              <w:rPr>
                <w:rFonts w:ascii="Arial" w:hAnsi="Arial" w:cs="Arial"/>
                <w:sz w:val="22"/>
                <w:szCs w:val="22"/>
                <w:lang w:eastAsia="ko-KR"/>
              </w:rPr>
            </w:pPr>
            <w:r w:rsidRPr="00F77518">
              <w:rPr>
                <w:rFonts w:ascii="Arial" w:hAnsi="Arial" w:cs="Arial"/>
                <w:sz w:val="22"/>
                <w:szCs w:val="22"/>
                <w:lang w:eastAsia="ko-KR"/>
              </w:rPr>
              <w:t>465,210</w:t>
            </w:r>
          </w:p>
        </w:tc>
        <w:tc>
          <w:tcPr>
            <w:tcW w:w="1728" w:type="dxa"/>
            <w:tcBorders>
              <w:top w:val="nil"/>
              <w:bottom w:val="single" w:sz="4" w:space="0" w:color="auto"/>
            </w:tcBorders>
            <w:noWrap/>
          </w:tcPr>
          <w:p w14:paraId="366488BF" w14:textId="77777777" w:rsidR="00F77518" w:rsidRPr="00F77518" w:rsidRDefault="00F77518" w:rsidP="00A6168D">
            <w:pPr>
              <w:jc w:val="center"/>
              <w:rPr>
                <w:rFonts w:ascii="Arial" w:hAnsi="Arial" w:cs="Arial"/>
                <w:sz w:val="22"/>
                <w:szCs w:val="22"/>
                <w:lang w:eastAsia="ko-KR"/>
              </w:rPr>
            </w:pPr>
            <w:r w:rsidRPr="00F77518">
              <w:rPr>
                <w:rFonts w:ascii="Arial" w:hAnsi="Arial" w:cs="Arial"/>
                <w:sz w:val="22"/>
                <w:szCs w:val="22"/>
                <w:lang w:eastAsia="ko-KR"/>
              </w:rPr>
              <w:t>313,644</w:t>
            </w:r>
          </w:p>
        </w:tc>
        <w:tc>
          <w:tcPr>
            <w:tcW w:w="1728" w:type="dxa"/>
            <w:tcBorders>
              <w:top w:val="nil"/>
            </w:tcBorders>
          </w:tcPr>
          <w:p w14:paraId="49DED743" w14:textId="77777777" w:rsidR="00F77518" w:rsidRPr="00F77518" w:rsidRDefault="00F77518" w:rsidP="00A6168D">
            <w:pPr>
              <w:jc w:val="center"/>
              <w:rPr>
                <w:rFonts w:ascii="Arial" w:hAnsi="Arial" w:cs="Arial"/>
                <w:sz w:val="22"/>
                <w:szCs w:val="22"/>
                <w:lang w:eastAsia="ko-KR"/>
              </w:rPr>
            </w:pPr>
            <w:r w:rsidRPr="00F77518">
              <w:rPr>
                <w:rFonts w:ascii="Arial" w:hAnsi="Arial" w:cs="Arial"/>
                <w:sz w:val="22"/>
                <w:szCs w:val="22"/>
                <w:lang w:eastAsia="ko-KR"/>
              </w:rPr>
              <w:t>778,854</w:t>
            </w:r>
          </w:p>
        </w:tc>
      </w:tr>
    </w:tbl>
    <w:p w14:paraId="3E9B994E" w14:textId="77777777" w:rsidR="00F77518" w:rsidRDefault="00F77518" w:rsidP="00E624B2">
      <w:pPr>
        <w:rPr>
          <w:rFonts w:ascii="Arial" w:hAnsi="Arial" w:cs="Arial"/>
          <w:kern w:val="0"/>
          <w:sz w:val="22"/>
          <w:szCs w:val="22"/>
          <w:lang w:eastAsia="ko-KR"/>
          <w14:ligatures w14:val="none"/>
        </w:rPr>
      </w:pPr>
    </w:p>
    <w:p w14:paraId="584975E5" w14:textId="6C0B934E" w:rsidR="00EF779B" w:rsidRDefault="006111FB" w:rsidP="00577DC3">
      <w:pPr>
        <w:ind w:left="360"/>
        <w:jc w:val="both"/>
        <w:rPr>
          <w:rFonts w:ascii="Arial" w:hAnsi="Arial" w:cs="Arial"/>
          <w:kern w:val="0"/>
          <w:sz w:val="22"/>
          <w:szCs w:val="22"/>
          <w:lang w:eastAsia="ko-KR"/>
          <w14:ligatures w14:val="none"/>
        </w:rPr>
      </w:pPr>
      <w:r w:rsidRPr="006111FB">
        <w:rPr>
          <w:rFonts w:ascii="Arial" w:hAnsi="Arial" w:cs="Arial"/>
          <w:kern w:val="0"/>
          <w:sz w:val="22"/>
          <w:szCs w:val="22"/>
          <w:lang w:eastAsia="ko-KR"/>
          <w14:ligatures w14:val="none"/>
        </w:rPr>
        <w:t>Dimensional accuracy was evaluated by extracting rebar intersection coordinates and concrete dimensions from TLS, pocket LiDAR, and tape measurements. The results showed that pocket LiDAR significantly outperformed tape measurements in rebar position estimation, achieving an RMSE of 5.5 mm relative to TLS, compared to 45.8 mm for tape measurements. This demonstrates that pocket LiDAR can provide substantially more reliable and consistent measurements for reinforcement placement. For concrete dimensions (length, width, and depth), pocket LiDAR and tape measurements showed comparable accuracy, with RMSE values of 7.3 mm and 5.9 mm, respectively. This similarity is attributed to the relatively simple geometry of the concrete slab, where manual measurements remain effective.</w:t>
      </w:r>
    </w:p>
    <w:p w14:paraId="296F8B1F" w14:textId="77777777" w:rsidR="006111FB" w:rsidRDefault="006111FB" w:rsidP="00C9688F">
      <w:pPr>
        <w:ind w:left="360"/>
        <w:rPr>
          <w:rFonts w:ascii="Arial" w:hAnsi="Arial" w:cs="Arial"/>
          <w:kern w:val="0"/>
          <w:sz w:val="22"/>
          <w:szCs w:val="22"/>
          <w:lang w:eastAsia="ko-KR"/>
          <w14:ligatures w14:val="none"/>
        </w:rPr>
      </w:pPr>
    </w:p>
    <w:p w14:paraId="1F342BBC" w14:textId="5FA6671E" w:rsidR="006111FB" w:rsidRDefault="006111FB" w:rsidP="00577DC3">
      <w:pPr>
        <w:ind w:left="360"/>
        <w:jc w:val="both"/>
        <w:rPr>
          <w:rFonts w:ascii="Arial" w:hAnsi="Arial" w:cs="Arial"/>
          <w:kern w:val="0"/>
          <w:sz w:val="22"/>
          <w:szCs w:val="22"/>
          <w:lang w:eastAsia="ko-KR"/>
          <w14:ligatures w14:val="none"/>
        </w:rPr>
      </w:pPr>
      <w:r w:rsidRPr="006111FB">
        <w:rPr>
          <w:rFonts w:ascii="Arial" w:hAnsi="Arial" w:cs="Arial"/>
          <w:kern w:val="0"/>
          <w:sz w:val="22"/>
          <w:szCs w:val="22"/>
          <w:lang w:eastAsia="ko-KR"/>
          <w14:ligatures w14:val="none"/>
        </w:rPr>
        <w:lastRenderedPageBreak/>
        <w:t>A compliance checking analysis was conducted by comparing measured values against design specifications and industry tolerances (±12.7 mm for rebar placement, ±12.7 mm for length, and ±6.3 mm for width and depth)</w:t>
      </w:r>
      <w:r w:rsidR="005563FA">
        <w:rPr>
          <w:rFonts w:ascii="Arial" w:hAnsi="Arial" w:cs="Arial" w:hint="eastAsia"/>
          <w:kern w:val="0"/>
          <w:sz w:val="22"/>
          <w:szCs w:val="22"/>
          <w:lang w:eastAsia="ko-KR"/>
          <w14:ligatures w14:val="none"/>
        </w:rPr>
        <w:t xml:space="preserve"> (ACI, 2010; PCI, 2024)</w:t>
      </w:r>
      <w:r w:rsidRPr="006111FB">
        <w:rPr>
          <w:rFonts w:ascii="Arial" w:hAnsi="Arial" w:cs="Arial"/>
          <w:kern w:val="0"/>
          <w:sz w:val="22"/>
          <w:szCs w:val="22"/>
          <w:lang w:eastAsia="ko-KR"/>
          <w14:ligatures w14:val="none"/>
        </w:rPr>
        <w:t xml:space="preserve">. The results </w:t>
      </w:r>
      <w:r w:rsidR="00C32450">
        <w:rPr>
          <w:rFonts w:ascii="Arial" w:hAnsi="Arial" w:cs="Arial" w:hint="eastAsia"/>
          <w:kern w:val="0"/>
          <w:sz w:val="22"/>
          <w:szCs w:val="22"/>
          <w:lang w:eastAsia="ko-KR"/>
          <w14:ligatures w14:val="none"/>
        </w:rPr>
        <w:t xml:space="preserve">of the compliance checking </w:t>
      </w:r>
      <w:r w:rsidRPr="006111FB">
        <w:rPr>
          <w:rFonts w:ascii="Arial" w:hAnsi="Arial" w:cs="Arial"/>
          <w:kern w:val="0"/>
          <w:sz w:val="22"/>
          <w:szCs w:val="22"/>
          <w:lang w:eastAsia="ko-KR"/>
          <w14:ligatures w14:val="none"/>
        </w:rPr>
        <w:t>indicate that pocket LiDAR can reliably identify most tolerance violations for both rebar positions and concrete dimensions.</w:t>
      </w:r>
      <w:r w:rsidR="00C32450">
        <w:rPr>
          <w:rFonts w:ascii="Arial" w:hAnsi="Arial" w:cs="Arial" w:hint="eastAsia"/>
          <w:kern w:val="0"/>
          <w:sz w:val="22"/>
          <w:szCs w:val="22"/>
          <w:lang w:eastAsia="ko-KR"/>
          <w14:ligatures w14:val="none"/>
        </w:rPr>
        <w:t xml:space="preserve"> For rebar positions</w:t>
      </w:r>
      <w:r w:rsidRPr="006111FB">
        <w:rPr>
          <w:rFonts w:ascii="Arial" w:hAnsi="Arial" w:cs="Arial"/>
          <w:kern w:val="0"/>
          <w:sz w:val="22"/>
          <w:szCs w:val="22"/>
          <w:lang w:eastAsia="ko-KR"/>
          <w14:ligatures w14:val="none"/>
        </w:rPr>
        <w:t>, discrepancies</w:t>
      </w:r>
      <w:r w:rsidR="00C32450">
        <w:rPr>
          <w:rFonts w:ascii="Arial" w:hAnsi="Arial" w:cs="Arial" w:hint="eastAsia"/>
          <w:kern w:val="0"/>
          <w:sz w:val="22"/>
          <w:szCs w:val="22"/>
          <w:lang w:eastAsia="ko-KR"/>
          <w14:ligatures w14:val="none"/>
        </w:rPr>
        <w:t xml:space="preserve"> </w:t>
      </w:r>
      <w:r w:rsidR="00C32450">
        <w:rPr>
          <w:rFonts w:ascii="Arial" w:hAnsi="Arial" w:cs="Arial"/>
          <w:kern w:val="0"/>
          <w:sz w:val="22"/>
          <w:szCs w:val="22"/>
          <w:lang w:eastAsia="ko-KR"/>
          <w14:ligatures w14:val="none"/>
        </w:rPr>
        <w:t>between</w:t>
      </w:r>
      <w:r w:rsidR="00C32450">
        <w:rPr>
          <w:rFonts w:ascii="Arial" w:hAnsi="Arial" w:cs="Arial" w:hint="eastAsia"/>
          <w:kern w:val="0"/>
          <w:sz w:val="22"/>
          <w:szCs w:val="22"/>
          <w:lang w:eastAsia="ko-KR"/>
          <w14:ligatures w14:val="none"/>
        </w:rPr>
        <w:t xml:space="preserve"> TLS and pocket LiDAR</w:t>
      </w:r>
      <w:r w:rsidRPr="006111FB">
        <w:rPr>
          <w:rFonts w:ascii="Arial" w:hAnsi="Arial" w:cs="Arial"/>
          <w:kern w:val="0"/>
          <w:sz w:val="22"/>
          <w:szCs w:val="22"/>
          <w:lang w:eastAsia="ko-KR"/>
          <w14:ligatures w14:val="none"/>
        </w:rPr>
        <w:t xml:space="preserve"> were observed in</w:t>
      </w:r>
      <w:r w:rsidR="009F4B4D">
        <w:rPr>
          <w:rFonts w:ascii="Arial" w:hAnsi="Arial" w:cs="Arial" w:hint="eastAsia"/>
          <w:kern w:val="0"/>
          <w:sz w:val="22"/>
          <w:szCs w:val="22"/>
          <w:lang w:eastAsia="ko-KR"/>
          <w14:ligatures w14:val="none"/>
        </w:rPr>
        <w:t xml:space="preserve"> the</w:t>
      </w:r>
      <w:r w:rsidRPr="006111FB">
        <w:rPr>
          <w:rFonts w:ascii="Arial" w:hAnsi="Arial" w:cs="Arial"/>
          <w:kern w:val="0"/>
          <w:sz w:val="22"/>
          <w:szCs w:val="22"/>
          <w:lang w:eastAsia="ko-KR"/>
          <w14:ligatures w14:val="none"/>
        </w:rPr>
        <w:t xml:space="preserve"> </w:t>
      </w:r>
      <w:r w:rsidR="00C32450">
        <w:rPr>
          <w:rFonts w:ascii="Arial" w:hAnsi="Arial" w:cs="Arial" w:hint="eastAsia"/>
          <w:kern w:val="0"/>
          <w:sz w:val="22"/>
          <w:szCs w:val="22"/>
          <w:lang w:eastAsia="ko-KR"/>
          <w14:ligatures w14:val="none"/>
        </w:rPr>
        <w:t>compliance</w:t>
      </w:r>
      <w:r w:rsidR="009F4B4D">
        <w:rPr>
          <w:rFonts w:ascii="Arial" w:hAnsi="Arial" w:cs="Arial" w:hint="eastAsia"/>
          <w:kern w:val="0"/>
          <w:sz w:val="22"/>
          <w:szCs w:val="22"/>
          <w:lang w:eastAsia="ko-KR"/>
          <w14:ligatures w14:val="none"/>
        </w:rPr>
        <w:t xml:space="preserve"> assessment</w:t>
      </w:r>
      <w:r w:rsidR="00C32450">
        <w:rPr>
          <w:rFonts w:ascii="Arial" w:hAnsi="Arial" w:cs="Arial" w:hint="eastAsia"/>
          <w:kern w:val="0"/>
          <w:sz w:val="22"/>
          <w:szCs w:val="22"/>
          <w:lang w:eastAsia="ko-KR"/>
          <w14:ligatures w14:val="none"/>
        </w:rPr>
        <w:t xml:space="preserve"> of two</w:t>
      </w:r>
      <w:r w:rsidRPr="006111FB">
        <w:rPr>
          <w:rFonts w:ascii="Arial" w:hAnsi="Arial" w:cs="Arial"/>
          <w:kern w:val="0"/>
          <w:sz w:val="22"/>
          <w:szCs w:val="22"/>
          <w:lang w:eastAsia="ko-KR"/>
          <w14:ligatures w14:val="none"/>
        </w:rPr>
        <w:t xml:space="preserve"> rebars</w:t>
      </w:r>
      <w:r w:rsidR="00C32450">
        <w:rPr>
          <w:rFonts w:ascii="Arial" w:hAnsi="Arial" w:cs="Arial" w:hint="eastAsia"/>
          <w:kern w:val="0"/>
          <w:sz w:val="22"/>
          <w:szCs w:val="22"/>
          <w:lang w:eastAsia="ko-KR"/>
          <w14:ligatures w14:val="none"/>
        </w:rPr>
        <w:t>,</w:t>
      </w:r>
      <w:r w:rsidRPr="006111FB">
        <w:rPr>
          <w:rFonts w:ascii="Arial" w:hAnsi="Arial" w:cs="Arial"/>
          <w:kern w:val="0"/>
          <w:sz w:val="22"/>
          <w:szCs w:val="22"/>
          <w:lang w:eastAsia="ko-KR"/>
          <w14:ligatures w14:val="none"/>
        </w:rPr>
        <w:t xml:space="preserve"> S</w:t>
      </w:r>
      <w:r w:rsidR="00A76E75">
        <w:rPr>
          <w:rFonts w:ascii="Arial" w:hAnsi="Arial" w:cs="Arial" w:hint="eastAsia"/>
          <w:kern w:val="0"/>
          <w:sz w:val="22"/>
          <w:szCs w:val="22"/>
          <w:lang w:eastAsia="ko-KR"/>
          <w14:ligatures w14:val="none"/>
        </w:rPr>
        <w:t>3</w:t>
      </w:r>
      <w:r w:rsidRPr="006111FB">
        <w:rPr>
          <w:rFonts w:ascii="Arial" w:hAnsi="Arial" w:cs="Arial"/>
          <w:kern w:val="0"/>
          <w:sz w:val="22"/>
          <w:szCs w:val="22"/>
          <w:lang w:eastAsia="ko-KR"/>
          <w14:ligatures w14:val="none"/>
        </w:rPr>
        <w:t xml:space="preserve"> and S</w:t>
      </w:r>
      <w:r w:rsidR="00A76E75">
        <w:rPr>
          <w:rFonts w:ascii="Arial" w:hAnsi="Arial" w:cs="Arial" w:hint="eastAsia"/>
          <w:kern w:val="0"/>
          <w:sz w:val="22"/>
          <w:szCs w:val="22"/>
          <w:lang w:eastAsia="ko-KR"/>
          <w14:ligatures w14:val="none"/>
        </w:rPr>
        <w:t>4, as shown in Figure 4</w:t>
      </w:r>
      <w:r w:rsidR="00C32450">
        <w:rPr>
          <w:rFonts w:ascii="Arial" w:hAnsi="Arial" w:cs="Arial" w:hint="eastAsia"/>
          <w:kern w:val="0"/>
          <w:sz w:val="22"/>
          <w:szCs w:val="22"/>
          <w:lang w:eastAsia="ko-KR"/>
          <w14:ligatures w14:val="none"/>
        </w:rPr>
        <w:t>.</w:t>
      </w:r>
      <w:r w:rsidRPr="006111FB">
        <w:rPr>
          <w:rFonts w:ascii="Arial" w:hAnsi="Arial" w:cs="Arial"/>
          <w:kern w:val="0"/>
          <w:sz w:val="22"/>
          <w:szCs w:val="22"/>
          <w:lang w:eastAsia="ko-KR"/>
          <w14:ligatures w14:val="none"/>
        </w:rPr>
        <w:t xml:space="preserve"> </w:t>
      </w:r>
      <w:r w:rsidR="00C32450">
        <w:rPr>
          <w:rFonts w:ascii="Arial" w:hAnsi="Arial" w:cs="Arial" w:hint="eastAsia"/>
          <w:kern w:val="0"/>
          <w:sz w:val="22"/>
          <w:szCs w:val="22"/>
          <w:lang w:eastAsia="ko-KR"/>
          <w14:ligatures w14:val="none"/>
        </w:rPr>
        <w:t xml:space="preserve">They </w:t>
      </w:r>
      <w:r w:rsidRPr="006111FB">
        <w:rPr>
          <w:rFonts w:ascii="Arial" w:hAnsi="Arial" w:cs="Arial"/>
          <w:kern w:val="0"/>
          <w:sz w:val="22"/>
          <w:szCs w:val="22"/>
          <w:lang w:eastAsia="ko-KR"/>
          <w14:ligatures w14:val="none"/>
        </w:rPr>
        <w:t>were classified as compliant by TLS (with deviations of 9.9 mm and 10.2 mm) but non-compliant by pocket LiDAR (16.8 mm).</w:t>
      </w:r>
      <w:r w:rsidR="00DC6D1A">
        <w:rPr>
          <w:rFonts w:ascii="Arial" w:hAnsi="Arial" w:cs="Arial" w:hint="eastAsia"/>
          <w:kern w:val="0"/>
          <w:sz w:val="22"/>
          <w:szCs w:val="22"/>
          <w:lang w:eastAsia="ko-KR"/>
          <w14:ligatures w14:val="none"/>
        </w:rPr>
        <w:t xml:space="preserve"> </w:t>
      </w:r>
      <w:r w:rsidRPr="006111FB">
        <w:rPr>
          <w:rFonts w:ascii="Arial" w:hAnsi="Arial" w:cs="Arial"/>
          <w:kern w:val="0"/>
          <w:sz w:val="22"/>
          <w:szCs w:val="22"/>
          <w:lang w:eastAsia="ko-KR"/>
          <w14:ligatures w14:val="none"/>
        </w:rPr>
        <w:t>Tape measurements, on the other hand, incorrectly classified all rebar positions as non-compliant, likely due to cumulative measurement errors inherent in manual spacing measurements. For concrete dimensions, all three methods consistently identified compliance with tolerance limits.</w:t>
      </w:r>
    </w:p>
    <w:p w14:paraId="23C6B215" w14:textId="2BF5D7C7" w:rsidR="00DC6D1A" w:rsidRDefault="00956ABB" w:rsidP="00D65F59">
      <w:pPr>
        <w:jc w:val="center"/>
        <w:rPr>
          <w:rFonts w:ascii="Arial" w:hAnsi="Arial" w:cs="Arial"/>
          <w:kern w:val="0"/>
          <w:sz w:val="22"/>
          <w:szCs w:val="22"/>
          <w:lang w:eastAsia="ko-KR"/>
          <w14:ligatures w14:val="none"/>
        </w:rPr>
      </w:pPr>
      <w:r>
        <w:rPr>
          <w:rFonts w:ascii="Arial" w:hAnsi="Arial" w:cs="Arial"/>
          <w:noProof/>
          <w:kern w:val="0"/>
          <w:sz w:val="22"/>
          <w:szCs w:val="22"/>
          <w:lang w:eastAsia="ko-KR"/>
          <w14:ligatures w14:val="none"/>
        </w:rPr>
        <w:drawing>
          <wp:inline distT="0" distB="0" distL="0" distR="0" wp14:anchorId="46F89D73" wp14:editId="625D11ED">
            <wp:extent cx="5939790" cy="2542540"/>
            <wp:effectExtent l="0" t="0" r="3810" b="0"/>
            <wp:docPr id="19346884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9790" cy="2542540"/>
                    </a:xfrm>
                    <a:prstGeom prst="rect">
                      <a:avLst/>
                    </a:prstGeom>
                    <a:noFill/>
                    <a:ln>
                      <a:noFill/>
                    </a:ln>
                  </pic:spPr>
                </pic:pic>
              </a:graphicData>
            </a:graphic>
          </wp:inline>
        </w:drawing>
      </w:r>
    </w:p>
    <w:p w14:paraId="37158BFD" w14:textId="770AF056" w:rsidR="00956ABB" w:rsidRDefault="00956ABB" w:rsidP="00D65F59">
      <w:pPr>
        <w:jc w:val="center"/>
        <w:rPr>
          <w:rFonts w:ascii="Arial" w:hAnsi="Arial" w:cs="Arial"/>
          <w:kern w:val="0"/>
          <w:sz w:val="22"/>
          <w:szCs w:val="22"/>
          <w:lang w:eastAsia="ko-KR"/>
          <w14:ligatures w14:val="none"/>
        </w:rPr>
      </w:pPr>
      <w:r>
        <w:rPr>
          <w:rFonts w:ascii="Arial" w:hAnsi="Arial" w:cs="Arial"/>
          <w:noProof/>
          <w:kern w:val="0"/>
          <w:sz w:val="22"/>
          <w:szCs w:val="22"/>
          <w:lang w:eastAsia="ko-KR"/>
          <w14:ligatures w14:val="none"/>
        </w:rPr>
        <w:drawing>
          <wp:inline distT="0" distB="0" distL="0" distR="0" wp14:anchorId="5C224A60" wp14:editId="63663070">
            <wp:extent cx="5939790" cy="2530475"/>
            <wp:effectExtent l="0" t="0" r="3810" b="3175"/>
            <wp:docPr id="5644894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2530475"/>
                    </a:xfrm>
                    <a:prstGeom prst="rect">
                      <a:avLst/>
                    </a:prstGeom>
                    <a:noFill/>
                    <a:ln>
                      <a:noFill/>
                    </a:ln>
                  </pic:spPr>
                </pic:pic>
              </a:graphicData>
            </a:graphic>
          </wp:inline>
        </w:drawing>
      </w:r>
    </w:p>
    <w:p w14:paraId="10FB723D" w14:textId="66A7441A" w:rsidR="006111FB" w:rsidRPr="00DC6D1A" w:rsidRDefault="00DC6D1A" w:rsidP="00D65F59">
      <w:pPr>
        <w:jc w:val="center"/>
        <w:rPr>
          <w:rFonts w:ascii="Arial" w:hAnsi="Arial" w:cs="Arial"/>
          <w:b/>
          <w:bCs/>
          <w:kern w:val="0"/>
          <w:sz w:val="22"/>
          <w:szCs w:val="22"/>
          <w:lang w:eastAsia="ko-KR"/>
          <w14:ligatures w14:val="none"/>
        </w:rPr>
      </w:pPr>
      <w:r w:rsidRPr="007A4B56">
        <w:rPr>
          <w:rFonts w:ascii="Arial" w:hAnsi="Arial" w:cs="Arial" w:hint="eastAsia"/>
          <w:b/>
          <w:bCs/>
          <w:kern w:val="0"/>
          <w:sz w:val="22"/>
          <w:szCs w:val="22"/>
          <w:lang w:eastAsia="ko-KR"/>
          <w14:ligatures w14:val="none"/>
        </w:rPr>
        <w:t xml:space="preserve">Figure </w:t>
      </w:r>
      <w:r>
        <w:rPr>
          <w:rFonts w:ascii="Arial" w:hAnsi="Arial" w:cs="Arial" w:hint="eastAsia"/>
          <w:b/>
          <w:bCs/>
          <w:kern w:val="0"/>
          <w:sz w:val="22"/>
          <w:szCs w:val="22"/>
          <w:lang w:eastAsia="ko-KR"/>
          <w14:ligatures w14:val="none"/>
        </w:rPr>
        <w:t>4</w:t>
      </w:r>
      <w:r w:rsidRPr="007A4B56">
        <w:rPr>
          <w:rFonts w:ascii="Arial" w:hAnsi="Arial" w:cs="Arial" w:hint="eastAsia"/>
          <w:b/>
          <w:bCs/>
          <w:kern w:val="0"/>
          <w:sz w:val="22"/>
          <w:szCs w:val="22"/>
          <w:lang w:eastAsia="ko-KR"/>
          <w14:ligatures w14:val="none"/>
        </w:rPr>
        <w:t xml:space="preserve">. </w:t>
      </w:r>
      <w:r w:rsidR="00A76E75">
        <w:rPr>
          <w:rFonts w:ascii="Arial" w:hAnsi="Arial" w:cs="Arial" w:hint="eastAsia"/>
          <w:b/>
          <w:bCs/>
          <w:kern w:val="0"/>
          <w:sz w:val="22"/>
          <w:szCs w:val="22"/>
          <w:lang w:eastAsia="ko-KR"/>
          <w14:ligatures w14:val="none"/>
        </w:rPr>
        <w:t xml:space="preserve">Results of rebar compliance checking based on </w:t>
      </w:r>
      <w:r>
        <w:rPr>
          <w:rFonts w:ascii="Arial" w:hAnsi="Arial" w:cs="Arial" w:hint="eastAsia"/>
          <w:b/>
          <w:bCs/>
          <w:kern w:val="0"/>
          <w:sz w:val="22"/>
          <w:szCs w:val="22"/>
          <w:lang w:eastAsia="ko-KR"/>
          <w14:ligatures w14:val="none"/>
        </w:rPr>
        <w:t>TLS point cloud (top) and</w:t>
      </w:r>
      <w:r w:rsidRPr="007A4B56">
        <w:rPr>
          <w:rFonts w:ascii="Arial" w:hAnsi="Arial" w:cs="Arial" w:hint="eastAsia"/>
          <w:b/>
          <w:bCs/>
          <w:kern w:val="0"/>
          <w:sz w:val="22"/>
          <w:szCs w:val="22"/>
          <w:lang w:eastAsia="ko-KR"/>
          <w14:ligatures w14:val="none"/>
        </w:rPr>
        <w:t xml:space="preserve"> pocket </w:t>
      </w:r>
      <w:r>
        <w:rPr>
          <w:rFonts w:ascii="Arial" w:hAnsi="Arial" w:cs="Arial" w:hint="eastAsia"/>
          <w:b/>
          <w:bCs/>
          <w:kern w:val="0"/>
          <w:sz w:val="22"/>
          <w:szCs w:val="22"/>
          <w:lang w:eastAsia="ko-KR"/>
          <w14:ligatures w14:val="none"/>
        </w:rPr>
        <w:t>L</w:t>
      </w:r>
      <w:r w:rsidRPr="007A4B56">
        <w:rPr>
          <w:rFonts w:ascii="Arial" w:hAnsi="Arial" w:cs="Arial" w:hint="eastAsia"/>
          <w:b/>
          <w:bCs/>
          <w:kern w:val="0"/>
          <w:sz w:val="22"/>
          <w:szCs w:val="22"/>
          <w:lang w:eastAsia="ko-KR"/>
          <w14:ligatures w14:val="none"/>
        </w:rPr>
        <w:t>i</w:t>
      </w:r>
      <w:r>
        <w:rPr>
          <w:rFonts w:ascii="Arial" w:hAnsi="Arial" w:cs="Arial" w:hint="eastAsia"/>
          <w:b/>
          <w:bCs/>
          <w:kern w:val="0"/>
          <w:sz w:val="22"/>
          <w:szCs w:val="22"/>
          <w:lang w:eastAsia="ko-KR"/>
          <w14:ligatures w14:val="none"/>
        </w:rPr>
        <w:t>DAR</w:t>
      </w:r>
      <w:r w:rsidRPr="007A4B56">
        <w:rPr>
          <w:rFonts w:ascii="Arial" w:hAnsi="Arial" w:cs="Arial" w:hint="eastAsia"/>
          <w:b/>
          <w:bCs/>
          <w:kern w:val="0"/>
          <w:sz w:val="22"/>
          <w:szCs w:val="22"/>
          <w:lang w:eastAsia="ko-KR"/>
          <w14:ligatures w14:val="none"/>
        </w:rPr>
        <w:t xml:space="preserve"> point cloud</w:t>
      </w:r>
      <w:r>
        <w:rPr>
          <w:rFonts w:ascii="Arial" w:hAnsi="Arial" w:cs="Arial" w:hint="eastAsia"/>
          <w:b/>
          <w:bCs/>
          <w:kern w:val="0"/>
          <w:sz w:val="22"/>
          <w:szCs w:val="22"/>
          <w:lang w:eastAsia="ko-KR"/>
          <w14:ligatures w14:val="none"/>
        </w:rPr>
        <w:t xml:space="preserve"> (bottom).</w:t>
      </w:r>
    </w:p>
    <w:p w14:paraId="25CD116B" w14:textId="77777777" w:rsidR="00DC6D1A" w:rsidRDefault="00DC6D1A" w:rsidP="00C9688F">
      <w:pPr>
        <w:ind w:left="360"/>
        <w:rPr>
          <w:rFonts w:ascii="Arial" w:hAnsi="Arial" w:cs="Arial"/>
          <w:kern w:val="0"/>
          <w:sz w:val="22"/>
          <w:szCs w:val="22"/>
          <w:lang w:eastAsia="ko-KR"/>
          <w14:ligatures w14:val="none"/>
        </w:rPr>
      </w:pPr>
    </w:p>
    <w:p w14:paraId="394C7C97" w14:textId="733E1995" w:rsidR="006111FB" w:rsidRDefault="006111FB" w:rsidP="00577DC3">
      <w:pPr>
        <w:ind w:left="360"/>
        <w:jc w:val="both"/>
        <w:rPr>
          <w:rFonts w:ascii="Arial" w:hAnsi="Arial" w:cs="Arial"/>
          <w:kern w:val="0"/>
          <w:sz w:val="22"/>
          <w:szCs w:val="22"/>
          <w:lang w:eastAsia="ko-KR"/>
          <w14:ligatures w14:val="none"/>
        </w:rPr>
      </w:pPr>
      <w:r w:rsidRPr="006111FB">
        <w:rPr>
          <w:rFonts w:ascii="Arial" w:hAnsi="Arial" w:cs="Arial"/>
          <w:kern w:val="0"/>
          <w:sz w:val="22"/>
          <w:szCs w:val="22"/>
          <w:lang w:eastAsia="ko-KR"/>
          <w14:ligatures w14:val="none"/>
        </w:rPr>
        <w:t>Overall, the results demonstrate that pocket LiDAR provides a strong balance between accuracy, efficiency, and cost. While TLS remains the most accurate method, pocket LiDAR achieves sufficient accuracy for many QC applications while drastically reducing data acquisition time and operational complexity. The findings highlight the potential of pocket LiDAR to support rapid and automated QC workflows in precast construction.</w:t>
      </w:r>
    </w:p>
    <w:p w14:paraId="77EB1C6E" w14:textId="77777777" w:rsidR="00A40D3C" w:rsidRPr="008D7221" w:rsidRDefault="00A40D3C" w:rsidP="00C9688F">
      <w:pPr>
        <w:ind w:left="360"/>
        <w:rPr>
          <w:rFonts w:ascii="Arial" w:hAnsi="Arial" w:cs="Arial"/>
          <w:kern w:val="0"/>
          <w:sz w:val="22"/>
          <w:szCs w:val="22"/>
          <w:lang w:eastAsia="ko-KR"/>
          <w14:ligatures w14:val="none"/>
        </w:rPr>
      </w:pPr>
    </w:p>
    <w:p w14:paraId="2EE954AB" w14:textId="6E4A5FE8" w:rsidR="00A04511" w:rsidRPr="008D7221" w:rsidRDefault="008D7221" w:rsidP="00C9688F">
      <w:pPr>
        <w:ind w:left="360"/>
        <w:rPr>
          <w:rFonts w:ascii="Arial" w:hAnsi="Arial" w:cs="Arial"/>
          <w:kern w:val="0"/>
          <w:sz w:val="22"/>
          <w:szCs w:val="22"/>
          <w:lang w:eastAsia="ko-KR"/>
          <w14:ligatures w14:val="none"/>
        </w:rPr>
      </w:pPr>
      <w:r w:rsidRPr="008D7221">
        <w:rPr>
          <w:rFonts w:ascii="Arial" w:hAnsi="Arial" w:cs="Arial" w:hint="eastAsia"/>
          <w:b/>
          <w:bCs/>
          <w:kern w:val="0"/>
          <w:sz w:val="22"/>
          <w:szCs w:val="22"/>
          <w:lang w:eastAsia="ko-KR"/>
          <w14:ligatures w14:val="none"/>
        </w:rPr>
        <w:t>Task 2 progress [0% completed]</w:t>
      </w:r>
    </w:p>
    <w:p w14:paraId="74C2CA3C" w14:textId="77777777" w:rsidR="001261A1" w:rsidRPr="008D7221" w:rsidRDefault="001261A1" w:rsidP="001261A1">
      <w:pPr>
        <w:ind w:left="360"/>
        <w:rPr>
          <w:rFonts w:ascii="Arial" w:hAnsi="Arial" w:cs="Arial"/>
          <w:kern w:val="0"/>
          <w:sz w:val="22"/>
          <w:szCs w:val="22"/>
          <w:lang w:eastAsia="ko-KR"/>
          <w14:ligatures w14:val="none"/>
        </w:rPr>
      </w:pPr>
      <w:r w:rsidRPr="008D7221">
        <w:rPr>
          <w:rFonts w:ascii="Arial" w:hAnsi="Arial" w:cs="Arial"/>
          <w:kern w:val="0"/>
          <w:sz w:val="22"/>
          <w:szCs w:val="22"/>
          <w:lang w:eastAsia="ko-KR"/>
          <w14:ligatures w14:val="none"/>
        </w:rPr>
        <w:t>This task hasn’t started.</w:t>
      </w:r>
    </w:p>
    <w:p w14:paraId="3E646095" w14:textId="32E311E5" w:rsidR="007F292F" w:rsidRPr="008D7221" w:rsidRDefault="007F292F" w:rsidP="00C9688F">
      <w:pPr>
        <w:ind w:left="360"/>
        <w:rPr>
          <w:rFonts w:ascii="Arial" w:hAnsi="Arial" w:cs="Arial"/>
          <w:kern w:val="0"/>
          <w:sz w:val="22"/>
          <w:szCs w:val="22"/>
          <w:lang w:eastAsia="ko-KR"/>
          <w14:ligatures w14:val="none"/>
        </w:rPr>
      </w:pPr>
    </w:p>
    <w:p w14:paraId="79FBC4CE" w14:textId="2C6302CC" w:rsidR="006A545E" w:rsidRPr="006A545E" w:rsidRDefault="008D7221" w:rsidP="006A545E">
      <w:pPr>
        <w:ind w:left="360"/>
        <w:rPr>
          <w:rFonts w:ascii="Arial" w:hAnsi="Arial" w:cs="Arial"/>
          <w:b/>
          <w:bCs/>
          <w:kern w:val="0"/>
          <w:sz w:val="22"/>
          <w:szCs w:val="22"/>
          <w:lang w:eastAsia="ko-KR"/>
          <w14:ligatures w14:val="none"/>
        </w:rPr>
      </w:pPr>
      <w:r w:rsidRPr="008D7221">
        <w:rPr>
          <w:rFonts w:ascii="Arial" w:hAnsi="Arial" w:cs="Arial" w:hint="eastAsia"/>
          <w:b/>
          <w:bCs/>
          <w:kern w:val="0"/>
          <w:sz w:val="22"/>
          <w:szCs w:val="22"/>
          <w:lang w:eastAsia="ko-KR"/>
          <w14:ligatures w14:val="none"/>
        </w:rPr>
        <w:t>Task 3 progress [</w:t>
      </w:r>
      <w:r w:rsidRPr="00F77518">
        <w:rPr>
          <w:rFonts w:ascii="Arial" w:hAnsi="Arial" w:cs="Arial" w:hint="eastAsia"/>
          <w:b/>
          <w:bCs/>
          <w:kern w:val="0"/>
          <w:sz w:val="22"/>
          <w:szCs w:val="22"/>
          <w:lang w:eastAsia="ko-KR"/>
          <w14:ligatures w14:val="none"/>
        </w:rPr>
        <w:t>0%</w:t>
      </w:r>
      <w:r w:rsidRPr="008D7221">
        <w:rPr>
          <w:rFonts w:ascii="Arial" w:hAnsi="Arial" w:cs="Arial" w:hint="eastAsia"/>
          <w:b/>
          <w:bCs/>
          <w:kern w:val="0"/>
          <w:sz w:val="22"/>
          <w:szCs w:val="22"/>
          <w:lang w:eastAsia="ko-KR"/>
          <w14:ligatures w14:val="none"/>
        </w:rPr>
        <w:t xml:space="preserve"> completed]</w:t>
      </w:r>
    </w:p>
    <w:p w14:paraId="3F3BF63A" w14:textId="2117AD73" w:rsidR="00EF779B" w:rsidRPr="00DC6D1A" w:rsidRDefault="00DC6D1A" w:rsidP="00DC6D1A">
      <w:pPr>
        <w:ind w:left="360"/>
        <w:rPr>
          <w:rFonts w:ascii="Arial" w:hAnsi="Arial" w:cs="Arial"/>
          <w:kern w:val="0"/>
          <w:sz w:val="22"/>
          <w:szCs w:val="22"/>
          <w:lang w:eastAsia="ko-KR"/>
          <w14:ligatures w14:val="none"/>
        </w:rPr>
      </w:pPr>
      <w:r w:rsidRPr="008D7221">
        <w:rPr>
          <w:rFonts w:ascii="Arial" w:hAnsi="Arial" w:cs="Arial"/>
          <w:kern w:val="0"/>
          <w:sz w:val="22"/>
          <w:szCs w:val="22"/>
          <w:lang w:eastAsia="ko-KR"/>
          <w14:ligatures w14:val="none"/>
        </w:rPr>
        <w:t>This task hasn’t started.</w:t>
      </w:r>
    </w:p>
    <w:p w14:paraId="7405C209" w14:textId="77777777" w:rsidR="007A4B56" w:rsidRPr="008D7221" w:rsidRDefault="007A4B56" w:rsidP="00C9688F">
      <w:pPr>
        <w:ind w:left="360"/>
        <w:rPr>
          <w:rFonts w:ascii="Arial" w:hAnsi="Arial" w:cs="Arial"/>
          <w:b/>
          <w:bCs/>
          <w:kern w:val="0"/>
          <w:sz w:val="22"/>
          <w:szCs w:val="22"/>
          <w:lang w:eastAsia="ko-KR"/>
          <w14:ligatures w14:val="none"/>
        </w:rPr>
      </w:pPr>
    </w:p>
    <w:p w14:paraId="5923499D" w14:textId="5D58E99F" w:rsidR="008D7221" w:rsidRPr="008D7221" w:rsidRDefault="008D7221" w:rsidP="00C9688F">
      <w:pPr>
        <w:ind w:left="360"/>
        <w:rPr>
          <w:rFonts w:ascii="Arial" w:hAnsi="Arial" w:cs="Arial"/>
          <w:b/>
          <w:bCs/>
          <w:kern w:val="0"/>
          <w:sz w:val="22"/>
          <w:szCs w:val="22"/>
          <w:lang w:eastAsia="ko-KR"/>
          <w14:ligatures w14:val="none"/>
        </w:rPr>
      </w:pPr>
      <w:r w:rsidRPr="008D7221">
        <w:rPr>
          <w:rFonts w:ascii="Arial" w:hAnsi="Arial" w:cs="Arial" w:hint="eastAsia"/>
          <w:b/>
          <w:bCs/>
          <w:kern w:val="0"/>
          <w:sz w:val="22"/>
          <w:szCs w:val="22"/>
          <w:lang w:eastAsia="ko-KR"/>
          <w14:ligatures w14:val="none"/>
        </w:rPr>
        <w:t>Task 4 progress [0% completed]</w:t>
      </w:r>
    </w:p>
    <w:p w14:paraId="0E16C20F" w14:textId="77777777" w:rsidR="008D7221" w:rsidRPr="008D7221" w:rsidRDefault="008D7221" w:rsidP="008D7221">
      <w:pPr>
        <w:ind w:left="360"/>
        <w:rPr>
          <w:rFonts w:ascii="Arial" w:hAnsi="Arial" w:cs="Arial"/>
          <w:kern w:val="0"/>
          <w:sz w:val="22"/>
          <w:szCs w:val="22"/>
          <w:lang w:eastAsia="ko-KR"/>
          <w14:ligatures w14:val="none"/>
        </w:rPr>
      </w:pPr>
      <w:r w:rsidRPr="008D7221">
        <w:rPr>
          <w:rFonts w:ascii="Arial" w:hAnsi="Arial" w:cs="Arial"/>
          <w:kern w:val="0"/>
          <w:sz w:val="22"/>
          <w:szCs w:val="22"/>
          <w:lang w:eastAsia="ko-KR"/>
          <w14:ligatures w14:val="none"/>
        </w:rPr>
        <w:t>This task hasn’t started.</w:t>
      </w:r>
    </w:p>
    <w:p w14:paraId="680D30A6" w14:textId="77777777" w:rsidR="008D7221" w:rsidRPr="008D7221" w:rsidRDefault="008D7221" w:rsidP="00C9688F">
      <w:pPr>
        <w:ind w:left="360"/>
        <w:rPr>
          <w:rFonts w:ascii="Arial" w:hAnsi="Arial" w:cs="Arial"/>
          <w:b/>
          <w:bCs/>
          <w:kern w:val="0"/>
          <w:sz w:val="22"/>
          <w:szCs w:val="22"/>
          <w:lang w:eastAsia="ko-KR"/>
          <w14:ligatures w14:val="none"/>
        </w:rPr>
      </w:pPr>
    </w:p>
    <w:p w14:paraId="54F62805" w14:textId="08591A77" w:rsidR="008D7221" w:rsidRPr="008D7221" w:rsidRDefault="008D7221" w:rsidP="00C9688F">
      <w:pPr>
        <w:ind w:left="360"/>
        <w:rPr>
          <w:rFonts w:ascii="Arial" w:hAnsi="Arial" w:cs="Arial"/>
          <w:b/>
          <w:bCs/>
          <w:kern w:val="0"/>
          <w:sz w:val="22"/>
          <w:szCs w:val="22"/>
          <w:lang w:eastAsia="ko-KR"/>
          <w14:ligatures w14:val="none"/>
        </w:rPr>
      </w:pPr>
      <w:r w:rsidRPr="008D7221">
        <w:rPr>
          <w:rFonts w:ascii="Arial" w:hAnsi="Arial" w:cs="Arial" w:hint="eastAsia"/>
          <w:b/>
          <w:bCs/>
          <w:kern w:val="0"/>
          <w:sz w:val="22"/>
          <w:szCs w:val="22"/>
          <w:lang w:eastAsia="ko-KR"/>
          <w14:ligatures w14:val="none"/>
        </w:rPr>
        <w:t>Task 5 progress [0% completed]</w:t>
      </w:r>
    </w:p>
    <w:p w14:paraId="7241FD19" w14:textId="5D7CB699" w:rsidR="008D7221" w:rsidRPr="008D7221" w:rsidRDefault="008D7221" w:rsidP="00C9688F">
      <w:pPr>
        <w:ind w:left="360"/>
        <w:rPr>
          <w:rFonts w:ascii="Arial" w:hAnsi="Arial" w:cs="Arial"/>
          <w:kern w:val="0"/>
          <w:sz w:val="22"/>
          <w:szCs w:val="22"/>
          <w:lang w:eastAsia="ko-KR"/>
          <w14:ligatures w14:val="none"/>
        </w:rPr>
      </w:pPr>
      <w:r w:rsidRPr="008D7221">
        <w:rPr>
          <w:rFonts w:ascii="Arial" w:hAnsi="Arial" w:cs="Arial"/>
          <w:kern w:val="0"/>
          <w:sz w:val="22"/>
          <w:szCs w:val="22"/>
          <w:lang w:eastAsia="ko-KR"/>
          <w14:ligatures w14:val="none"/>
        </w:rPr>
        <w:t>This task hasn’t started.</w:t>
      </w:r>
    </w:p>
    <w:p w14:paraId="24FB01F0" w14:textId="77777777" w:rsidR="00D27A38" w:rsidRPr="00903802" w:rsidRDefault="00D27A38" w:rsidP="00C9688F">
      <w:pPr>
        <w:ind w:left="360"/>
        <w:rPr>
          <w:rFonts w:ascii="Arial" w:eastAsia="Times New Roman" w:hAnsi="Arial" w:cs="Arial"/>
          <w:kern w:val="0"/>
          <w:sz w:val="20"/>
          <w:szCs w:val="20"/>
          <w:highlight w:val="lightGray"/>
          <w14:ligatures w14:val="none"/>
        </w:rPr>
      </w:pPr>
    </w:p>
    <w:p w14:paraId="1FD8049E" w14:textId="10A55BEE"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33FEC10D" w14:textId="02A85032" w:rsidR="003C176D" w:rsidRPr="001261A1" w:rsidRDefault="001261A1" w:rsidP="00C9688F">
      <w:pPr>
        <w:pStyle w:val="ListParagraph"/>
        <w:ind w:left="360"/>
        <w:rPr>
          <w:rFonts w:ascii="Arial" w:hAnsi="Arial" w:cs="Arial"/>
          <w:kern w:val="0"/>
          <w:sz w:val="22"/>
          <w:szCs w:val="22"/>
          <w:lang w:eastAsia="ko-KR"/>
          <w14:ligatures w14:val="none"/>
        </w:rPr>
      </w:pPr>
      <w:r w:rsidRPr="001261A1">
        <w:rPr>
          <w:rFonts w:ascii="Arial" w:eastAsia="Times New Roman" w:hAnsi="Arial" w:cs="Arial"/>
          <w:kern w:val="0"/>
          <w:sz w:val="22"/>
          <w:szCs w:val="22"/>
          <w14:ligatures w14:val="none"/>
        </w:rPr>
        <w:t xml:space="preserve">It is estimated that the total project is </w:t>
      </w:r>
      <w:r w:rsidR="00E94A80">
        <w:rPr>
          <w:rFonts w:ascii="Arial" w:hAnsi="Arial" w:cs="Arial" w:hint="eastAsia"/>
          <w:kern w:val="0"/>
          <w:sz w:val="22"/>
          <w:szCs w:val="22"/>
          <w:lang w:eastAsia="ko-KR"/>
          <w14:ligatures w14:val="none"/>
        </w:rPr>
        <w:t>15</w:t>
      </w:r>
      <w:r w:rsidRPr="001261A1">
        <w:rPr>
          <w:rFonts w:ascii="Arial" w:eastAsia="Times New Roman" w:hAnsi="Arial" w:cs="Arial"/>
          <w:kern w:val="0"/>
          <w:sz w:val="22"/>
          <w:szCs w:val="22"/>
          <w14:ligatures w14:val="none"/>
        </w:rPr>
        <w:t xml:space="preserve">% completed in this quarter ending on </w:t>
      </w:r>
      <w:r w:rsidRPr="001261A1">
        <w:rPr>
          <w:rFonts w:ascii="Arial" w:hAnsi="Arial" w:cs="Arial" w:hint="eastAsia"/>
          <w:kern w:val="0"/>
          <w:sz w:val="22"/>
          <w:szCs w:val="22"/>
          <w:lang w:eastAsia="ko-KR"/>
          <w14:ligatures w14:val="none"/>
        </w:rPr>
        <w:t>March</w:t>
      </w:r>
      <w:r w:rsidRPr="001261A1">
        <w:rPr>
          <w:rFonts w:ascii="Arial" w:eastAsia="Times New Roman" w:hAnsi="Arial" w:cs="Arial"/>
          <w:kern w:val="0"/>
          <w:sz w:val="22"/>
          <w:szCs w:val="22"/>
          <w14:ligatures w14:val="none"/>
        </w:rPr>
        <w:t xml:space="preserve"> 31, 202</w:t>
      </w:r>
      <w:r w:rsidRPr="001261A1">
        <w:rPr>
          <w:rFonts w:ascii="Arial" w:hAnsi="Arial" w:cs="Arial" w:hint="eastAsia"/>
          <w:kern w:val="0"/>
          <w:sz w:val="22"/>
          <w:szCs w:val="22"/>
          <w:lang w:eastAsia="ko-KR"/>
          <w14:ligatures w14:val="none"/>
        </w:rPr>
        <w:t>6</w:t>
      </w:r>
      <w:r w:rsidRPr="001261A1">
        <w:rPr>
          <w:rFonts w:ascii="Arial" w:eastAsia="Times New Roman" w:hAnsi="Arial" w:cs="Arial"/>
          <w:kern w:val="0"/>
          <w:sz w:val="22"/>
          <w:szCs w:val="22"/>
          <w14:ligatures w14:val="none"/>
        </w:rPr>
        <w:t>.</w:t>
      </w:r>
    </w:p>
    <w:p w14:paraId="7E865255" w14:textId="77777777" w:rsidR="001261A1" w:rsidRPr="001261A1" w:rsidRDefault="001261A1" w:rsidP="00C9688F">
      <w:pPr>
        <w:pStyle w:val="ListParagraph"/>
        <w:ind w:left="360"/>
        <w:rPr>
          <w:rFonts w:ascii="Arial" w:hAnsi="Arial" w:cs="Arial"/>
          <w:sz w:val="20"/>
          <w:szCs w:val="20"/>
          <w:lang w:eastAsia="ko-KR"/>
        </w:rPr>
      </w:pPr>
    </w:p>
    <w:p w14:paraId="67945FEB" w14:textId="64C949A8" w:rsidR="00A05C80" w:rsidRPr="00C9688F"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27A649A6" w14:textId="11BDC390" w:rsidR="008D7221" w:rsidRPr="004A33A6" w:rsidRDefault="008D7221" w:rsidP="008D7221">
      <w:pPr>
        <w:ind w:left="360"/>
        <w:rPr>
          <w:rFonts w:ascii="Arial" w:eastAsia="Times New Roman" w:hAnsi="Arial" w:cs="Arial"/>
          <w:kern w:val="0"/>
          <w:sz w:val="22"/>
          <w:szCs w:val="22"/>
          <w14:ligatures w14:val="none"/>
        </w:rPr>
      </w:pPr>
      <w:r w:rsidRPr="004A33A6">
        <w:rPr>
          <w:rFonts w:ascii="Arial" w:eastAsia="Times New Roman" w:hAnsi="Arial" w:cs="Arial"/>
          <w:kern w:val="0"/>
          <w:sz w:val="22"/>
          <w:szCs w:val="22"/>
          <w14:ligatures w14:val="none"/>
        </w:rPr>
        <w:t xml:space="preserve">We estimate that </w:t>
      </w:r>
      <w:r w:rsidR="00BE3D1B">
        <w:rPr>
          <w:rFonts w:ascii="Arial" w:hAnsi="Arial" w:cs="Arial" w:hint="eastAsia"/>
          <w:kern w:val="0"/>
          <w:sz w:val="22"/>
          <w:szCs w:val="22"/>
          <w:lang w:eastAsia="ko-KR"/>
          <w14:ligatures w14:val="none"/>
        </w:rPr>
        <w:t>4</w:t>
      </w:r>
      <w:r w:rsidR="004A33A6">
        <w:rPr>
          <w:rFonts w:ascii="Arial" w:hAnsi="Arial" w:cs="Arial" w:hint="eastAsia"/>
          <w:kern w:val="0"/>
          <w:sz w:val="22"/>
          <w:szCs w:val="22"/>
          <w:lang w:eastAsia="ko-KR"/>
          <w14:ligatures w14:val="none"/>
        </w:rPr>
        <w:t>0</w:t>
      </w:r>
      <w:r w:rsidRPr="004A33A6">
        <w:rPr>
          <w:rFonts w:ascii="Arial" w:eastAsia="Times New Roman" w:hAnsi="Arial" w:cs="Arial"/>
          <w:kern w:val="0"/>
          <w:sz w:val="22"/>
          <w:szCs w:val="22"/>
          <w14:ligatures w14:val="none"/>
        </w:rPr>
        <w:t>% work of the total project will be completed by the end of next quarter. The specific results that will be delivered include:</w:t>
      </w:r>
    </w:p>
    <w:p w14:paraId="316437A7" w14:textId="3E08AE28" w:rsidR="004A33A6" w:rsidRPr="004A33A6" w:rsidRDefault="003B09AE" w:rsidP="004A33A6">
      <w:pPr>
        <w:pStyle w:val="ListParagraph"/>
        <w:numPr>
          <w:ilvl w:val="0"/>
          <w:numId w:val="14"/>
        </w:numPr>
        <w:rPr>
          <w:rFonts w:ascii="Arial" w:eastAsia="Times New Roman" w:hAnsi="Arial" w:cs="Arial"/>
          <w:kern w:val="0"/>
          <w:sz w:val="22"/>
          <w:szCs w:val="22"/>
          <w14:ligatures w14:val="none"/>
        </w:rPr>
      </w:pPr>
      <w:r>
        <w:rPr>
          <w:rFonts w:ascii="Arial" w:hAnsi="Arial" w:cs="Arial" w:hint="eastAsia"/>
          <w:kern w:val="0"/>
          <w:sz w:val="22"/>
          <w:szCs w:val="22"/>
          <w:lang w:eastAsia="ko-KR"/>
          <w14:ligatures w14:val="none"/>
        </w:rPr>
        <w:t>N</w:t>
      </w:r>
      <w:r w:rsidR="004A33A6">
        <w:rPr>
          <w:rFonts w:ascii="Arial" w:hAnsi="Arial" w:cs="Arial" w:hint="eastAsia"/>
          <w:kern w:val="0"/>
          <w:sz w:val="22"/>
          <w:szCs w:val="22"/>
          <w:lang w:eastAsia="ko-KR"/>
          <w14:ligatures w14:val="none"/>
        </w:rPr>
        <w:t xml:space="preserve">ear real-time AI algorithms </w:t>
      </w:r>
      <w:r>
        <w:rPr>
          <w:rFonts w:ascii="Arial" w:hAnsi="Arial" w:cs="Arial" w:hint="eastAsia"/>
          <w:kern w:val="0"/>
          <w:sz w:val="22"/>
          <w:szCs w:val="22"/>
          <w:lang w:eastAsia="ko-KR"/>
          <w14:ligatures w14:val="none"/>
        </w:rPr>
        <w:t xml:space="preserve">that </w:t>
      </w:r>
      <w:r w:rsidR="004A33A6">
        <w:rPr>
          <w:rFonts w:ascii="Arial" w:hAnsi="Arial" w:cs="Arial" w:hint="eastAsia"/>
          <w:kern w:val="0"/>
          <w:sz w:val="22"/>
          <w:szCs w:val="22"/>
          <w:lang w:eastAsia="ko-KR"/>
          <w14:ligatures w14:val="none"/>
        </w:rPr>
        <w:t xml:space="preserve">measure dimensions of Precast Concrete system MSE </w:t>
      </w:r>
      <w:proofErr w:type="gramStart"/>
      <w:r w:rsidR="004A33A6">
        <w:rPr>
          <w:rFonts w:ascii="Arial" w:hAnsi="Arial" w:cs="Arial" w:hint="eastAsia"/>
          <w:kern w:val="0"/>
          <w:sz w:val="22"/>
          <w:szCs w:val="22"/>
          <w:lang w:eastAsia="ko-KR"/>
          <w14:ligatures w14:val="none"/>
        </w:rPr>
        <w:t>walls</w:t>
      </w:r>
      <w:proofErr w:type="gramEnd"/>
      <w:r w:rsidR="004A33A6">
        <w:rPr>
          <w:rFonts w:ascii="Arial" w:hAnsi="Arial" w:cs="Arial" w:hint="eastAsia"/>
          <w:kern w:val="0"/>
          <w:sz w:val="22"/>
          <w:szCs w:val="22"/>
          <w:lang w:eastAsia="ko-KR"/>
          <w14:ligatures w14:val="none"/>
        </w:rPr>
        <w:t xml:space="preserve"> and their components based on scan point clouds, </w:t>
      </w:r>
    </w:p>
    <w:p w14:paraId="4F0A1538" w14:textId="0E5E3F95" w:rsidR="003B09AE" w:rsidRPr="003B09AE" w:rsidRDefault="003B09AE" w:rsidP="004A33A6">
      <w:pPr>
        <w:pStyle w:val="ListParagraph"/>
        <w:numPr>
          <w:ilvl w:val="0"/>
          <w:numId w:val="14"/>
        </w:numPr>
        <w:rPr>
          <w:rFonts w:ascii="Arial" w:eastAsia="Times New Roman" w:hAnsi="Arial" w:cs="Arial"/>
          <w:kern w:val="0"/>
          <w:sz w:val="22"/>
          <w:szCs w:val="22"/>
          <w14:ligatures w14:val="none"/>
        </w:rPr>
      </w:pPr>
      <w:r>
        <w:rPr>
          <w:rFonts w:ascii="Arial" w:hAnsi="Arial" w:cs="Arial" w:hint="eastAsia"/>
          <w:kern w:val="0"/>
          <w:sz w:val="22"/>
          <w:szCs w:val="22"/>
          <w:lang w:eastAsia="ko-KR"/>
          <w14:ligatures w14:val="none"/>
        </w:rPr>
        <w:t xml:space="preserve">A comprehensive literature review to assess </w:t>
      </w:r>
      <w:r>
        <w:rPr>
          <w:rFonts w:ascii="Arial" w:hAnsi="Arial" w:cs="Arial"/>
          <w:kern w:val="0"/>
          <w:sz w:val="22"/>
          <w:szCs w:val="22"/>
          <w:lang w:eastAsia="ko-KR"/>
          <w14:ligatures w14:val="none"/>
        </w:rPr>
        <w:t>state</w:t>
      </w:r>
      <w:r>
        <w:rPr>
          <w:rFonts w:ascii="Arial" w:hAnsi="Arial" w:cs="Arial" w:hint="eastAsia"/>
          <w:kern w:val="0"/>
          <w:sz w:val="22"/>
          <w:szCs w:val="22"/>
          <w:lang w:eastAsia="ko-KR"/>
          <w14:ligatures w14:val="none"/>
        </w:rPr>
        <w:t>-of-the-art image-based AI algorithms in precast damage monitoring</w:t>
      </w:r>
      <w:r w:rsidR="008D7221" w:rsidRPr="004A33A6">
        <w:rPr>
          <w:rFonts w:ascii="Arial" w:eastAsia="Times New Roman" w:hAnsi="Arial" w:cs="Arial"/>
          <w:kern w:val="0"/>
          <w:sz w:val="22"/>
          <w:szCs w:val="22"/>
          <w14:ligatures w14:val="none"/>
        </w:rPr>
        <w:t xml:space="preserve">, </w:t>
      </w:r>
    </w:p>
    <w:p w14:paraId="624214DB" w14:textId="34D26E99" w:rsidR="008D7221" w:rsidRPr="004A33A6" w:rsidRDefault="003B09AE" w:rsidP="004A33A6">
      <w:pPr>
        <w:pStyle w:val="ListParagraph"/>
        <w:numPr>
          <w:ilvl w:val="0"/>
          <w:numId w:val="14"/>
        </w:numPr>
        <w:rPr>
          <w:rFonts w:ascii="Arial" w:eastAsia="Times New Roman" w:hAnsi="Arial" w:cs="Arial"/>
          <w:kern w:val="0"/>
          <w:sz w:val="22"/>
          <w:szCs w:val="22"/>
          <w14:ligatures w14:val="none"/>
        </w:rPr>
      </w:pPr>
      <w:r>
        <w:rPr>
          <w:rFonts w:ascii="Arial" w:hAnsi="Arial" w:cs="Arial" w:hint="eastAsia"/>
          <w:kern w:val="0"/>
          <w:sz w:val="22"/>
          <w:szCs w:val="22"/>
          <w:lang w:eastAsia="ko-KR"/>
          <w14:ligatures w14:val="none"/>
        </w:rPr>
        <w:t xml:space="preserve">A VLM-based algorithm that can identify </w:t>
      </w:r>
      <w:r w:rsidR="00A60028">
        <w:rPr>
          <w:rFonts w:ascii="Arial" w:hAnsi="Arial" w:cs="Arial"/>
          <w:kern w:val="0"/>
          <w:sz w:val="22"/>
          <w:szCs w:val="22"/>
          <w:lang w:eastAsia="ko-KR"/>
          <w14:ligatures w14:val="none"/>
        </w:rPr>
        <w:t>damage</w:t>
      </w:r>
      <w:r>
        <w:rPr>
          <w:rFonts w:ascii="Arial" w:hAnsi="Arial" w:cs="Arial" w:hint="eastAsia"/>
          <w:kern w:val="0"/>
          <w:sz w:val="22"/>
          <w:szCs w:val="22"/>
          <w:lang w:eastAsia="ko-KR"/>
          <w14:ligatures w14:val="none"/>
        </w:rPr>
        <w:t xml:space="preserve"> during transportation, </w:t>
      </w:r>
      <w:r w:rsidR="008D7221" w:rsidRPr="004A33A6">
        <w:rPr>
          <w:rFonts w:ascii="Arial" w:eastAsia="Times New Roman" w:hAnsi="Arial" w:cs="Arial"/>
          <w:kern w:val="0"/>
          <w:sz w:val="22"/>
          <w:szCs w:val="22"/>
          <w14:ligatures w14:val="none"/>
        </w:rPr>
        <w:t>and</w:t>
      </w:r>
    </w:p>
    <w:p w14:paraId="35956696" w14:textId="50B9DCE4" w:rsidR="00830685" w:rsidRPr="004A33A6" w:rsidRDefault="008D7221" w:rsidP="004A33A6">
      <w:pPr>
        <w:pStyle w:val="ListParagraph"/>
        <w:numPr>
          <w:ilvl w:val="0"/>
          <w:numId w:val="14"/>
        </w:numPr>
        <w:rPr>
          <w:rFonts w:ascii="Arial" w:hAnsi="Arial" w:cs="Arial"/>
          <w:kern w:val="0"/>
          <w:sz w:val="22"/>
          <w:szCs w:val="22"/>
          <w:lang w:eastAsia="ko-KR"/>
          <w14:ligatures w14:val="none"/>
        </w:rPr>
      </w:pPr>
      <w:r w:rsidRPr="004A33A6">
        <w:rPr>
          <w:rFonts w:ascii="Arial" w:eastAsia="Times New Roman" w:hAnsi="Arial" w:cs="Arial"/>
          <w:kern w:val="0"/>
          <w:sz w:val="22"/>
          <w:szCs w:val="22"/>
          <w14:ligatures w14:val="none"/>
        </w:rPr>
        <w:t>A p</w:t>
      </w:r>
      <w:r w:rsidRPr="004A33A6">
        <w:rPr>
          <w:rFonts w:ascii="Arial" w:hAnsi="Arial" w:cs="Arial" w:hint="eastAsia"/>
          <w:kern w:val="0"/>
          <w:sz w:val="22"/>
          <w:szCs w:val="22"/>
          <w:lang w:eastAsia="ko-KR"/>
          <w14:ligatures w14:val="none"/>
        </w:rPr>
        <w:t>oster p</w:t>
      </w:r>
      <w:r w:rsidRPr="004A33A6">
        <w:rPr>
          <w:rFonts w:ascii="Arial" w:eastAsia="Times New Roman" w:hAnsi="Arial" w:cs="Arial"/>
          <w:kern w:val="0"/>
          <w:sz w:val="22"/>
          <w:szCs w:val="22"/>
          <w14:ligatures w14:val="none"/>
        </w:rPr>
        <w:t>resentation at</w:t>
      </w:r>
      <w:r w:rsidRPr="004A33A6">
        <w:rPr>
          <w:rFonts w:ascii="Arial" w:hAnsi="Arial" w:cs="Arial" w:hint="eastAsia"/>
          <w:kern w:val="0"/>
          <w:sz w:val="22"/>
          <w:szCs w:val="22"/>
          <w:lang w:eastAsia="ko-KR"/>
          <w14:ligatures w14:val="none"/>
        </w:rPr>
        <w:t xml:space="preserve"> TRANS-IPIC UTC Workshop</w:t>
      </w:r>
      <w:r w:rsidRPr="004A33A6">
        <w:rPr>
          <w:rFonts w:ascii="Arial" w:eastAsia="Times New Roman" w:hAnsi="Arial" w:cs="Arial"/>
          <w:kern w:val="0"/>
          <w:sz w:val="22"/>
          <w:szCs w:val="22"/>
          <w14:ligatures w14:val="none"/>
        </w:rPr>
        <w:t xml:space="preserve"> held in </w:t>
      </w:r>
      <w:r w:rsidRPr="004A33A6">
        <w:rPr>
          <w:rFonts w:ascii="Arial" w:hAnsi="Arial" w:cs="Arial" w:hint="eastAsia"/>
          <w:kern w:val="0"/>
          <w:sz w:val="22"/>
          <w:szCs w:val="22"/>
          <w:lang w:eastAsia="ko-KR"/>
          <w14:ligatures w14:val="none"/>
        </w:rPr>
        <w:t>April.</w:t>
      </w:r>
    </w:p>
    <w:p w14:paraId="2C03DD82" w14:textId="77777777" w:rsidR="008D7221" w:rsidRPr="008D7221" w:rsidRDefault="008D7221" w:rsidP="008D7221">
      <w:pPr>
        <w:ind w:left="360"/>
        <w:rPr>
          <w:rFonts w:ascii="Arial" w:hAnsi="Arial" w:cs="Arial"/>
          <w:sz w:val="20"/>
          <w:szCs w:val="20"/>
          <w:lang w:eastAsia="ko-KR"/>
        </w:rPr>
      </w:pPr>
    </w:p>
    <w:p w14:paraId="6913EFE9" w14:textId="47D381F5" w:rsidR="00830685" w:rsidRPr="00C9688F"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6CF9193B" w14:textId="43D4CF7E" w:rsidR="00742DB6" w:rsidRPr="00DB0F2B" w:rsidRDefault="00DB0F2B" w:rsidP="00C9688F">
      <w:pPr>
        <w:ind w:left="360"/>
        <w:rPr>
          <w:rFonts w:ascii="Arial" w:hAnsi="Arial" w:cs="Arial"/>
          <w:kern w:val="0"/>
          <w:sz w:val="20"/>
          <w:szCs w:val="20"/>
          <w:lang w:eastAsia="ko-KR"/>
          <w14:ligatures w14:val="none"/>
        </w:rPr>
      </w:pPr>
      <w:r>
        <w:rPr>
          <w:rFonts w:ascii="Arial" w:hAnsi="Arial" w:cs="Arial" w:hint="eastAsia"/>
          <w:kern w:val="0"/>
          <w:sz w:val="20"/>
          <w:szCs w:val="20"/>
          <w:lang w:eastAsia="ko-KR"/>
          <w14:ligatures w14:val="none"/>
        </w:rPr>
        <w:t>NA</w:t>
      </w:r>
    </w:p>
    <w:p w14:paraId="2EA636B4" w14:textId="34845A40" w:rsidR="00830685" w:rsidRPr="00903802" w:rsidRDefault="00830685" w:rsidP="00C9688F">
      <w:pPr>
        <w:ind w:left="360"/>
        <w:rPr>
          <w:rFonts w:ascii="Arial" w:eastAsia="Times New Roman" w:hAnsi="Arial" w:cs="Arial"/>
          <w:sz w:val="20"/>
          <w:szCs w:val="20"/>
          <w:highlight w:val="lightGray"/>
        </w:rPr>
      </w:pPr>
    </w:p>
    <w:p w14:paraId="32BCE548" w14:textId="3580D04D" w:rsidR="000A7CC0" w:rsidRPr="00C9688F" w:rsidRDefault="000A7CC0" w:rsidP="000A7CC0">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1C75BFA3" w14:textId="120AEB3B" w:rsidR="000A7CC0" w:rsidRPr="00DB0F2B" w:rsidRDefault="00DB0F2B" w:rsidP="00C9688F">
      <w:pPr>
        <w:pStyle w:val="ListParagraph"/>
        <w:ind w:left="360"/>
        <w:rPr>
          <w:rFonts w:ascii="Arial" w:hAnsi="Arial" w:cs="Arial"/>
          <w:kern w:val="0"/>
          <w:sz w:val="22"/>
          <w:szCs w:val="22"/>
          <w:lang w:eastAsia="ko-KR"/>
          <w14:ligatures w14:val="none"/>
        </w:rPr>
      </w:pPr>
      <w:r w:rsidRPr="00DB0F2B">
        <w:rPr>
          <w:rFonts w:ascii="Arial" w:hAnsi="Arial" w:cs="Arial" w:hint="eastAsia"/>
          <w:kern w:val="0"/>
          <w:sz w:val="22"/>
          <w:szCs w:val="22"/>
          <w:lang w:eastAsia="ko-KR"/>
          <w14:ligatures w14:val="none"/>
        </w:rPr>
        <w:t>NA</w:t>
      </w:r>
    </w:p>
    <w:p w14:paraId="79B0FDC9" w14:textId="74394CB6" w:rsidR="00C42E43" w:rsidRPr="00903802" w:rsidRDefault="00C42E43" w:rsidP="00C9688F">
      <w:pPr>
        <w:ind w:left="360"/>
        <w:rPr>
          <w:rFonts w:ascii="Arial" w:hAnsi="Arial" w:cs="Arial"/>
          <w:sz w:val="20"/>
          <w:szCs w:val="20"/>
        </w:rPr>
      </w:pPr>
    </w:p>
    <w:p w14:paraId="2A85996E" w14:textId="488DA164" w:rsidR="00F67700" w:rsidRPr="00D86E6D" w:rsidRDefault="00846B94" w:rsidP="00657165">
      <w:pPr>
        <w:rPr>
          <w:rFonts w:ascii="Arial" w:hAnsi="Arial" w:cs="Arial"/>
          <w:b/>
          <w:bCs/>
          <w:u w:val="single"/>
        </w:rPr>
      </w:pPr>
      <w:r w:rsidRPr="00D86E6D">
        <w:rPr>
          <w:rFonts w:ascii="Arial" w:hAnsi="Arial" w:cs="Arial"/>
          <w:b/>
          <w:bCs/>
          <w:u w:val="single"/>
        </w:rPr>
        <w:t>Research Contribution</w:t>
      </w:r>
      <w:r w:rsidR="00016F9C" w:rsidRPr="00D86E6D">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5EF210A0" w14:textId="302E5FBC" w:rsidR="007F292F" w:rsidRPr="00DB0F2B" w:rsidRDefault="008D7221" w:rsidP="00C9688F">
      <w:pPr>
        <w:pStyle w:val="ListParagraph"/>
        <w:ind w:left="360"/>
        <w:rPr>
          <w:rFonts w:ascii="Arial" w:eastAsia="Times New Roman" w:hAnsi="Arial" w:cs="Arial"/>
          <w:kern w:val="0"/>
          <w:sz w:val="22"/>
          <w:szCs w:val="22"/>
          <w:lang w:eastAsia="ko-KR"/>
          <w14:ligatures w14:val="none"/>
        </w:rPr>
      </w:pPr>
      <w:r>
        <w:rPr>
          <w:rFonts w:ascii="Arial" w:hAnsi="Arial" w:cs="Arial" w:hint="eastAsia"/>
          <w:sz w:val="22"/>
          <w:szCs w:val="22"/>
          <w:lang w:eastAsia="ko-KR"/>
        </w:rPr>
        <w:t xml:space="preserve">A manuscript for TRANS-IPIC UTC Workshop has been submitted. </w:t>
      </w:r>
    </w:p>
    <w:p w14:paraId="4A307F7B" w14:textId="77777777" w:rsidR="00D27462" w:rsidRPr="00903802" w:rsidRDefault="00D27462" w:rsidP="00C9688F">
      <w:pPr>
        <w:ind w:left="360"/>
        <w:rPr>
          <w:rFonts w:ascii="Arial" w:hAnsi="Arial" w:cs="Arial"/>
          <w:sz w:val="20"/>
          <w:szCs w:val="20"/>
        </w:rPr>
      </w:pPr>
    </w:p>
    <w:p w14:paraId="2C39428A" w14:textId="027B3FEE"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4CB49265" w14:textId="3090C287" w:rsidR="0022366A" w:rsidRPr="00BE1994" w:rsidRDefault="00BE1994" w:rsidP="00C9688F">
      <w:pPr>
        <w:ind w:left="360"/>
        <w:rPr>
          <w:rFonts w:ascii="Arial" w:eastAsia="Times New Roman" w:hAnsi="Arial" w:cs="Arial"/>
          <w:kern w:val="0"/>
          <w:sz w:val="22"/>
          <w:szCs w:val="22"/>
          <w14:ligatures w14:val="none"/>
        </w:rPr>
      </w:pPr>
      <w:r w:rsidRPr="00BE1994">
        <w:rPr>
          <w:rFonts w:ascii="Arial" w:eastAsia="Times New Roman" w:hAnsi="Arial" w:cs="Arial"/>
          <w:kern w:val="0"/>
          <w:sz w:val="22"/>
          <w:szCs w:val="22"/>
          <w14:ligatures w14:val="none"/>
        </w:rPr>
        <w:t>No events or activities have been presented.</w:t>
      </w:r>
    </w:p>
    <w:p w14:paraId="246B61CF" w14:textId="02D1C89F" w:rsidR="00D27462" w:rsidRPr="00F05166" w:rsidRDefault="00F05166" w:rsidP="00C9688F">
      <w:pPr>
        <w:ind w:left="360"/>
        <w:rPr>
          <w:rFonts w:ascii="Arial" w:eastAsia="Times New Roman" w:hAnsi="Arial" w:cs="Arial"/>
          <w:kern w:val="0"/>
          <w:sz w:val="22"/>
          <w:szCs w:val="22"/>
          <w14:ligatures w14:val="none"/>
        </w:rPr>
      </w:pPr>
      <w:r w:rsidRPr="00F05166">
        <w:rPr>
          <w:rFonts w:ascii="Arial" w:eastAsia="Times New Roman" w:hAnsi="Arial" w:cs="Arial"/>
          <w:kern w:val="0"/>
          <w:sz w:val="22"/>
          <w:szCs w:val="22"/>
          <w14:ligatures w14:val="none"/>
        </w:rPr>
        <w:t>A poster presentation is planned for the 2026 TRANS-IPIC UTC Workshop.</w:t>
      </w:r>
    </w:p>
    <w:p w14:paraId="30396610" w14:textId="77777777" w:rsidR="00F05166" w:rsidRPr="00903802" w:rsidRDefault="00F05166" w:rsidP="00C9688F">
      <w:pPr>
        <w:ind w:left="360"/>
        <w:rPr>
          <w:rFonts w:ascii="Arial" w:eastAsia="Times New Roman" w:hAnsi="Arial" w:cs="Arial"/>
          <w:kern w:val="0"/>
          <w:sz w:val="20"/>
          <w:szCs w:val="20"/>
          <w14:ligatures w14:val="none"/>
        </w:rPr>
      </w:pPr>
    </w:p>
    <w:p w14:paraId="6533ADD8" w14:textId="46C1EAB3" w:rsidR="00D27462" w:rsidRPr="00C9688F"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r w:rsidR="00BE1994">
        <w:rPr>
          <w:rFonts w:ascii="Arial" w:hAnsi="Arial" w:cs="Arial"/>
          <w:kern w:val="0"/>
          <w:sz w:val="22"/>
          <w:szCs w:val="22"/>
          <w:lang w:eastAsia="ko-KR"/>
          <w14:ligatures w14:val="none"/>
        </w:rPr>
        <w:br/>
      </w:r>
      <w:r w:rsidR="00BE1994" w:rsidRPr="00BE1994">
        <w:rPr>
          <w:rFonts w:ascii="Arial" w:eastAsia="Times New Roman" w:hAnsi="Arial" w:cs="Arial"/>
          <w:kern w:val="0"/>
          <w:sz w:val="22"/>
          <w:szCs w:val="22"/>
          <w14:ligatures w14:val="none"/>
        </w:rPr>
        <w:t xml:space="preserve">No </w:t>
      </w:r>
      <w:r w:rsidR="00BE1994">
        <w:rPr>
          <w:rFonts w:ascii="Arial" w:hAnsi="Arial" w:cs="Arial" w:hint="eastAsia"/>
          <w:kern w:val="0"/>
          <w:sz w:val="22"/>
          <w:szCs w:val="22"/>
          <w:lang w:eastAsia="ko-KR"/>
          <w14:ligatures w14:val="none"/>
        </w:rPr>
        <w:t>events or activities</w:t>
      </w:r>
      <w:r w:rsidR="00BE1994" w:rsidRPr="00BE1994">
        <w:rPr>
          <w:rFonts w:ascii="Arial" w:eastAsia="Times New Roman" w:hAnsi="Arial" w:cs="Arial"/>
          <w:kern w:val="0"/>
          <w:sz w:val="22"/>
          <w:szCs w:val="22"/>
          <w14:ligatures w14:val="none"/>
        </w:rPr>
        <w:t xml:space="preserve"> have been presented.</w:t>
      </w:r>
    </w:p>
    <w:p w14:paraId="128558EB" w14:textId="3939458A" w:rsidR="00BB0981" w:rsidRPr="001C5A8A" w:rsidRDefault="00F05166" w:rsidP="00C9688F">
      <w:pPr>
        <w:pStyle w:val="ListParagraph"/>
        <w:ind w:left="360"/>
        <w:rPr>
          <w:rFonts w:ascii="Arial" w:hAnsi="Arial" w:cs="Arial"/>
          <w:sz w:val="20"/>
          <w:szCs w:val="20"/>
        </w:rPr>
      </w:pPr>
      <w:r>
        <w:rPr>
          <w:rFonts w:ascii="Arial" w:hAnsi="Arial" w:cs="Arial"/>
          <w:sz w:val="20"/>
          <w:szCs w:val="20"/>
        </w:rPr>
        <w:t>NA.</w:t>
      </w:r>
    </w:p>
    <w:p w14:paraId="2E0CB268" w14:textId="20ABEAFD" w:rsidR="00AF4F43" w:rsidRPr="001C5A8A" w:rsidRDefault="00AF4F43" w:rsidP="001C5A8A">
      <w:pPr>
        <w:ind w:left="360"/>
        <w:rPr>
          <w:rFonts w:ascii="Arial" w:hAnsi="Arial" w:cs="Arial"/>
          <w:sz w:val="20"/>
          <w:szCs w:val="20"/>
        </w:rPr>
      </w:pPr>
      <w:r w:rsidRPr="001C5A8A">
        <w:rPr>
          <w:rFonts w:ascii="Arial" w:hAnsi="Arial" w:cs="Arial"/>
          <w:sz w:val="20"/>
          <w:szCs w:val="20"/>
        </w:rPr>
        <w:br w:type="page"/>
      </w:r>
    </w:p>
    <w:p w14:paraId="5356636B" w14:textId="51EF3EC1" w:rsidR="007F292F" w:rsidRPr="001D4C9F" w:rsidRDefault="00640C9D" w:rsidP="00640C9D">
      <w:pPr>
        <w:rPr>
          <w:rFonts w:ascii="Arial" w:hAnsi="Arial" w:cs="Arial"/>
          <w:sz w:val="22"/>
          <w:szCs w:val="22"/>
        </w:rPr>
      </w:pPr>
      <w:r w:rsidRPr="001D4C9F">
        <w:rPr>
          <w:rFonts w:ascii="Arial" w:hAnsi="Arial" w:cs="Arial"/>
          <w:b/>
          <w:bCs/>
          <w:sz w:val="22"/>
          <w:szCs w:val="22"/>
        </w:rPr>
        <w:lastRenderedPageBreak/>
        <w:t>Appendix 1</w:t>
      </w:r>
      <w:r w:rsidRPr="001D4C9F">
        <w:rPr>
          <w:rFonts w:ascii="Arial" w:hAnsi="Arial" w:cs="Arial"/>
          <w:sz w:val="22"/>
          <w:szCs w:val="22"/>
        </w:rPr>
        <w:t>: Research Activities, leadership, and awards</w:t>
      </w:r>
      <w:r w:rsidR="00976FAF" w:rsidRPr="001D4C9F">
        <w:rPr>
          <w:rFonts w:ascii="Arial" w:hAnsi="Arial" w:cs="Arial"/>
          <w:sz w:val="22"/>
          <w:szCs w:val="22"/>
        </w:rPr>
        <w:t xml:space="preserve"> (</w:t>
      </w:r>
      <w:r w:rsidR="00E55B06" w:rsidRPr="001D4C9F">
        <w:rPr>
          <w:rFonts w:ascii="Arial" w:hAnsi="Arial" w:cs="Arial"/>
          <w:sz w:val="22"/>
          <w:szCs w:val="22"/>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presentations at academic and industry conferences and workshops of UTC findings</w:t>
      </w:r>
    </w:p>
    <w:p w14:paraId="624BABA6" w14:textId="652D99DE"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F05166">
        <w:rPr>
          <w:rFonts w:ascii="Arial" w:hAnsi="Arial" w:cs="Arial"/>
          <w:sz w:val="20"/>
          <w:szCs w:val="20"/>
        </w:rPr>
        <w:t>0</w:t>
      </w:r>
    </w:p>
    <w:p w14:paraId="767D344E" w14:textId="77777777" w:rsidR="00640C9D" w:rsidRPr="001D4C9F" w:rsidRDefault="00640C9D" w:rsidP="001C5A8A">
      <w:pPr>
        <w:ind w:left="720" w:hanging="360"/>
        <w:rPr>
          <w:rFonts w:ascii="Arial" w:hAnsi="Arial" w:cs="Arial"/>
          <w:sz w:val="20"/>
          <w:szCs w:val="20"/>
        </w:rPr>
      </w:pPr>
    </w:p>
    <w:p w14:paraId="60FF630C" w14:textId="65E3EFF7"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publications submitted based on outcomes of UTC funded projects</w:t>
      </w:r>
    </w:p>
    <w:p w14:paraId="6398996E" w14:textId="2174D894"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F05166">
        <w:rPr>
          <w:rFonts w:ascii="Arial" w:hAnsi="Arial" w:cs="Arial"/>
          <w:sz w:val="20"/>
          <w:szCs w:val="20"/>
        </w:rPr>
        <w:t>0</w:t>
      </w:r>
    </w:p>
    <w:p w14:paraId="01B2DDD7" w14:textId="77777777" w:rsidR="00640C9D" w:rsidRPr="001D4C9F" w:rsidRDefault="00640C9D" w:rsidP="001C5A8A">
      <w:pPr>
        <w:ind w:left="360" w:hanging="360"/>
        <w:rPr>
          <w:rFonts w:ascii="Arial" w:hAnsi="Arial" w:cs="Arial"/>
          <w:sz w:val="20"/>
          <w:szCs w:val="20"/>
        </w:rPr>
      </w:pPr>
    </w:p>
    <w:p w14:paraId="77AC9F59" w14:textId="35199418"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journal articles published by faculty.</w:t>
      </w:r>
    </w:p>
    <w:p w14:paraId="7B0C6D7A" w14:textId="586282E5"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F05166">
        <w:rPr>
          <w:rFonts w:ascii="Arial" w:hAnsi="Arial" w:cs="Arial"/>
          <w:sz w:val="20"/>
          <w:szCs w:val="20"/>
        </w:rPr>
        <w:t xml:space="preserve"> 0</w:t>
      </w:r>
    </w:p>
    <w:p w14:paraId="46B82076" w14:textId="77777777" w:rsidR="00AF4F43" w:rsidRPr="001D4C9F" w:rsidRDefault="00AF4F43" w:rsidP="001C5A8A">
      <w:pPr>
        <w:ind w:left="360" w:hanging="360"/>
        <w:rPr>
          <w:rFonts w:ascii="Arial" w:hAnsi="Arial" w:cs="Arial"/>
          <w:sz w:val="20"/>
          <w:szCs w:val="20"/>
        </w:rPr>
      </w:pPr>
    </w:p>
    <w:p w14:paraId="690B45B9" w14:textId="0EB87157"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conference papers published by faculty.</w:t>
      </w:r>
    </w:p>
    <w:p w14:paraId="37F84874" w14:textId="1BF29267"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F05166">
        <w:rPr>
          <w:rFonts w:ascii="Arial" w:hAnsi="Arial" w:cs="Arial"/>
          <w:sz w:val="20"/>
          <w:szCs w:val="20"/>
        </w:rPr>
        <w:t xml:space="preserve"> 0</w:t>
      </w:r>
    </w:p>
    <w:p w14:paraId="4E55CF62" w14:textId="77777777" w:rsidR="00AF4F43" w:rsidRPr="001D4C9F" w:rsidRDefault="00AF4F43" w:rsidP="001C5A8A">
      <w:pPr>
        <w:ind w:left="360" w:hanging="360"/>
        <w:rPr>
          <w:rFonts w:ascii="Arial" w:hAnsi="Arial" w:cs="Arial"/>
          <w:sz w:val="20"/>
          <w:szCs w:val="20"/>
        </w:rPr>
      </w:pPr>
    </w:p>
    <w:p w14:paraId="2EDAE5CE" w14:textId="748F1EC8"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TRANS-IPIC sponsored thesis or dissertations at the MS and PhD levels.</w:t>
      </w:r>
    </w:p>
    <w:p w14:paraId="062875DF" w14:textId="43E74A6A"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MS thesis = </w:t>
      </w:r>
      <w:r w:rsidR="00F05166">
        <w:rPr>
          <w:rFonts w:ascii="Arial" w:hAnsi="Arial" w:cs="Arial"/>
          <w:sz w:val="20"/>
          <w:szCs w:val="20"/>
        </w:rPr>
        <w:t>0</w:t>
      </w:r>
    </w:p>
    <w:p w14:paraId="394669CA" w14:textId="02B5D69A"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PhD dissertations =</w:t>
      </w:r>
      <w:r w:rsidR="00F05166">
        <w:rPr>
          <w:rFonts w:ascii="Arial" w:hAnsi="Arial" w:cs="Arial"/>
          <w:sz w:val="20"/>
          <w:szCs w:val="20"/>
        </w:rPr>
        <w:t xml:space="preserve"> 0</w:t>
      </w:r>
    </w:p>
    <w:p w14:paraId="5ECB2A2E" w14:textId="4DCB900A"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citations of each of the above =</w:t>
      </w:r>
      <w:r w:rsidR="00F05166">
        <w:rPr>
          <w:rFonts w:ascii="Arial" w:hAnsi="Arial" w:cs="Arial"/>
          <w:sz w:val="20"/>
          <w:szCs w:val="20"/>
        </w:rPr>
        <w:t xml:space="preserve"> 0</w:t>
      </w:r>
    </w:p>
    <w:p w14:paraId="5705ACCF" w14:textId="77777777" w:rsidR="00AF4F43" w:rsidRPr="001D4C9F" w:rsidRDefault="00AF4F43" w:rsidP="001C5A8A">
      <w:pPr>
        <w:ind w:left="360" w:hanging="360"/>
        <w:rPr>
          <w:rFonts w:ascii="Arial" w:hAnsi="Arial" w:cs="Arial"/>
          <w:sz w:val="20"/>
          <w:szCs w:val="20"/>
        </w:rPr>
      </w:pPr>
    </w:p>
    <w:p w14:paraId="585C9434" w14:textId="0E5943A3"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research tools (lab equipment, models, software, test processes, etc.) developed as part of TRANS-IPIC sponsored research</w:t>
      </w:r>
    </w:p>
    <w:p w14:paraId="2A5ED634" w14:textId="7A6A1309" w:rsidR="00AF4F43" w:rsidRPr="00F05166" w:rsidRDefault="00F05166" w:rsidP="00F05166">
      <w:pPr>
        <w:ind w:firstLine="360"/>
        <w:rPr>
          <w:rFonts w:ascii="Arial" w:hAnsi="Arial" w:cs="Arial"/>
          <w:sz w:val="20"/>
          <w:szCs w:val="20"/>
        </w:rPr>
      </w:pPr>
      <w:r w:rsidRPr="00F05166">
        <w:rPr>
          <w:rFonts w:ascii="Arial" w:hAnsi="Arial" w:cs="Arial"/>
          <w:sz w:val="20"/>
          <w:szCs w:val="20"/>
        </w:rPr>
        <w:t>NA.</w:t>
      </w:r>
    </w:p>
    <w:p w14:paraId="25C8FB56" w14:textId="77777777" w:rsidR="00AF4F43" w:rsidRPr="001D4C9F" w:rsidRDefault="00AF4F43" w:rsidP="001C5A8A">
      <w:pPr>
        <w:ind w:left="720" w:hanging="360"/>
        <w:rPr>
          <w:rFonts w:ascii="Arial" w:hAnsi="Arial" w:cs="Arial"/>
          <w:sz w:val="20"/>
          <w:szCs w:val="20"/>
        </w:rPr>
      </w:pPr>
    </w:p>
    <w:p w14:paraId="12320164" w14:textId="3DDA1AE1"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transportation-related professional and service organization committees that TRANS-IPIC faculty researchers participate in or lead.</w:t>
      </w:r>
    </w:p>
    <w:p w14:paraId="01D85CDF" w14:textId="77777777"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Professional societies</w:t>
      </w:r>
    </w:p>
    <w:p w14:paraId="3BAB1DFA" w14:textId="4939C4B5"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participated in =</w:t>
      </w:r>
      <w:r w:rsidR="00F05166">
        <w:rPr>
          <w:rFonts w:ascii="Arial" w:hAnsi="Arial" w:cs="Arial"/>
          <w:sz w:val="20"/>
          <w:szCs w:val="20"/>
        </w:rPr>
        <w:t xml:space="preserve"> 1</w:t>
      </w:r>
    </w:p>
    <w:p w14:paraId="1C8764E7" w14:textId="484C0AC7"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lead =</w:t>
      </w:r>
      <w:r w:rsidR="00F05166">
        <w:rPr>
          <w:rFonts w:ascii="Arial" w:hAnsi="Arial" w:cs="Arial"/>
          <w:sz w:val="20"/>
          <w:szCs w:val="20"/>
        </w:rPr>
        <w:t xml:space="preserve"> 1</w:t>
      </w:r>
    </w:p>
    <w:p w14:paraId="3AC69BF5" w14:textId="575B0CB9"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Advisory committees (No. participated in &amp; No. led)</w:t>
      </w:r>
    </w:p>
    <w:p w14:paraId="03515940" w14:textId="2CA61AB9"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F05166">
        <w:rPr>
          <w:rFonts w:ascii="Arial" w:hAnsi="Arial" w:cs="Arial"/>
          <w:sz w:val="20"/>
          <w:szCs w:val="20"/>
        </w:rPr>
        <w:t xml:space="preserve"> 0</w:t>
      </w:r>
    </w:p>
    <w:p w14:paraId="5091C577" w14:textId="65A0163E"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F05166">
        <w:rPr>
          <w:rFonts w:ascii="Arial" w:hAnsi="Arial" w:cs="Arial"/>
          <w:sz w:val="20"/>
          <w:szCs w:val="20"/>
        </w:rPr>
        <w:t xml:space="preserve"> 0</w:t>
      </w:r>
    </w:p>
    <w:p w14:paraId="736AD8E2" w14:textId="6BFC7E9A"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Conference Organizing Committees (No. participated in &amp; No. led)</w:t>
      </w:r>
    </w:p>
    <w:p w14:paraId="7D864AAA" w14:textId="2466ADAD"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F05166">
        <w:rPr>
          <w:rFonts w:ascii="Arial" w:hAnsi="Arial" w:cs="Arial"/>
          <w:sz w:val="20"/>
          <w:szCs w:val="20"/>
        </w:rPr>
        <w:t xml:space="preserve"> 1</w:t>
      </w:r>
    </w:p>
    <w:p w14:paraId="783DFFAB" w14:textId="2EBE7732"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F05166">
        <w:rPr>
          <w:rFonts w:ascii="Arial" w:hAnsi="Arial" w:cs="Arial"/>
          <w:sz w:val="20"/>
          <w:szCs w:val="20"/>
        </w:rPr>
        <w:t xml:space="preserve"> 0</w:t>
      </w:r>
    </w:p>
    <w:p w14:paraId="5FC9059A" w14:textId="5BD0E715"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Editorial board of journals (No. participated in &amp; No. led)</w:t>
      </w:r>
    </w:p>
    <w:p w14:paraId="4296013F" w14:textId="11B095FC"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F05166">
        <w:rPr>
          <w:rFonts w:ascii="Arial" w:hAnsi="Arial" w:cs="Arial"/>
          <w:sz w:val="20"/>
          <w:szCs w:val="20"/>
        </w:rPr>
        <w:t xml:space="preserve"> 1</w:t>
      </w:r>
    </w:p>
    <w:p w14:paraId="770CD6B6" w14:textId="6964D0D0"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F05166">
        <w:rPr>
          <w:rFonts w:ascii="Arial" w:hAnsi="Arial" w:cs="Arial"/>
          <w:sz w:val="20"/>
          <w:szCs w:val="20"/>
        </w:rPr>
        <w:t xml:space="preserve"> 0</w:t>
      </w:r>
    </w:p>
    <w:p w14:paraId="06FE701E" w14:textId="414E61DB"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TRB committees (No. participated in &amp; No. led)</w:t>
      </w:r>
    </w:p>
    <w:p w14:paraId="6407247E" w14:textId="61C01461"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F05166">
        <w:rPr>
          <w:rFonts w:ascii="Arial" w:hAnsi="Arial" w:cs="Arial"/>
          <w:sz w:val="20"/>
          <w:szCs w:val="20"/>
        </w:rPr>
        <w:t xml:space="preserve"> 0</w:t>
      </w:r>
    </w:p>
    <w:p w14:paraId="32A0F5EC" w14:textId="477EE5E7"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F05166">
        <w:rPr>
          <w:rFonts w:ascii="Arial" w:hAnsi="Arial" w:cs="Arial"/>
          <w:sz w:val="20"/>
          <w:szCs w:val="20"/>
        </w:rPr>
        <w:t xml:space="preserve"> 00</w:t>
      </w:r>
    </w:p>
    <w:p w14:paraId="5DFC7841" w14:textId="77777777" w:rsidR="00AF4F43" w:rsidRPr="001D4C9F" w:rsidRDefault="00AF4F43" w:rsidP="001C5A8A">
      <w:pPr>
        <w:ind w:left="360"/>
        <w:rPr>
          <w:rFonts w:ascii="Arial" w:hAnsi="Arial" w:cs="Arial"/>
          <w:sz w:val="20"/>
          <w:szCs w:val="20"/>
        </w:rPr>
      </w:pPr>
    </w:p>
    <w:p w14:paraId="623CA591" w14:textId="41FE0869"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relevant awards received during the grant year</w:t>
      </w:r>
    </w:p>
    <w:p w14:paraId="657B3848" w14:textId="45078162"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awards received = </w:t>
      </w:r>
    </w:p>
    <w:p w14:paraId="6A474B75" w14:textId="77777777" w:rsidR="00AF4F43" w:rsidRPr="001D4C9F" w:rsidRDefault="00AF4F43" w:rsidP="001C5A8A">
      <w:pPr>
        <w:ind w:left="360"/>
        <w:rPr>
          <w:rFonts w:ascii="Arial" w:hAnsi="Arial" w:cs="Arial"/>
          <w:sz w:val="20"/>
          <w:szCs w:val="20"/>
        </w:rPr>
      </w:pPr>
    </w:p>
    <w:p w14:paraId="01E8B48F" w14:textId="4FE61C7D"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 xml:space="preserve">Number of transportation related classes developed or modified </w:t>
      </w:r>
      <w:proofErr w:type="gramStart"/>
      <w:r w:rsidRPr="001D4C9F">
        <w:rPr>
          <w:rFonts w:ascii="Arial" w:hAnsi="Arial" w:cs="Arial"/>
          <w:sz w:val="20"/>
          <w:szCs w:val="20"/>
        </w:rPr>
        <w:t>as a result of</w:t>
      </w:r>
      <w:proofErr w:type="gramEnd"/>
      <w:r w:rsidRPr="001D4C9F">
        <w:rPr>
          <w:rFonts w:ascii="Arial" w:hAnsi="Arial" w:cs="Arial"/>
          <w:sz w:val="20"/>
          <w:szCs w:val="20"/>
        </w:rPr>
        <w:t xml:space="preserve"> TRANS-IPIC funding.</w:t>
      </w:r>
    </w:p>
    <w:p w14:paraId="302BD266" w14:textId="3212F6AE"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No. Undergraduate =</w:t>
      </w:r>
      <w:r w:rsidR="00F05166">
        <w:rPr>
          <w:rFonts w:ascii="Arial" w:hAnsi="Arial" w:cs="Arial"/>
          <w:sz w:val="20"/>
          <w:szCs w:val="20"/>
        </w:rPr>
        <w:t xml:space="preserve"> 0</w:t>
      </w:r>
    </w:p>
    <w:p w14:paraId="4BD9161D" w14:textId="1C8E4A01"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Graduate = </w:t>
      </w:r>
      <w:r w:rsidR="00F05166">
        <w:rPr>
          <w:rFonts w:ascii="Arial" w:hAnsi="Arial" w:cs="Arial"/>
          <w:sz w:val="20"/>
          <w:szCs w:val="20"/>
        </w:rPr>
        <w:t>0</w:t>
      </w:r>
    </w:p>
    <w:p w14:paraId="557BC38E" w14:textId="77777777" w:rsidR="00AF4F43" w:rsidRPr="001D4C9F" w:rsidRDefault="00AF4F43" w:rsidP="001C5A8A">
      <w:pPr>
        <w:ind w:left="360"/>
        <w:rPr>
          <w:rFonts w:ascii="Arial" w:hAnsi="Arial" w:cs="Arial"/>
          <w:sz w:val="20"/>
          <w:szCs w:val="20"/>
        </w:rPr>
      </w:pPr>
    </w:p>
    <w:p w14:paraId="05BC6F09" w14:textId="01304F29"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internships and full</w:t>
      </w:r>
      <w:r w:rsidR="0020586E" w:rsidRPr="001D4C9F">
        <w:rPr>
          <w:rFonts w:ascii="Arial" w:hAnsi="Arial" w:cs="Arial"/>
          <w:sz w:val="20"/>
          <w:szCs w:val="20"/>
        </w:rPr>
        <w:t>-</w:t>
      </w:r>
      <w:r w:rsidRPr="001D4C9F">
        <w:rPr>
          <w:rFonts w:ascii="Arial" w:hAnsi="Arial" w:cs="Arial"/>
          <w:sz w:val="20"/>
          <w:szCs w:val="20"/>
        </w:rPr>
        <w:t>time positions secured in the industry and government during the grant year.</w:t>
      </w:r>
    </w:p>
    <w:p w14:paraId="5081D480" w14:textId="06CF489E"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internships</w:t>
      </w:r>
      <w:r w:rsidR="00B32416" w:rsidRPr="001D4C9F">
        <w:rPr>
          <w:rFonts w:ascii="Arial" w:hAnsi="Arial" w:cs="Arial"/>
          <w:sz w:val="20"/>
          <w:szCs w:val="20"/>
        </w:rPr>
        <w:t xml:space="preserve"> =</w:t>
      </w:r>
      <w:r w:rsidR="00F05166">
        <w:rPr>
          <w:rFonts w:ascii="Arial" w:hAnsi="Arial" w:cs="Arial"/>
          <w:sz w:val="20"/>
          <w:szCs w:val="20"/>
        </w:rPr>
        <w:t xml:space="preserve"> 0</w:t>
      </w:r>
    </w:p>
    <w:p w14:paraId="3F769D51" w14:textId="59217804"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full-time positions</w:t>
      </w:r>
      <w:r w:rsidR="00B32416" w:rsidRPr="001D4C9F">
        <w:rPr>
          <w:rFonts w:ascii="Arial" w:hAnsi="Arial" w:cs="Arial"/>
          <w:sz w:val="20"/>
          <w:szCs w:val="20"/>
        </w:rPr>
        <w:t xml:space="preserve"> = </w:t>
      </w:r>
      <w:r w:rsidR="00F05166">
        <w:rPr>
          <w:rFonts w:ascii="Arial" w:hAnsi="Arial" w:cs="Arial"/>
          <w:sz w:val="20"/>
          <w:szCs w:val="20"/>
        </w:rPr>
        <w:t>0</w:t>
      </w:r>
    </w:p>
    <w:p w14:paraId="0A206358" w14:textId="77777777" w:rsidR="009C42C2" w:rsidRPr="00F91E8A" w:rsidRDefault="009C42C2" w:rsidP="00F91E8A">
      <w:pPr>
        <w:rPr>
          <w:rFonts w:ascii="Arial" w:hAnsi="Arial" w:cs="Arial"/>
          <w:sz w:val="20"/>
          <w:szCs w:val="20"/>
        </w:rPr>
      </w:pPr>
    </w:p>
    <w:p w14:paraId="06BEB7FB" w14:textId="1D4DDEAA" w:rsidR="00076C34" w:rsidRPr="001D4C9F" w:rsidRDefault="00076C34" w:rsidP="00657165">
      <w:pPr>
        <w:rPr>
          <w:rFonts w:ascii="Arial" w:hAnsi="Arial" w:cs="Arial"/>
          <w:b/>
          <w:bCs/>
          <w:sz w:val="22"/>
          <w:szCs w:val="22"/>
          <w:u w:val="single"/>
        </w:rPr>
      </w:pPr>
      <w:r w:rsidRPr="001D4C9F">
        <w:rPr>
          <w:rFonts w:ascii="Arial" w:hAnsi="Arial" w:cs="Arial"/>
          <w:b/>
          <w:bCs/>
          <w:sz w:val="22"/>
          <w:szCs w:val="22"/>
          <w:u w:val="single"/>
        </w:rPr>
        <w:lastRenderedPageBreak/>
        <w:t>References</w:t>
      </w:r>
      <w:r w:rsidR="00016F9C" w:rsidRPr="001D4C9F">
        <w:rPr>
          <w:rFonts w:ascii="Arial" w:hAnsi="Arial" w:cs="Arial"/>
          <w:b/>
          <w:bCs/>
          <w:sz w:val="22"/>
          <w:szCs w:val="22"/>
          <w:u w:val="single"/>
        </w:rPr>
        <w:t>:</w:t>
      </w:r>
    </w:p>
    <w:p w14:paraId="3631C3D9" w14:textId="74073DDA" w:rsidR="00640C9D" w:rsidRDefault="009C42C2" w:rsidP="001C5A8A">
      <w:pPr>
        <w:ind w:left="360" w:hanging="360"/>
        <w:rPr>
          <w:rFonts w:ascii="Arial" w:hAnsi="Arial" w:cs="Arial"/>
          <w:kern w:val="0"/>
          <w:sz w:val="20"/>
          <w:szCs w:val="20"/>
          <w:lang w:eastAsia="ko-KR"/>
          <w14:ligatures w14:val="none"/>
        </w:rPr>
      </w:pPr>
      <w:r w:rsidRPr="001D4C9F">
        <w:rPr>
          <w:rFonts w:ascii="Arial" w:hAnsi="Arial" w:cs="Arial"/>
          <w:sz w:val="20"/>
          <w:szCs w:val="20"/>
        </w:rPr>
        <w:tab/>
      </w:r>
      <w:r w:rsidR="005563FA" w:rsidRPr="005563FA">
        <w:rPr>
          <w:rFonts w:ascii="Arial" w:eastAsia="Times New Roman" w:hAnsi="Arial" w:cs="Arial"/>
          <w:kern w:val="0"/>
          <w:sz w:val="20"/>
          <w:szCs w:val="20"/>
          <w14:ligatures w14:val="none"/>
        </w:rPr>
        <w:t>American Concrete Institute (ACI) (2010). Specification for tolerances for concrete construction and materials (ACI 117-10) and commentary (ACI 117R-10). Farmington Hills, MI: American Concrete Institute.</w:t>
      </w:r>
    </w:p>
    <w:p w14:paraId="7AACC283" w14:textId="0F63DA09" w:rsidR="00BC0DA2" w:rsidRPr="00BC0DA2" w:rsidRDefault="00BC0DA2" w:rsidP="00BC0DA2">
      <w:pPr>
        <w:ind w:left="360" w:hanging="360"/>
        <w:rPr>
          <w:rFonts w:ascii="Arial" w:hAnsi="Arial" w:cs="Arial"/>
          <w:kern w:val="0"/>
          <w:sz w:val="20"/>
          <w:szCs w:val="20"/>
          <w:lang w:eastAsia="ko-KR"/>
          <w14:ligatures w14:val="none"/>
        </w:rPr>
      </w:pPr>
      <w:r>
        <w:rPr>
          <w:rFonts w:ascii="Arial" w:hAnsi="Arial" w:cs="Arial"/>
          <w:kern w:val="0"/>
          <w:sz w:val="20"/>
          <w:szCs w:val="20"/>
          <w:lang w:eastAsia="ko-KR"/>
          <w14:ligatures w14:val="none"/>
        </w:rPr>
        <w:tab/>
      </w:r>
      <w:r w:rsidRPr="00BC0DA2">
        <w:rPr>
          <w:rFonts w:ascii="Arial" w:hAnsi="Arial" w:cs="Arial"/>
          <w:kern w:val="0"/>
          <w:sz w:val="20"/>
          <w:szCs w:val="20"/>
          <w:lang w:eastAsia="ko-KR"/>
          <w14:ligatures w14:val="none"/>
        </w:rPr>
        <w:t>Apple Inc. (n.d.) iPhone User Guide. Available at: https://support.apple.com/en-is/guide/iphone/iph689bcd137/ios (Accessed: 31 March 2026).</w:t>
      </w:r>
    </w:p>
    <w:p w14:paraId="727CD1FB" w14:textId="666571A1" w:rsidR="005563FA" w:rsidRPr="005563FA" w:rsidRDefault="005563FA" w:rsidP="001C5A8A">
      <w:pPr>
        <w:ind w:left="360" w:hanging="360"/>
        <w:rPr>
          <w:rFonts w:ascii="Arial" w:hAnsi="Arial" w:cs="Arial"/>
          <w:kern w:val="0"/>
          <w:sz w:val="20"/>
          <w:szCs w:val="20"/>
          <w:lang w:eastAsia="ko-KR"/>
          <w14:ligatures w14:val="none"/>
        </w:rPr>
      </w:pPr>
      <w:r>
        <w:rPr>
          <w:rFonts w:ascii="Arial" w:hAnsi="Arial" w:cs="Arial"/>
          <w:kern w:val="0"/>
          <w:sz w:val="20"/>
          <w:szCs w:val="20"/>
          <w:lang w:eastAsia="ko-KR"/>
          <w14:ligatures w14:val="none"/>
        </w:rPr>
        <w:tab/>
      </w:r>
      <w:r w:rsidRPr="005563FA">
        <w:rPr>
          <w:rFonts w:ascii="Arial" w:hAnsi="Arial" w:cs="Arial"/>
          <w:kern w:val="0"/>
          <w:sz w:val="20"/>
          <w:szCs w:val="20"/>
          <w:lang w:eastAsia="ko-KR"/>
          <w14:ligatures w14:val="none"/>
        </w:rPr>
        <w:t>FARO Technologies (n.d.). Technical specification sheet for the Focus laser scanner. Available at: https://knowledge.faro.com/Hardware/Focus/Focus/Technical_Specification_Sheet_for_the_Focus_Laser_Scanner (Accessed: 25 March 2026).</w:t>
      </w:r>
      <w:r w:rsidR="002B2DA3">
        <w:rPr>
          <w:rFonts w:ascii="Arial" w:hAnsi="Arial" w:cs="Arial"/>
          <w:kern w:val="0"/>
          <w:sz w:val="20"/>
          <w:szCs w:val="20"/>
          <w:lang w:eastAsia="ko-KR"/>
          <w14:ligatures w14:val="none"/>
        </w:rPr>
        <w:br/>
      </w:r>
      <w:r w:rsidR="002B2DA3" w:rsidRPr="002B2DA3">
        <w:rPr>
          <w:rFonts w:ascii="Arial" w:hAnsi="Arial" w:cs="Arial"/>
          <w:kern w:val="0"/>
          <w:sz w:val="20"/>
          <w:szCs w:val="20"/>
          <w:lang w:eastAsia="ko-KR"/>
          <w14:ligatures w14:val="none"/>
        </w:rPr>
        <w:t>Hong, Z., Hong, Y., Cai, H., Abraham, D.M., Zhang, J. and Dunston, P.S. (2025). ‘BIM-Based Framework for In-Plant Quality Control of Precast Concrete Manufacturing’, Journal of Construction Engineering and Management, 151(12), p.05025017. https://doi.org/10.1061/JCEMD4.COENG-16659.</w:t>
      </w:r>
    </w:p>
    <w:p w14:paraId="3499B826" w14:textId="0091BFA7" w:rsidR="005563FA" w:rsidRDefault="005563FA" w:rsidP="001C5A8A">
      <w:pPr>
        <w:ind w:left="360" w:hanging="360"/>
        <w:rPr>
          <w:rFonts w:ascii="Arial" w:hAnsi="Arial" w:cs="Arial"/>
          <w:kern w:val="0"/>
          <w:sz w:val="20"/>
          <w:szCs w:val="20"/>
          <w:lang w:eastAsia="ko-KR"/>
          <w14:ligatures w14:val="none"/>
        </w:rPr>
      </w:pPr>
      <w:r>
        <w:rPr>
          <w:rFonts w:ascii="Arial" w:hAnsi="Arial" w:cs="Arial"/>
          <w:kern w:val="0"/>
          <w:sz w:val="20"/>
          <w:szCs w:val="20"/>
          <w:lang w:eastAsia="ko-KR"/>
          <w14:ligatures w14:val="none"/>
        </w:rPr>
        <w:tab/>
      </w:r>
      <w:r w:rsidRPr="005563FA">
        <w:rPr>
          <w:rFonts w:ascii="Arial" w:hAnsi="Arial" w:cs="Arial"/>
          <w:kern w:val="0"/>
          <w:sz w:val="20"/>
          <w:szCs w:val="20"/>
          <w:lang w:eastAsia="ko-KR"/>
          <w14:ligatures w14:val="none"/>
        </w:rPr>
        <w:t>Precast/Prestressed Concrete Institute (PCI) (2024). PCI 135-24: Specification for tolerances of precast concrete (draft). Available at: https://www.pci.org/PCI_Docs/About/Standards/PCI-135_TolerancesStd_Public%20Comment_20240306-test.pdf (Accessed: 25 March 2026).</w:t>
      </w:r>
    </w:p>
    <w:p w14:paraId="1EBB0748" w14:textId="08131287" w:rsidR="005563FA" w:rsidRPr="005563FA" w:rsidRDefault="005563FA" w:rsidP="001C5A8A">
      <w:pPr>
        <w:ind w:left="360" w:hanging="360"/>
        <w:rPr>
          <w:rFonts w:ascii="Arial" w:hAnsi="Arial" w:cs="Arial"/>
          <w:kern w:val="0"/>
          <w:sz w:val="20"/>
          <w:szCs w:val="20"/>
          <w:lang w:eastAsia="ko-KR"/>
          <w14:ligatures w14:val="none"/>
        </w:rPr>
      </w:pPr>
      <w:r>
        <w:rPr>
          <w:rFonts w:ascii="Arial" w:hAnsi="Arial" w:cs="Arial"/>
          <w:kern w:val="0"/>
          <w:sz w:val="20"/>
          <w:szCs w:val="20"/>
          <w:lang w:eastAsia="ko-KR"/>
          <w14:ligatures w14:val="none"/>
        </w:rPr>
        <w:tab/>
      </w:r>
    </w:p>
    <w:sectPr w:rsidR="005563FA" w:rsidRPr="005563FA">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A7C4F" w14:textId="77777777" w:rsidR="00860CBB" w:rsidRDefault="00860CBB" w:rsidP="00003135">
      <w:r>
        <w:separator/>
      </w:r>
    </w:p>
  </w:endnote>
  <w:endnote w:type="continuationSeparator" w:id="0">
    <w:p w14:paraId="451A134E" w14:textId="77777777" w:rsidR="00860CBB" w:rsidRDefault="00860CBB"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16980" w14:textId="77777777" w:rsidR="00860CBB" w:rsidRDefault="00860CBB" w:rsidP="00003135">
      <w:r>
        <w:separator/>
      </w:r>
    </w:p>
  </w:footnote>
  <w:footnote w:type="continuationSeparator" w:id="0">
    <w:p w14:paraId="66F71943" w14:textId="77777777" w:rsidR="00860CBB" w:rsidRDefault="00860CBB"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090B0A"/>
    <w:multiLevelType w:val="hybridMultilevel"/>
    <w:tmpl w:val="7C80E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7"/>
  </w:num>
  <w:num w:numId="2" w16cid:durableId="646517622">
    <w:abstractNumId w:val="11"/>
  </w:num>
  <w:num w:numId="3" w16cid:durableId="1883203423">
    <w:abstractNumId w:val="13"/>
  </w:num>
  <w:num w:numId="4" w16cid:durableId="1399092807">
    <w:abstractNumId w:val="4"/>
  </w:num>
  <w:num w:numId="5" w16cid:durableId="722023289">
    <w:abstractNumId w:val="5"/>
  </w:num>
  <w:num w:numId="6" w16cid:durableId="1344044050">
    <w:abstractNumId w:val="2"/>
  </w:num>
  <w:num w:numId="7" w16cid:durableId="1715302246">
    <w:abstractNumId w:val="8"/>
  </w:num>
  <w:num w:numId="8" w16cid:durableId="1312489577">
    <w:abstractNumId w:val="10"/>
  </w:num>
  <w:num w:numId="9" w16cid:durableId="875702019">
    <w:abstractNumId w:val="0"/>
  </w:num>
  <w:num w:numId="10" w16cid:durableId="589705209">
    <w:abstractNumId w:val="9"/>
  </w:num>
  <w:num w:numId="11" w16cid:durableId="2009357695">
    <w:abstractNumId w:val="3"/>
  </w:num>
  <w:num w:numId="12" w16cid:durableId="879435571">
    <w:abstractNumId w:val="12"/>
  </w:num>
  <w:num w:numId="13" w16cid:durableId="233900907">
    <w:abstractNumId w:val="6"/>
  </w:num>
  <w:num w:numId="14" w16cid:durableId="1303735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S2tDQ1NTO3NLO0NDFW0lEKTi0uzszPAykwrgUApnF3zCwAAAA="/>
  </w:docVars>
  <w:rsids>
    <w:rsidRoot w:val="000E14DC"/>
    <w:rsid w:val="00003135"/>
    <w:rsid w:val="000047C9"/>
    <w:rsid w:val="00016F9C"/>
    <w:rsid w:val="00025BF4"/>
    <w:rsid w:val="00036349"/>
    <w:rsid w:val="00054AC0"/>
    <w:rsid w:val="00076C34"/>
    <w:rsid w:val="00095E98"/>
    <w:rsid w:val="000A327C"/>
    <w:rsid w:val="000A7CC0"/>
    <w:rsid w:val="000B74B4"/>
    <w:rsid w:val="000C6AD3"/>
    <w:rsid w:val="000D5C7B"/>
    <w:rsid w:val="000E14DC"/>
    <w:rsid w:val="000E7EAC"/>
    <w:rsid w:val="000F30D4"/>
    <w:rsid w:val="00107E64"/>
    <w:rsid w:val="00116B67"/>
    <w:rsid w:val="00122F0B"/>
    <w:rsid w:val="001261A1"/>
    <w:rsid w:val="00131BE9"/>
    <w:rsid w:val="00152B92"/>
    <w:rsid w:val="00153386"/>
    <w:rsid w:val="00181014"/>
    <w:rsid w:val="001816EF"/>
    <w:rsid w:val="00187FB2"/>
    <w:rsid w:val="001A0464"/>
    <w:rsid w:val="001C5A8A"/>
    <w:rsid w:val="001C76A5"/>
    <w:rsid w:val="001D1B5E"/>
    <w:rsid w:val="001D4C9F"/>
    <w:rsid w:val="001E1C15"/>
    <w:rsid w:val="001F2338"/>
    <w:rsid w:val="001F37C8"/>
    <w:rsid w:val="001F4C28"/>
    <w:rsid w:val="0020586E"/>
    <w:rsid w:val="0022366A"/>
    <w:rsid w:val="002473F0"/>
    <w:rsid w:val="00254BEC"/>
    <w:rsid w:val="002619B3"/>
    <w:rsid w:val="00264A72"/>
    <w:rsid w:val="002737E8"/>
    <w:rsid w:val="00274C3D"/>
    <w:rsid w:val="002B2DA3"/>
    <w:rsid w:val="002B4E54"/>
    <w:rsid w:val="002B707B"/>
    <w:rsid w:val="002C1447"/>
    <w:rsid w:val="002D273B"/>
    <w:rsid w:val="002E2970"/>
    <w:rsid w:val="002F708D"/>
    <w:rsid w:val="003009D9"/>
    <w:rsid w:val="00301F5F"/>
    <w:rsid w:val="00322B5F"/>
    <w:rsid w:val="00326C9B"/>
    <w:rsid w:val="003656F4"/>
    <w:rsid w:val="00371431"/>
    <w:rsid w:val="0038284F"/>
    <w:rsid w:val="00383688"/>
    <w:rsid w:val="00384CB1"/>
    <w:rsid w:val="003B09AE"/>
    <w:rsid w:val="003C176D"/>
    <w:rsid w:val="004013BE"/>
    <w:rsid w:val="00403EE0"/>
    <w:rsid w:val="004337E6"/>
    <w:rsid w:val="00447B26"/>
    <w:rsid w:val="00452099"/>
    <w:rsid w:val="00461465"/>
    <w:rsid w:val="004A33A6"/>
    <w:rsid w:val="004C4B67"/>
    <w:rsid w:val="004F3599"/>
    <w:rsid w:val="005019B7"/>
    <w:rsid w:val="00504E09"/>
    <w:rsid w:val="00505900"/>
    <w:rsid w:val="00520597"/>
    <w:rsid w:val="00526CAA"/>
    <w:rsid w:val="0053069F"/>
    <w:rsid w:val="00533F34"/>
    <w:rsid w:val="005353E0"/>
    <w:rsid w:val="00555C6D"/>
    <w:rsid w:val="005563FA"/>
    <w:rsid w:val="005572F3"/>
    <w:rsid w:val="00574496"/>
    <w:rsid w:val="00577DC3"/>
    <w:rsid w:val="0058203F"/>
    <w:rsid w:val="00591F9C"/>
    <w:rsid w:val="005921C5"/>
    <w:rsid w:val="005A09D6"/>
    <w:rsid w:val="005C4EA9"/>
    <w:rsid w:val="005F4C07"/>
    <w:rsid w:val="00600F42"/>
    <w:rsid w:val="006111FB"/>
    <w:rsid w:val="00616BE0"/>
    <w:rsid w:val="00633092"/>
    <w:rsid w:val="00640C9D"/>
    <w:rsid w:val="006444E0"/>
    <w:rsid w:val="0065054C"/>
    <w:rsid w:val="00657165"/>
    <w:rsid w:val="006813EA"/>
    <w:rsid w:val="00683A7D"/>
    <w:rsid w:val="00691F64"/>
    <w:rsid w:val="006A545E"/>
    <w:rsid w:val="006C5FC5"/>
    <w:rsid w:val="006D3327"/>
    <w:rsid w:val="006E7856"/>
    <w:rsid w:val="006F452A"/>
    <w:rsid w:val="007116DF"/>
    <w:rsid w:val="007219EC"/>
    <w:rsid w:val="00730C0F"/>
    <w:rsid w:val="00730F68"/>
    <w:rsid w:val="007320E5"/>
    <w:rsid w:val="00735293"/>
    <w:rsid w:val="00737142"/>
    <w:rsid w:val="00742DB6"/>
    <w:rsid w:val="007430AA"/>
    <w:rsid w:val="00747753"/>
    <w:rsid w:val="00773C84"/>
    <w:rsid w:val="0078145E"/>
    <w:rsid w:val="00795202"/>
    <w:rsid w:val="007A4B56"/>
    <w:rsid w:val="007A6CFD"/>
    <w:rsid w:val="007A7D1B"/>
    <w:rsid w:val="007B6B37"/>
    <w:rsid w:val="007B772F"/>
    <w:rsid w:val="007D0ED1"/>
    <w:rsid w:val="007F292F"/>
    <w:rsid w:val="00830685"/>
    <w:rsid w:val="008377F2"/>
    <w:rsid w:val="00846B94"/>
    <w:rsid w:val="00854BD7"/>
    <w:rsid w:val="00860CBB"/>
    <w:rsid w:val="00861446"/>
    <w:rsid w:val="008734F3"/>
    <w:rsid w:val="00875AD3"/>
    <w:rsid w:val="00884160"/>
    <w:rsid w:val="00885BF2"/>
    <w:rsid w:val="00887751"/>
    <w:rsid w:val="008A3EE0"/>
    <w:rsid w:val="008B3FE7"/>
    <w:rsid w:val="008C147E"/>
    <w:rsid w:val="008C32AD"/>
    <w:rsid w:val="008D7221"/>
    <w:rsid w:val="008F77AC"/>
    <w:rsid w:val="00903802"/>
    <w:rsid w:val="00906FF8"/>
    <w:rsid w:val="0091159F"/>
    <w:rsid w:val="00914C4F"/>
    <w:rsid w:val="00936388"/>
    <w:rsid w:val="00942572"/>
    <w:rsid w:val="00942FA6"/>
    <w:rsid w:val="00956ABB"/>
    <w:rsid w:val="00976FAF"/>
    <w:rsid w:val="00984588"/>
    <w:rsid w:val="009907FC"/>
    <w:rsid w:val="009A3896"/>
    <w:rsid w:val="009B1ABA"/>
    <w:rsid w:val="009B2AA4"/>
    <w:rsid w:val="009C42C2"/>
    <w:rsid w:val="009E5271"/>
    <w:rsid w:val="009F4B4D"/>
    <w:rsid w:val="009F65C3"/>
    <w:rsid w:val="00A02B48"/>
    <w:rsid w:val="00A04511"/>
    <w:rsid w:val="00A05287"/>
    <w:rsid w:val="00A05C80"/>
    <w:rsid w:val="00A06A7B"/>
    <w:rsid w:val="00A1269B"/>
    <w:rsid w:val="00A1511B"/>
    <w:rsid w:val="00A23B6A"/>
    <w:rsid w:val="00A3687B"/>
    <w:rsid w:val="00A40D3C"/>
    <w:rsid w:val="00A60028"/>
    <w:rsid w:val="00A63030"/>
    <w:rsid w:val="00A76E75"/>
    <w:rsid w:val="00AA138D"/>
    <w:rsid w:val="00AA6310"/>
    <w:rsid w:val="00AA6DE3"/>
    <w:rsid w:val="00AB0464"/>
    <w:rsid w:val="00AC4876"/>
    <w:rsid w:val="00AD02FB"/>
    <w:rsid w:val="00AD5398"/>
    <w:rsid w:val="00AF1CCD"/>
    <w:rsid w:val="00AF4F43"/>
    <w:rsid w:val="00B079DA"/>
    <w:rsid w:val="00B32416"/>
    <w:rsid w:val="00B32548"/>
    <w:rsid w:val="00B6212E"/>
    <w:rsid w:val="00B628E0"/>
    <w:rsid w:val="00B67B2B"/>
    <w:rsid w:val="00B94388"/>
    <w:rsid w:val="00B96232"/>
    <w:rsid w:val="00BA1307"/>
    <w:rsid w:val="00BB0981"/>
    <w:rsid w:val="00BC0DA2"/>
    <w:rsid w:val="00BE1994"/>
    <w:rsid w:val="00BE385B"/>
    <w:rsid w:val="00BE3D1B"/>
    <w:rsid w:val="00BE6267"/>
    <w:rsid w:val="00C01BA8"/>
    <w:rsid w:val="00C16B45"/>
    <w:rsid w:val="00C32450"/>
    <w:rsid w:val="00C42C53"/>
    <w:rsid w:val="00C42E43"/>
    <w:rsid w:val="00C55AB5"/>
    <w:rsid w:val="00C65101"/>
    <w:rsid w:val="00C70BB2"/>
    <w:rsid w:val="00C73FEA"/>
    <w:rsid w:val="00C9688F"/>
    <w:rsid w:val="00CB337E"/>
    <w:rsid w:val="00CB5608"/>
    <w:rsid w:val="00CC45AB"/>
    <w:rsid w:val="00CD4330"/>
    <w:rsid w:val="00CE36C8"/>
    <w:rsid w:val="00D03693"/>
    <w:rsid w:val="00D06468"/>
    <w:rsid w:val="00D245F9"/>
    <w:rsid w:val="00D265F9"/>
    <w:rsid w:val="00D27462"/>
    <w:rsid w:val="00D27A38"/>
    <w:rsid w:val="00D37F07"/>
    <w:rsid w:val="00D55349"/>
    <w:rsid w:val="00D5751A"/>
    <w:rsid w:val="00D64A40"/>
    <w:rsid w:val="00D65611"/>
    <w:rsid w:val="00D65F59"/>
    <w:rsid w:val="00D72B79"/>
    <w:rsid w:val="00D73A64"/>
    <w:rsid w:val="00D86E6D"/>
    <w:rsid w:val="00D94E1A"/>
    <w:rsid w:val="00DA4623"/>
    <w:rsid w:val="00DB0F2B"/>
    <w:rsid w:val="00DC1800"/>
    <w:rsid w:val="00DC6D1A"/>
    <w:rsid w:val="00E16C79"/>
    <w:rsid w:val="00E34F5D"/>
    <w:rsid w:val="00E42E61"/>
    <w:rsid w:val="00E476D7"/>
    <w:rsid w:val="00E535A0"/>
    <w:rsid w:val="00E55B06"/>
    <w:rsid w:val="00E624B2"/>
    <w:rsid w:val="00E6685A"/>
    <w:rsid w:val="00E94A80"/>
    <w:rsid w:val="00EB31B9"/>
    <w:rsid w:val="00EF19C9"/>
    <w:rsid w:val="00EF658E"/>
    <w:rsid w:val="00EF779B"/>
    <w:rsid w:val="00F05166"/>
    <w:rsid w:val="00F05EDB"/>
    <w:rsid w:val="00F05F3F"/>
    <w:rsid w:val="00F15CC4"/>
    <w:rsid w:val="00F21645"/>
    <w:rsid w:val="00F26DF9"/>
    <w:rsid w:val="00F34E21"/>
    <w:rsid w:val="00F44ABA"/>
    <w:rsid w:val="00F64465"/>
    <w:rsid w:val="00F67264"/>
    <w:rsid w:val="00F67700"/>
    <w:rsid w:val="00F77518"/>
    <w:rsid w:val="00F91E8A"/>
    <w:rsid w:val="00FB2886"/>
    <w:rsid w:val="00FC0A63"/>
    <w:rsid w:val="00FC16D7"/>
    <w:rsid w:val="00FE3ADE"/>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bocai@purdue.edu" TargetMode="External"/><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584</TotalTime>
  <Pages>8</Pages>
  <Words>2231</Words>
  <Characters>12720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Hubo Cai</cp:lastModifiedBy>
  <cp:revision>158</cp:revision>
  <dcterms:created xsi:type="dcterms:W3CDTF">2023-11-01T15:02:00Z</dcterms:created>
  <dcterms:modified xsi:type="dcterms:W3CDTF">2026-04-01T00:46:00Z</dcterms:modified>
</cp:coreProperties>
</file>