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5DA3C" w14:textId="77777777" w:rsidR="00733FBD" w:rsidRPr="00E349AB" w:rsidRDefault="00321FBD" w:rsidP="00DB4579">
      <w:pPr>
        <w:pStyle w:val="Heading1"/>
        <w:spacing w:before="186"/>
        <w:ind w:left="0"/>
      </w:pPr>
      <w:r w:rsidRPr="00E349AB">
        <w:rPr>
          <w:color w:val="131313"/>
          <w:w w:val="105"/>
        </w:rPr>
        <w:t>Exhibit</w:t>
      </w:r>
      <w:r w:rsidRPr="00E349AB">
        <w:rPr>
          <w:color w:val="131313"/>
          <w:spacing w:val="-11"/>
          <w:w w:val="105"/>
        </w:rPr>
        <w:t xml:space="preserve"> </w:t>
      </w:r>
      <w:r w:rsidRPr="00E349AB">
        <w:rPr>
          <w:color w:val="131313"/>
          <w:spacing w:val="-10"/>
          <w:w w:val="105"/>
        </w:rPr>
        <w:t>D</w:t>
      </w:r>
    </w:p>
    <w:p w14:paraId="28B5DA3D" w14:textId="77777777" w:rsidR="00733FBD" w:rsidRPr="00E349AB" w:rsidRDefault="00733FBD" w:rsidP="00200E48">
      <w:pPr>
        <w:pStyle w:val="BodyText"/>
        <w:spacing w:before="6"/>
        <w:rPr>
          <w:b/>
          <w:sz w:val="23"/>
        </w:rPr>
      </w:pPr>
    </w:p>
    <w:p w14:paraId="19815ED3" w14:textId="59CB43AA" w:rsidR="00563F3E" w:rsidRDefault="00563F3E" w:rsidP="00DB4579">
      <w:pPr>
        <w:rPr>
          <w:b/>
          <w:color w:val="131313"/>
          <w:w w:val="105"/>
        </w:rPr>
      </w:pPr>
      <w:r w:rsidRPr="00E349AB">
        <w:rPr>
          <w:b/>
          <w:color w:val="131313"/>
          <w:spacing w:val="-2"/>
          <w:w w:val="105"/>
          <w:sz w:val="24"/>
          <w:szCs w:val="24"/>
          <w:u w:val="single"/>
        </w:rPr>
        <w:t>Research</w:t>
      </w:r>
      <w:r w:rsidRPr="00E349AB">
        <w:rPr>
          <w:b/>
          <w:color w:val="131313"/>
          <w:spacing w:val="6"/>
          <w:w w:val="105"/>
          <w:sz w:val="24"/>
          <w:szCs w:val="24"/>
          <w:u w:val="single"/>
        </w:rPr>
        <w:t xml:space="preserve"> </w:t>
      </w:r>
      <w:r w:rsidRPr="00E349AB">
        <w:rPr>
          <w:b/>
          <w:color w:val="131313"/>
          <w:spacing w:val="-2"/>
          <w:w w:val="105"/>
          <w:sz w:val="24"/>
          <w:szCs w:val="24"/>
          <w:u w:val="single"/>
        </w:rPr>
        <w:t>Project</w:t>
      </w:r>
      <w:r w:rsidRPr="00E349AB">
        <w:rPr>
          <w:b/>
          <w:color w:val="131313"/>
          <w:spacing w:val="-3"/>
          <w:w w:val="105"/>
          <w:sz w:val="24"/>
          <w:szCs w:val="24"/>
          <w:u w:val="single"/>
        </w:rPr>
        <w:t xml:space="preserve"> </w:t>
      </w:r>
      <w:r w:rsidRPr="00E349AB">
        <w:rPr>
          <w:b/>
          <w:color w:val="131313"/>
          <w:spacing w:val="-2"/>
          <w:w w:val="105"/>
          <w:sz w:val="24"/>
          <w:szCs w:val="24"/>
          <w:u w:val="single"/>
        </w:rPr>
        <w:t>Requirement</w:t>
      </w:r>
      <w:r w:rsidRPr="00E349AB">
        <w:rPr>
          <w:b/>
          <w:color w:val="131313"/>
          <w:spacing w:val="4"/>
          <w:w w:val="105"/>
          <w:sz w:val="24"/>
          <w:szCs w:val="24"/>
          <w:u w:val="single"/>
        </w:rPr>
        <w:t xml:space="preserve"> </w:t>
      </w:r>
      <w:r w:rsidRPr="00E349AB">
        <w:rPr>
          <w:b/>
          <w:color w:val="131313"/>
          <w:spacing w:val="-2"/>
          <w:w w:val="105"/>
          <w:sz w:val="24"/>
          <w:szCs w:val="24"/>
          <w:u w:val="single"/>
        </w:rPr>
        <w:t>Template</w:t>
      </w:r>
    </w:p>
    <w:p w14:paraId="3CF0D1E3" w14:textId="77777777" w:rsidR="00563F3E" w:rsidRDefault="00563F3E" w:rsidP="00DB4579">
      <w:pPr>
        <w:rPr>
          <w:b/>
          <w:color w:val="131313"/>
          <w:w w:val="105"/>
        </w:rPr>
      </w:pPr>
    </w:p>
    <w:p w14:paraId="6365A24A" w14:textId="02ACB8BE" w:rsidR="00D812AE" w:rsidRPr="0094269E" w:rsidRDefault="00D812AE" w:rsidP="002A309D">
      <w:pPr>
        <w:rPr>
          <w:b/>
          <w:bCs/>
          <w:w w:val="105"/>
        </w:rPr>
      </w:pPr>
      <w:r w:rsidRPr="0094269E">
        <w:rPr>
          <w:b/>
          <w:bCs/>
          <w:w w:val="105"/>
        </w:rPr>
        <w:t xml:space="preserve">Research project name: </w:t>
      </w:r>
      <w:r w:rsidR="002A309D" w:rsidRPr="002A309D">
        <w:rPr>
          <w:b/>
          <w:bCs/>
          <w:w w:val="105"/>
        </w:rPr>
        <w:t>Advancing Durability in Transportation Infrastructure through Practical Implementation of Thermal Prestressing</w:t>
      </w:r>
    </w:p>
    <w:p w14:paraId="4D0FD62F" w14:textId="77777777" w:rsidR="00D812AE" w:rsidRPr="00EE2E0D" w:rsidRDefault="00D812AE" w:rsidP="00136527">
      <w:pPr>
        <w:rPr>
          <w:w w:val="105"/>
        </w:rPr>
      </w:pPr>
    </w:p>
    <w:p w14:paraId="7398B917" w14:textId="01C89488" w:rsidR="00D812AE" w:rsidRPr="00EE2E0D" w:rsidRDefault="00D812AE" w:rsidP="00136527">
      <w:r w:rsidRPr="0094269E">
        <w:rPr>
          <w:b/>
          <w:bCs/>
          <w:w w:val="105"/>
        </w:rPr>
        <w:t>Recipient/Grant</w:t>
      </w:r>
      <w:r w:rsidRPr="0094269E">
        <w:rPr>
          <w:b/>
          <w:bCs/>
          <w:spacing w:val="-11"/>
          <w:w w:val="105"/>
        </w:rPr>
        <w:t xml:space="preserve"> </w:t>
      </w:r>
      <w:r w:rsidRPr="0094269E">
        <w:rPr>
          <w:b/>
          <w:bCs/>
          <w:w w:val="105"/>
        </w:rPr>
        <w:t>(Contract) Number:</w:t>
      </w:r>
      <w:r w:rsidRPr="00EE2E0D">
        <w:rPr>
          <w:w w:val="105"/>
        </w:rPr>
        <w:t xml:space="preserve"> </w:t>
      </w:r>
      <w:r w:rsidRPr="00EE2E0D">
        <w:rPr>
          <w:color w:val="2A2A2A"/>
          <w:w w:val="105"/>
        </w:rPr>
        <w:t>University of Illinois at Urbana-Champaign</w:t>
      </w:r>
      <w:r w:rsidR="00563F3E" w:rsidRPr="00EE2E0D">
        <w:rPr>
          <w:color w:val="2A2A2A"/>
          <w:w w:val="105"/>
        </w:rPr>
        <w:t xml:space="preserve"> </w:t>
      </w:r>
      <w:r w:rsidRPr="00EE2E0D">
        <w:rPr>
          <w:color w:val="2A2A2A"/>
          <w:w w:val="105"/>
        </w:rPr>
        <w:t>/</w:t>
      </w:r>
      <w:r w:rsidR="00563F3E" w:rsidRPr="00EE2E0D">
        <w:rPr>
          <w:color w:val="2A2A2A"/>
          <w:w w:val="105"/>
        </w:rPr>
        <w:t xml:space="preserve"> </w:t>
      </w:r>
      <w:r w:rsidR="00563F3E" w:rsidRPr="00EE2E0D">
        <w:rPr>
          <w:w w:val="105"/>
        </w:rPr>
        <w:t xml:space="preserve">Grant Number </w:t>
      </w:r>
      <w:r w:rsidRPr="00EE2E0D">
        <w:rPr>
          <w:color w:val="2A2A2A"/>
          <w:w w:val="105"/>
        </w:rPr>
        <w:t xml:space="preserve">69A3552348333 </w:t>
      </w:r>
    </w:p>
    <w:p w14:paraId="45019666" w14:textId="77777777" w:rsidR="00D812AE" w:rsidRPr="00EE2E0D" w:rsidRDefault="00D812AE" w:rsidP="00136527">
      <w:pPr>
        <w:rPr>
          <w:w w:val="105"/>
        </w:rPr>
      </w:pPr>
    </w:p>
    <w:p w14:paraId="68F3A862" w14:textId="77777777" w:rsidR="00D812AE" w:rsidRPr="00EE2E0D" w:rsidRDefault="00D812AE" w:rsidP="00136527">
      <w:pPr>
        <w:rPr>
          <w:bCs/>
        </w:rPr>
      </w:pPr>
      <w:r w:rsidRPr="0094269E">
        <w:rPr>
          <w:b/>
          <w:bCs/>
          <w:w w:val="105"/>
        </w:rPr>
        <w:t>Center</w:t>
      </w:r>
      <w:r w:rsidRPr="0094269E">
        <w:rPr>
          <w:b/>
          <w:bCs/>
          <w:spacing w:val="-5"/>
          <w:w w:val="105"/>
        </w:rPr>
        <w:t xml:space="preserve"> </w:t>
      </w:r>
      <w:r w:rsidRPr="0094269E">
        <w:rPr>
          <w:b/>
          <w:bCs/>
          <w:spacing w:val="-2"/>
          <w:w w:val="105"/>
        </w:rPr>
        <w:t>Name:</w:t>
      </w:r>
      <w:r w:rsidRPr="00EE2E0D">
        <w:rPr>
          <w:spacing w:val="-2"/>
          <w:w w:val="105"/>
        </w:rPr>
        <w:t xml:space="preserve"> Transportation Infrastructure Precast Innovation Center (TRANS-IPIC)</w:t>
      </w:r>
    </w:p>
    <w:p w14:paraId="668FB5EE" w14:textId="77777777" w:rsidR="00D812AE" w:rsidRPr="00EE2E0D" w:rsidRDefault="00D812AE" w:rsidP="00136527">
      <w:pPr>
        <w:rPr>
          <w:w w:val="105"/>
        </w:rPr>
      </w:pPr>
    </w:p>
    <w:p w14:paraId="32434EBE" w14:textId="77777777" w:rsidR="00D812AE" w:rsidRPr="00EE2E0D" w:rsidRDefault="00D812AE" w:rsidP="00136527">
      <w:pPr>
        <w:rPr>
          <w:w w:val="105"/>
        </w:rPr>
      </w:pPr>
      <w:r w:rsidRPr="0094269E">
        <w:rPr>
          <w:b/>
          <w:bCs/>
          <w:w w:val="105"/>
        </w:rPr>
        <w:t>Research Priority:</w:t>
      </w:r>
      <w:r w:rsidRPr="00EE2E0D">
        <w:rPr>
          <w:spacing w:val="-5"/>
          <w:w w:val="105"/>
        </w:rPr>
        <w:t xml:space="preserve"> </w:t>
      </w:r>
      <w:r w:rsidRPr="00EE2E0D">
        <w:rPr>
          <w:w w:val="105"/>
        </w:rPr>
        <w:t xml:space="preserve">Improving the Durability </w:t>
      </w:r>
      <w:r w:rsidRPr="00EE2E0D">
        <w:rPr>
          <w:color w:val="2A2A2A"/>
          <w:w w:val="105"/>
        </w:rPr>
        <w:t>and Extending</w:t>
      </w:r>
      <w:r w:rsidRPr="00EE2E0D">
        <w:rPr>
          <w:color w:val="2A2A2A"/>
          <w:spacing w:val="-14"/>
          <w:w w:val="105"/>
        </w:rPr>
        <w:t xml:space="preserve"> </w:t>
      </w:r>
      <w:r w:rsidRPr="00EE2E0D">
        <w:rPr>
          <w:w w:val="105"/>
        </w:rPr>
        <w:t>the</w:t>
      </w:r>
      <w:r w:rsidRPr="00EE2E0D">
        <w:rPr>
          <w:spacing w:val="-13"/>
          <w:w w:val="105"/>
        </w:rPr>
        <w:t xml:space="preserve"> </w:t>
      </w:r>
      <w:r w:rsidRPr="00EE2E0D">
        <w:rPr>
          <w:w w:val="105"/>
        </w:rPr>
        <w:t>Life</w:t>
      </w:r>
      <w:r w:rsidRPr="00EE2E0D">
        <w:rPr>
          <w:spacing w:val="-14"/>
          <w:w w:val="105"/>
        </w:rPr>
        <w:t xml:space="preserve"> </w:t>
      </w:r>
      <w:r w:rsidRPr="00EE2E0D">
        <w:rPr>
          <w:color w:val="2A2A2A"/>
          <w:w w:val="105"/>
        </w:rPr>
        <w:t>of</w:t>
      </w:r>
      <w:r w:rsidRPr="00EE2E0D">
        <w:rPr>
          <w:color w:val="2A2A2A"/>
          <w:spacing w:val="-14"/>
          <w:w w:val="105"/>
        </w:rPr>
        <w:t xml:space="preserve"> </w:t>
      </w:r>
      <w:r w:rsidRPr="00EE2E0D">
        <w:rPr>
          <w:color w:val="2A2A2A"/>
          <w:w w:val="105"/>
        </w:rPr>
        <w:t>Transportation</w:t>
      </w:r>
      <w:r w:rsidRPr="00EE2E0D">
        <w:rPr>
          <w:color w:val="2A2A2A"/>
          <w:spacing w:val="-14"/>
          <w:w w:val="105"/>
        </w:rPr>
        <w:t xml:space="preserve"> </w:t>
      </w:r>
      <w:r w:rsidRPr="00EE2E0D">
        <w:rPr>
          <w:w w:val="105"/>
        </w:rPr>
        <w:t>Infrastructure</w:t>
      </w:r>
    </w:p>
    <w:p w14:paraId="5B309C59" w14:textId="77777777" w:rsidR="00D812AE" w:rsidRPr="00EE2E0D" w:rsidRDefault="00D812AE" w:rsidP="00136527">
      <w:pPr>
        <w:rPr>
          <w:w w:val="105"/>
        </w:rPr>
      </w:pPr>
    </w:p>
    <w:p w14:paraId="72EAED8D" w14:textId="77777777" w:rsidR="00D812AE" w:rsidRPr="00EE2E0D" w:rsidRDefault="00D812AE" w:rsidP="00136527">
      <w:pPr>
        <w:rPr>
          <w:bCs/>
        </w:rPr>
      </w:pPr>
      <w:r w:rsidRPr="0094269E">
        <w:rPr>
          <w:b/>
          <w:bCs/>
          <w:w w:val="105"/>
        </w:rPr>
        <w:t>Principal</w:t>
      </w:r>
      <w:r w:rsidRPr="0094269E">
        <w:rPr>
          <w:b/>
          <w:bCs/>
          <w:spacing w:val="-2"/>
          <w:w w:val="105"/>
        </w:rPr>
        <w:t xml:space="preserve"> Investigator:</w:t>
      </w:r>
      <w:r w:rsidRPr="00EE2E0D">
        <w:rPr>
          <w:spacing w:val="-2"/>
          <w:w w:val="105"/>
        </w:rPr>
        <w:t xml:space="preserve"> Bassem Andrawes</w:t>
      </w:r>
    </w:p>
    <w:p w14:paraId="39A837A7" w14:textId="77777777" w:rsidR="00D812AE" w:rsidRPr="00EE2E0D" w:rsidRDefault="00D812AE" w:rsidP="00136527">
      <w:pPr>
        <w:rPr>
          <w:w w:val="105"/>
        </w:rPr>
      </w:pPr>
    </w:p>
    <w:p w14:paraId="056BDE35" w14:textId="5E428257" w:rsidR="00D812AE" w:rsidRPr="00EE2E0D" w:rsidRDefault="00D812AE" w:rsidP="00136527">
      <w:pPr>
        <w:rPr>
          <w:bCs/>
        </w:rPr>
      </w:pPr>
      <w:r w:rsidRPr="0094269E">
        <w:rPr>
          <w:b/>
          <w:bCs/>
          <w:w w:val="105"/>
        </w:rPr>
        <w:t>Project</w:t>
      </w:r>
      <w:r w:rsidRPr="0094269E">
        <w:rPr>
          <w:b/>
          <w:bCs/>
          <w:spacing w:val="-7"/>
          <w:w w:val="105"/>
        </w:rPr>
        <w:t xml:space="preserve"> </w:t>
      </w:r>
      <w:r w:rsidRPr="0094269E">
        <w:rPr>
          <w:b/>
          <w:bCs/>
          <w:spacing w:val="-2"/>
          <w:w w:val="105"/>
        </w:rPr>
        <w:t>Partners:</w:t>
      </w:r>
      <w:r w:rsidRPr="00EE2E0D">
        <w:rPr>
          <w:spacing w:val="-2"/>
          <w:w w:val="105"/>
        </w:rPr>
        <w:t xml:space="preserve"> </w:t>
      </w:r>
      <w:r w:rsidR="002A309D">
        <w:rPr>
          <w:bCs/>
          <w:spacing w:val="-2"/>
          <w:w w:val="105"/>
        </w:rPr>
        <w:t>N/A</w:t>
      </w:r>
    </w:p>
    <w:p w14:paraId="1638573F" w14:textId="77777777" w:rsidR="00D812AE" w:rsidRPr="00EE2E0D" w:rsidRDefault="00D812AE" w:rsidP="00136527">
      <w:pPr>
        <w:rPr>
          <w:w w:val="105"/>
        </w:rPr>
      </w:pPr>
    </w:p>
    <w:p w14:paraId="0A77C403" w14:textId="5F04009E" w:rsidR="00D812AE" w:rsidRPr="00EE2E0D" w:rsidRDefault="00D812AE" w:rsidP="00136527">
      <w:pPr>
        <w:rPr>
          <w:w w:val="105"/>
        </w:rPr>
      </w:pPr>
      <w:r w:rsidRPr="0094269E">
        <w:rPr>
          <w:b/>
          <w:bCs/>
          <w:w w:val="105"/>
        </w:rPr>
        <w:t>Research Project Funding:</w:t>
      </w:r>
      <w:r w:rsidRPr="00EE2E0D">
        <w:rPr>
          <w:w w:val="105"/>
        </w:rPr>
        <w:t xml:space="preserve"> </w:t>
      </w:r>
      <w:r w:rsidR="00997462" w:rsidRPr="00997462">
        <w:rPr>
          <w:bCs/>
          <w:w w:val="105"/>
        </w:rPr>
        <w:t>$</w:t>
      </w:r>
      <w:r w:rsidR="002A309D" w:rsidRPr="002A309D">
        <w:rPr>
          <w:bCs/>
          <w:w w:val="105"/>
        </w:rPr>
        <w:t>90,888</w:t>
      </w:r>
      <w:r w:rsidR="00997462" w:rsidRPr="00997462">
        <w:rPr>
          <w:bCs/>
          <w:w w:val="105"/>
        </w:rPr>
        <w:t xml:space="preserve"> ($</w:t>
      </w:r>
      <w:r w:rsidR="002A309D" w:rsidRPr="002A309D">
        <w:rPr>
          <w:bCs/>
          <w:w w:val="105"/>
        </w:rPr>
        <w:t>60,000</w:t>
      </w:r>
      <w:r w:rsidR="00997462" w:rsidRPr="00997462">
        <w:rPr>
          <w:bCs/>
          <w:w w:val="105"/>
        </w:rPr>
        <w:t xml:space="preserve"> Federal and $</w:t>
      </w:r>
      <w:r w:rsidR="002A309D" w:rsidRPr="002A309D">
        <w:rPr>
          <w:bCs/>
          <w:w w:val="105"/>
        </w:rPr>
        <w:t>30,888</w:t>
      </w:r>
      <w:r w:rsidR="00997462" w:rsidRPr="00997462">
        <w:rPr>
          <w:bCs/>
          <w:w w:val="105"/>
        </w:rPr>
        <w:t xml:space="preserve"> Illinois Department of Transportation-IDOT)</w:t>
      </w:r>
    </w:p>
    <w:p w14:paraId="2FA75C71" w14:textId="77777777" w:rsidR="00D812AE" w:rsidRPr="00EE2E0D" w:rsidRDefault="00D812AE" w:rsidP="00136527">
      <w:pPr>
        <w:rPr>
          <w:w w:val="105"/>
        </w:rPr>
      </w:pPr>
    </w:p>
    <w:p w14:paraId="42921B1D" w14:textId="67B36CA6" w:rsidR="00D812AE" w:rsidRPr="00EE2E0D" w:rsidRDefault="00D812AE" w:rsidP="00136527">
      <w:pPr>
        <w:rPr>
          <w:w w:val="105"/>
        </w:rPr>
      </w:pPr>
      <w:r w:rsidRPr="0094269E">
        <w:rPr>
          <w:b/>
          <w:bCs/>
          <w:w w:val="105"/>
        </w:rPr>
        <w:t>Project Start and End Date:</w:t>
      </w:r>
      <w:r w:rsidRPr="00EE2E0D">
        <w:rPr>
          <w:spacing w:val="-1"/>
          <w:w w:val="105"/>
        </w:rPr>
        <w:t xml:space="preserve"> </w:t>
      </w:r>
      <w:r w:rsidR="009D6D1F">
        <w:rPr>
          <w:w w:val="105"/>
        </w:rPr>
        <w:t>0</w:t>
      </w:r>
      <w:r w:rsidR="00AF32A2">
        <w:rPr>
          <w:w w:val="105"/>
        </w:rPr>
        <w:t>1</w:t>
      </w:r>
      <w:r w:rsidRPr="00EE2E0D">
        <w:rPr>
          <w:w w:val="105"/>
        </w:rPr>
        <w:t>/</w:t>
      </w:r>
      <w:r w:rsidR="009D6D1F">
        <w:rPr>
          <w:w w:val="105"/>
        </w:rPr>
        <w:t>0</w:t>
      </w:r>
      <w:r w:rsidRPr="00EE2E0D">
        <w:rPr>
          <w:w w:val="105"/>
        </w:rPr>
        <w:t>1/202</w:t>
      </w:r>
      <w:r w:rsidR="00AF32A2">
        <w:rPr>
          <w:w w:val="105"/>
        </w:rPr>
        <w:t>5</w:t>
      </w:r>
      <w:r w:rsidRPr="00EE2E0D">
        <w:rPr>
          <w:w w:val="105"/>
        </w:rPr>
        <w:t xml:space="preserve"> – </w:t>
      </w:r>
      <w:r w:rsidR="009D6D1F">
        <w:rPr>
          <w:w w:val="105"/>
        </w:rPr>
        <w:t>12</w:t>
      </w:r>
      <w:r w:rsidRPr="00EE2E0D">
        <w:rPr>
          <w:w w:val="105"/>
        </w:rPr>
        <w:t>/31/202</w:t>
      </w:r>
      <w:r w:rsidR="00AF32A2">
        <w:rPr>
          <w:w w:val="105"/>
        </w:rPr>
        <w:t>5</w:t>
      </w:r>
    </w:p>
    <w:p w14:paraId="7A270CFC" w14:textId="77777777" w:rsidR="00D812AE" w:rsidRPr="00EE2E0D" w:rsidRDefault="00D812AE" w:rsidP="00136527">
      <w:pPr>
        <w:rPr>
          <w:w w:val="105"/>
        </w:rPr>
      </w:pPr>
    </w:p>
    <w:p w14:paraId="32CE4C55" w14:textId="77777777" w:rsidR="00685DBD" w:rsidRPr="0094269E" w:rsidRDefault="00D812AE" w:rsidP="00136527">
      <w:pPr>
        <w:rPr>
          <w:b/>
          <w:bCs/>
          <w:spacing w:val="-14"/>
          <w:w w:val="105"/>
        </w:rPr>
      </w:pPr>
      <w:r w:rsidRPr="0094269E">
        <w:rPr>
          <w:b/>
          <w:bCs/>
          <w:w w:val="105"/>
        </w:rPr>
        <w:t>Project</w:t>
      </w:r>
      <w:r w:rsidRPr="0094269E">
        <w:rPr>
          <w:b/>
          <w:bCs/>
          <w:spacing w:val="-14"/>
          <w:w w:val="105"/>
        </w:rPr>
        <w:t xml:space="preserve"> </w:t>
      </w:r>
      <w:r w:rsidRPr="0094269E">
        <w:rPr>
          <w:b/>
          <w:bCs/>
          <w:w w:val="105"/>
        </w:rPr>
        <w:t>Description:</w:t>
      </w:r>
    </w:p>
    <w:p w14:paraId="69FED04B" w14:textId="3C35EEE2" w:rsidR="00CA218A" w:rsidRDefault="002A309D" w:rsidP="003A0984">
      <w:pPr>
        <w:rPr>
          <w:bCs/>
          <w:w w:val="105"/>
        </w:rPr>
      </w:pPr>
      <w:r w:rsidRPr="002A309D">
        <w:rPr>
          <w:bCs/>
          <w:w w:val="105"/>
        </w:rPr>
        <w:t>TRANS-IPIC researchers will collaborate with industry experts to investigate the implementation of a new technology for prestressing concrete elements used in transportation infrastructure through the heating of shape memory alloy (SMA) bars. We will explore the idea of prestressing transportation precast components such as columns, beams, railroad ties, bridge decks, pavement, etc. to eliminate cracking and improve their durability and resilience. This concept has been tested on a small laboratory scale. It is yet to be tested and implemented practically on a large scale. We will investigate the application of electrical resistivity to induce internal self-stressing in critical infrastructure components. We will also explore the possibility of inductively heating prestressing SMA bars with no physical contact. To do so, we will undertake the design, testing, and evaluation of an inductive heating system that can selectively heat the metal in a reinforced concrete structure without excessively heating the concrete (keeping in mind maintaining the hydration level in the concrete). To enable quick and effective activation, we envision the potential design, which involves using portable induction machines capable of moving exteriorly along the beam to induce heat in the SMA.</w:t>
      </w:r>
      <w:r w:rsidR="003A0984" w:rsidRPr="003A0984">
        <w:rPr>
          <w:bCs/>
          <w:w w:val="105"/>
        </w:rPr>
        <w:t xml:space="preserve"> </w:t>
      </w:r>
    </w:p>
    <w:p w14:paraId="14706864" w14:textId="77777777" w:rsidR="00CA218A" w:rsidRDefault="00CA218A" w:rsidP="003A0984">
      <w:pPr>
        <w:rPr>
          <w:bCs/>
          <w:w w:val="105"/>
        </w:rPr>
      </w:pPr>
    </w:p>
    <w:p w14:paraId="049D09E0" w14:textId="77777777" w:rsidR="007B667F" w:rsidRPr="00EE2E0D" w:rsidRDefault="00D812AE" w:rsidP="00136527">
      <w:pPr>
        <w:rPr>
          <w:b/>
          <w:color w:val="131313"/>
          <w:spacing w:val="-8"/>
          <w:w w:val="105"/>
        </w:rPr>
      </w:pPr>
      <w:r w:rsidRPr="00EE2E0D">
        <w:rPr>
          <w:b/>
          <w:color w:val="131313"/>
          <w:w w:val="105"/>
        </w:rPr>
        <w:t>US</w:t>
      </w:r>
      <w:r w:rsidRPr="00EE2E0D">
        <w:rPr>
          <w:b/>
          <w:color w:val="131313"/>
          <w:spacing w:val="-14"/>
          <w:w w:val="105"/>
        </w:rPr>
        <w:t xml:space="preserve"> </w:t>
      </w:r>
      <w:r w:rsidRPr="00EE2E0D">
        <w:rPr>
          <w:b/>
          <w:color w:val="131313"/>
          <w:w w:val="105"/>
        </w:rPr>
        <w:t>DOT</w:t>
      </w:r>
      <w:r w:rsidRPr="00EE2E0D">
        <w:rPr>
          <w:b/>
          <w:color w:val="131313"/>
          <w:spacing w:val="-14"/>
          <w:w w:val="105"/>
        </w:rPr>
        <w:t xml:space="preserve"> </w:t>
      </w:r>
      <w:r w:rsidRPr="00EE2E0D">
        <w:rPr>
          <w:b/>
          <w:color w:val="131313"/>
          <w:w w:val="105"/>
        </w:rPr>
        <w:t>Priorities:</w:t>
      </w:r>
    </w:p>
    <w:p w14:paraId="176EF328" w14:textId="58CFED67" w:rsidR="00D812AE" w:rsidRDefault="00D812AE" w:rsidP="00136527">
      <w:pPr>
        <w:rPr>
          <w:bCs/>
          <w:color w:val="131313"/>
          <w:spacing w:val="-8"/>
          <w:w w:val="105"/>
        </w:rPr>
      </w:pPr>
      <w:r w:rsidRPr="00EE2E0D">
        <w:rPr>
          <w:bCs/>
          <w:color w:val="131313"/>
          <w:spacing w:val="-8"/>
          <w:w w:val="105"/>
        </w:rPr>
        <w:t xml:space="preserve">This research supports the US DOT priority to improve the durability and extend the life of transportation infrastructure. </w:t>
      </w:r>
    </w:p>
    <w:p w14:paraId="7872927C" w14:textId="77777777" w:rsidR="00186291" w:rsidRPr="00EE2E0D" w:rsidRDefault="00186291" w:rsidP="00136527">
      <w:pPr>
        <w:rPr>
          <w:b/>
          <w:color w:val="131313"/>
          <w:w w:val="105"/>
        </w:rPr>
      </w:pPr>
    </w:p>
    <w:p w14:paraId="49873D68" w14:textId="77777777" w:rsidR="007B667F" w:rsidRPr="00EE2E0D" w:rsidRDefault="00D812AE" w:rsidP="00136527">
      <w:pPr>
        <w:rPr>
          <w:b/>
          <w:color w:val="131313"/>
          <w:w w:val="105"/>
        </w:rPr>
      </w:pPr>
      <w:r w:rsidRPr="00EE2E0D">
        <w:rPr>
          <w:b/>
          <w:color w:val="131313"/>
          <w:w w:val="105"/>
        </w:rPr>
        <w:t>Outputs:</w:t>
      </w:r>
    </w:p>
    <w:p w14:paraId="7C3CAF3D" w14:textId="744AC6AA" w:rsidR="00D812AE" w:rsidRDefault="002A309D" w:rsidP="00D812AE">
      <w:pPr>
        <w:pStyle w:val="BodyText"/>
        <w:rPr>
          <w:bCs/>
          <w:color w:val="131313"/>
          <w:w w:val="105"/>
          <w:sz w:val="22"/>
          <w:szCs w:val="22"/>
        </w:rPr>
      </w:pPr>
      <w:r>
        <w:rPr>
          <w:bCs/>
          <w:color w:val="131313"/>
          <w:w w:val="105"/>
          <w:sz w:val="22"/>
          <w:szCs w:val="22"/>
        </w:rPr>
        <w:t xml:space="preserve">This project </w:t>
      </w:r>
      <w:r w:rsidRPr="002A309D">
        <w:rPr>
          <w:bCs/>
          <w:color w:val="131313"/>
          <w:w w:val="105"/>
          <w:sz w:val="22"/>
          <w:szCs w:val="22"/>
        </w:rPr>
        <w:t>will focus on collaborating with industry partners and consultants from the transportation sector to design and cast several precast concrete components with SMA bars, wires, and spirals located internally and externally (for strengthening/repair). The fabricated components include bridge columns, beams, deck, pavement, railroad ties, etc. In addition, SMA in the form of an Adaptive Prestressing System (APS) will be fabricated and placed in the concrete at critical locations. The APS will connect the SMA with other types of materials such as steel and fiber reinforced polymers (FRP).</w:t>
      </w:r>
    </w:p>
    <w:p w14:paraId="0902E7C7" w14:textId="77777777" w:rsidR="002A309D" w:rsidRDefault="002A309D" w:rsidP="00D812AE">
      <w:pPr>
        <w:pStyle w:val="BodyText"/>
        <w:rPr>
          <w:bCs/>
          <w:color w:val="131313"/>
          <w:w w:val="105"/>
          <w:sz w:val="22"/>
          <w:szCs w:val="22"/>
        </w:rPr>
      </w:pPr>
    </w:p>
    <w:p w14:paraId="659D05A8" w14:textId="73938A6D" w:rsidR="002A309D" w:rsidRDefault="002A309D" w:rsidP="00D812AE">
      <w:pPr>
        <w:pStyle w:val="BodyText"/>
        <w:rPr>
          <w:bCs/>
          <w:color w:val="131313"/>
          <w:w w:val="105"/>
          <w:sz w:val="22"/>
          <w:szCs w:val="22"/>
        </w:rPr>
      </w:pPr>
      <w:r w:rsidRPr="002A309D">
        <w:rPr>
          <w:bCs/>
          <w:color w:val="131313"/>
          <w:w w:val="105"/>
          <w:sz w:val="22"/>
          <w:szCs w:val="22"/>
        </w:rPr>
        <w:t>The heating of SMA internally and externally using an electric power supply will be explored practically on a large scale. Practical issues related to the electrical connections and the detailing of the SMA to avoid the development of short circuits will be studied. Furthermore, the technology of induction heating will be studied in this task to activate the SMA prestressing reinforcement. This technology is a contactless technique that could offer a cost-effective and rapid means for activating the SMA. The induction system purchased by the PI using his ICR will be used in this task as an in-kind cost share for this project.</w:t>
      </w:r>
    </w:p>
    <w:p w14:paraId="6D8A4EEA" w14:textId="77777777" w:rsidR="002A309D" w:rsidRDefault="002A309D" w:rsidP="00D812AE">
      <w:pPr>
        <w:pStyle w:val="BodyText"/>
        <w:rPr>
          <w:bCs/>
          <w:color w:val="131313"/>
          <w:w w:val="105"/>
          <w:sz w:val="22"/>
          <w:szCs w:val="22"/>
        </w:rPr>
      </w:pPr>
    </w:p>
    <w:p w14:paraId="6B72690E" w14:textId="2848E59C" w:rsidR="002A309D" w:rsidRDefault="002A309D" w:rsidP="00D812AE">
      <w:pPr>
        <w:pStyle w:val="BodyText"/>
        <w:rPr>
          <w:bCs/>
          <w:color w:val="131313"/>
          <w:w w:val="105"/>
          <w:sz w:val="22"/>
          <w:szCs w:val="22"/>
        </w:rPr>
      </w:pPr>
      <w:r>
        <w:rPr>
          <w:bCs/>
          <w:color w:val="131313"/>
          <w:w w:val="105"/>
          <w:sz w:val="22"/>
          <w:szCs w:val="22"/>
        </w:rPr>
        <w:lastRenderedPageBreak/>
        <w:t>The</w:t>
      </w:r>
      <w:r w:rsidRPr="002A309D">
        <w:rPr>
          <w:bCs/>
          <w:color w:val="131313"/>
          <w:w w:val="105"/>
          <w:sz w:val="22"/>
          <w:szCs w:val="22"/>
        </w:rPr>
        <w:t xml:space="preserve"> researchers will perform both flexural and shear tests on each of the constructed components. The tests will be carried out at the Newmark Structural Engineering Laboratory. The goal of these tests is to determine the cracking strength of the components and the ability of SMA prestressing to delay the crack formation, which will help improve the durability of the designed components.</w:t>
      </w:r>
    </w:p>
    <w:p w14:paraId="7BD3AE54" w14:textId="77777777" w:rsidR="002A309D" w:rsidRDefault="002A309D" w:rsidP="00D812AE">
      <w:pPr>
        <w:pStyle w:val="BodyText"/>
        <w:rPr>
          <w:bCs/>
          <w:color w:val="131313"/>
          <w:w w:val="105"/>
          <w:sz w:val="22"/>
          <w:szCs w:val="22"/>
        </w:rPr>
      </w:pPr>
    </w:p>
    <w:p w14:paraId="0F3F849A" w14:textId="19C1CB72" w:rsidR="002A309D" w:rsidRDefault="002A309D" w:rsidP="00D812AE">
      <w:pPr>
        <w:pStyle w:val="BodyText"/>
        <w:rPr>
          <w:bCs/>
          <w:color w:val="131313"/>
          <w:w w:val="105"/>
          <w:sz w:val="22"/>
          <w:szCs w:val="22"/>
        </w:rPr>
      </w:pPr>
      <w:r w:rsidRPr="002A309D">
        <w:rPr>
          <w:bCs/>
          <w:color w:val="131313"/>
          <w:w w:val="105"/>
          <w:sz w:val="22"/>
          <w:szCs w:val="22"/>
        </w:rPr>
        <w:t>The thermal prestressing concept will be investigated as a means for performing self-healing on already cracked concrete elements. The amount of power and duration of heating needed to close the cracks will be explored as well as the post-healing strength under realistic loading environments.</w:t>
      </w:r>
    </w:p>
    <w:p w14:paraId="5BD953F8" w14:textId="77777777" w:rsidR="002A309D" w:rsidRPr="00EE2E0D" w:rsidRDefault="002A309D" w:rsidP="00D812AE">
      <w:pPr>
        <w:pStyle w:val="BodyText"/>
        <w:rPr>
          <w:b/>
          <w:w w:val="105"/>
          <w:sz w:val="22"/>
          <w:szCs w:val="22"/>
        </w:rPr>
      </w:pPr>
    </w:p>
    <w:p w14:paraId="5C77C38B" w14:textId="77777777" w:rsidR="007B667F" w:rsidRPr="0094269E" w:rsidRDefault="00D812AE" w:rsidP="00136527">
      <w:pPr>
        <w:rPr>
          <w:b/>
          <w:bCs/>
          <w:w w:val="105"/>
        </w:rPr>
      </w:pPr>
      <w:r w:rsidRPr="0094269E">
        <w:rPr>
          <w:b/>
          <w:bCs/>
          <w:w w:val="105"/>
        </w:rPr>
        <w:t>Outcomes/Impacts:</w:t>
      </w:r>
    </w:p>
    <w:p w14:paraId="3F1BA96D" w14:textId="13D2E7C8" w:rsidR="00D812AE" w:rsidRPr="00EE2E0D" w:rsidRDefault="002A309D" w:rsidP="005A12F0">
      <w:pPr>
        <w:rPr>
          <w:w w:val="105"/>
        </w:rPr>
      </w:pPr>
      <w:r>
        <w:rPr>
          <w:w w:val="105"/>
        </w:rPr>
        <w:t>C</w:t>
      </w:r>
      <w:r w:rsidRPr="002A309D">
        <w:rPr>
          <w:w w:val="105"/>
        </w:rPr>
        <w:t>onclusions will be made regarding the practicality of thermal prestressing and its effectiveness in eliminating or delaying cracks in transportation infrastructure as well as reducing post-damage repair time. The conclusions and recommendations will be shared in the final project report.</w:t>
      </w:r>
    </w:p>
    <w:p w14:paraId="233F9497" w14:textId="77777777" w:rsidR="00D812AE" w:rsidRPr="00EE2E0D" w:rsidRDefault="00D812AE" w:rsidP="00136527"/>
    <w:p w14:paraId="1098EC73" w14:textId="2B61FC79" w:rsidR="00CD5FDD" w:rsidRPr="00EE2E0D" w:rsidRDefault="00D812AE" w:rsidP="00CF4361">
      <w:r w:rsidRPr="0094269E">
        <w:rPr>
          <w:b/>
          <w:bCs/>
          <w:color w:val="131313"/>
          <w:w w:val="105"/>
        </w:rPr>
        <w:t>Final</w:t>
      </w:r>
      <w:r w:rsidRPr="0094269E">
        <w:rPr>
          <w:b/>
          <w:bCs/>
          <w:color w:val="131313"/>
          <w:spacing w:val="-14"/>
          <w:w w:val="105"/>
        </w:rPr>
        <w:t xml:space="preserve"> </w:t>
      </w:r>
      <w:r w:rsidRPr="0094269E">
        <w:rPr>
          <w:b/>
          <w:bCs/>
          <w:color w:val="131313"/>
          <w:w w:val="105"/>
        </w:rPr>
        <w:t>Research</w:t>
      </w:r>
      <w:r w:rsidRPr="0094269E">
        <w:rPr>
          <w:b/>
          <w:bCs/>
          <w:color w:val="131313"/>
          <w:spacing w:val="-5"/>
          <w:w w:val="105"/>
        </w:rPr>
        <w:t xml:space="preserve"> </w:t>
      </w:r>
      <w:r w:rsidRPr="0094269E">
        <w:rPr>
          <w:b/>
          <w:bCs/>
          <w:color w:val="131313"/>
          <w:w w:val="105"/>
        </w:rPr>
        <w:t>Report:</w:t>
      </w:r>
      <w:r w:rsidRPr="00EE2E0D">
        <w:rPr>
          <w:color w:val="676767"/>
          <w:spacing w:val="-3"/>
          <w:w w:val="105"/>
        </w:rPr>
        <w:t xml:space="preserve"> </w:t>
      </w:r>
      <w:r w:rsidRPr="00EE2E0D">
        <w:rPr>
          <w:color w:val="2A2A2A"/>
          <w:w w:val="105"/>
        </w:rPr>
        <w:t>URL</w:t>
      </w:r>
      <w:r w:rsidRPr="00EE2E0D">
        <w:rPr>
          <w:color w:val="2A2A2A"/>
          <w:spacing w:val="-4"/>
          <w:w w:val="105"/>
        </w:rPr>
        <w:t xml:space="preserve"> </w:t>
      </w:r>
      <w:r w:rsidRPr="00EE2E0D">
        <w:rPr>
          <w:color w:val="131313"/>
          <w:w w:val="105"/>
        </w:rPr>
        <w:t>link</w:t>
      </w:r>
      <w:r w:rsidRPr="00EE2E0D">
        <w:rPr>
          <w:color w:val="131313"/>
          <w:spacing w:val="-11"/>
          <w:w w:val="105"/>
        </w:rPr>
        <w:t xml:space="preserve"> </w:t>
      </w:r>
      <w:r w:rsidRPr="00EE2E0D">
        <w:rPr>
          <w:color w:val="131313"/>
          <w:w w:val="105"/>
        </w:rPr>
        <w:t>to</w:t>
      </w:r>
      <w:r w:rsidRPr="00EE2E0D">
        <w:rPr>
          <w:color w:val="131313"/>
          <w:spacing w:val="-13"/>
          <w:w w:val="105"/>
        </w:rPr>
        <w:t xml:space="preserve"> the project's </w:t>
      </w:r>
      <w:r w:rsidRPr="00EE2E0D">
        <w:rPr>
          <w:color w:val="131313"/>
          <w:w w:val="105"/>
        </w:rPr>
        <w:t>final</w:t>
      </w:r>
      <w:r w:rsidRPr="00EE2E0D">
        <w:rPr>
          <w:color w:val="131313"/>
          <w:spacing w:val="-7"/>
          <w:w w:val="105"/>
        </w:rPr>
        <w:t xml:space="preserve"> </w:t>
      </w:r>
      <w:r w:rsidRPr="00EE2E0D">
        <w:rPr>
          <w:color w:val="131313"/>
          <w:spacing w:val="-2"/>
          <w:w w:val="105"/>
        </w:rPr>
        <w:t>report will be provided upon the completion of the project</w:t>
      </w:r>
      <w:r w:rsidR="00563F3E" w:rsidRPr="00EE2E0D">
        <w:rPr>
          <w:color w:val="131313"/>
          <w:spacing w:val="-2"/>
          <w:w w:val="105"/>
        </w:rPr>
        <w:t>.</w:t>
      </w:r>
    </w:p>
    <w:p w14:paraId="6DBD2649" w14:textId="50CEB23B" w:rsidR="00A22D84" w:rsidRPr="00C415D7" w:rsidRDefault="00A22D84" w:rsidP="00136527">
      <w:pPr>
        <w:rPr>
          <w:sz w:val="21"/>
          <w:szCs w:val="21"/>
        </w:rPr>
      </w:pPr>
    </w:p>
    <w:sectPr w:rsidR="00A22D84" w:rsidRPr="00C415D7">
      <w:type w:val="continuous"/>
      <w:pgSz w:w="12240" w:h="15840"/>
      <w:pgMar w:top="1240" w:right="112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711D"/>
    <w:multiLevelType w:val="hybridMultilevel"/>
    <w:tmpl w:val="65807A84"/>
    <w:lvl w:ilvl="0" w:tplc="40E05BDE">
      <w:numFmt w:val="bullet"/>
      <w:lvlText w:val="•"/>
      <w:lvlJc w:val="left"/>
      <w:pPr>
        <w:ind w:left="919" w:hanging="360"/>
      </w:pPr>
      <w:rPr>
        <w:rFonts w:ascii="Times New Roman" w:eastAsia="Times New Roman" w:hAnsi="Times New Roman" w:cs="Times New Roman"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 w15:restartNumberingAfterBreak="0">
    <w:nsid w:val="3DA652BC"/>
    <w:multiLevelType w:val="hybridMultilevel"/>
    <w:tmpl w:val="551A21DE"/>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 w15:restartNumberingAfterBreak="0">
    <w:nsid w:val="5D927C1D"/>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F4574"/>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8000DA"/>
    <w:multiLevelType w:val="hybridMultilevel"/>
    <w:tmpl w:val="B3EC16E0"/>
    <w:lvl w:ilvl="0" w:tplc="069E4FFE">
      <w:numFmt w:val="bullet"/>
      <w:lvlText w:val="•"/>
      <w:lvlJc w:val="left"/>
      <w:pPr>
        <w:ind w:left="959" w:hanging="369"/>
      </w:pPr>
      <w:rPr>
        <w:rFonts w:ascii="Times New Roman" w:eastAsia="Times New Roman" w:hAnsi="Times New Roman" w:cs="Times New Roman" w:hint="default"/>
        <w:b w:val="0"/>
        <w:bCs w:val="0"/>
        <w:i w:val="0"/>
        <w:iCs w:val="0"/>
        <w:color w:val="131313"/>
        <w:spacing w:val="0"/>
        <w:w w:val="104"/>
        <w:sz w:val="21"/>
        <w:szCs w:val="21"/>
        <w:lang w:val="en-US" w:eastAsia="en-US" w:bidi="ar-SA"/>
      </w:rPr>
    </w:lvl>
    <w:lvl w:ilvl="1" w:tplc="2806DA20">
      <w:numFmt w:val="bullet"/>
      <w:lvlText w:val="•"/>
      <w:lvlJc w:val="left"/>
      <w:pPr>
        <w:ind w:left="1850" w:hanging="369"/>
      </w:pPr>
      <w:rPr>
        <w:rFonts w:hint="default"/>
        <w:lang w:val="en-US" w:eastAsia="en-US" w:bidi="ar-SA"/>
      </w:rPr>
    </w:lvl>
    <w:lvl w:ilvl="2" w:tplc="8612DF92">
      <w:numFmt w:val="bullet"/>
      <w:lvlText w:val="•"/>
      <w:lvlJc w:val="left"/>
      <w:pPr>
        <w:ind w:left="2740" w:hanging="369"/>
      </w:pPr>
      <w:rPr>
        <w:rFonts w:hint="default"/>
        <w:lang w:val="en-US" w:eastAsia="en-US" w:bidi="ar-SA"/>
      </w:rPr>
    </w:lvl>
    <w:lvl w:ilvl="3" w:tplc="8236B628">
      <w:numFmt w:val="bullet"/>
      <w:lvlText w:val="•"/>
      <w:lvlJc w:val="left"/>
      <w:pPr>
        <w:ind w:left="3630" w:hanging="369"/>
      </w:pPr>
      <w:rPr>
        <w:rFonts w:hint="default"/>
        <w:lang w:val="en-US" w:eastAsia="en-US" w:bidi="ar-SA"/>
      </w:rPr>
    </w:lvl>
    <w:lvl w:ilvl="4" w:tplc="D5D2769C">
      <w:numFmt w:val="bullet"/>
      <w:lvlText w:val="•"/>
      <w:lvlJc w:val="left"/>
      <w:pPr>
        <w:ind w:left="4520" w:hanging="369"/>
      </w:pPr>
      <w:rPr>
        <w:rFonts w:hint="default"/>
        <w:lang w:val="en-US" w:eastAsia="en-US" w:bidi="ar-SA"/>
      </w:rPr>
    </w:lvl>
    <w:lvl w:ilvl="5" w:tplc="C1AEA260">
      <w:numFmt w:val="bullet"/>
      <w:lvlText w:val="•"/>
      <w:lvlJc w:val="left"/>
      <w:pPr>
        <w:ind w:left="5410" w:hanging="369"/>
      </w:pPr>
      <w:rPr>
        <w:rFonts w:hint="default"/>
        <w:lang w:val="en-US" w:eastAsia="en-US" w:bidi="ar-SA"/>
      </w:rPr>
    </w:lvl>
    <w:lvl w:ilvl="6" w:tplc="B1664952">
      <w:numFmt w:val="bullet"/>
      <w:lvlText w:val="•"/>
      <w:lvlJc w:val="left"/>
      <w:pPr>
        <w:ind w:left="6300" w:hanging="369"/>
      </w:pPr>
      <w:rPr>
        <w:rFonts w:hint="default"/>
        <w:lang w:val="en-US" w:eastAsia="en-US" w:bidi="ar-SA"/>
      </w:rPr>
    </w:lvl>
    <w:lvl w:ilvl="7" w:tplc="58DC8062">
      <w:numFmt w:val="bullet"/>
      <w:lvlText w:val="•"/>
      <w:lvlJc w:val="left"/>
      <w:pPr>
        <w:ind w:left="7190" w:hanging="369"/>
      </w:pPr>
      <w:rPr>
        <w:rFonts w:hint="default"/>
        <w:lang w:val="en-US" w:eastAsia="en-US" w:bidi="ar-SA"/>
      </w:rPr>
    </w:lvl>
    <w:lvl w:ilvl="8" w:tplc="CBEC923E">
      <w:numFmt w:val="bullet"/>
      <w:lvlText w:val="•"/>
      <w:lvlJc w:val="left"/>
      <w:pPr>
        <w:ind w:left="8080" w:hanging="369"/>
      </w:pPr>
      <w:rPr>
        <w:rFonts w:hint="default"/>
        <w:lang w:val="en-US" w:eastAsia="en-US" w:bidi="ar-SA"/>
      </w:rPr>
    </w:lvl>
  </w:abstractNum>
  <w:abstractNum w:abstractNumId="5" w15:restartNumberingAfterBreak="0">
    <w:nsid w:val="762A07AD"/>
    <w:multiLevelType w:val="hybridMultilevel"/>
    <w:tmpl w:val="7292D71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16cid:durableId="1243640988">
    <w:abstractNumId w:val="4"/>
  </w:num>
  <w:num w:numId="2" w16cid:durableId="650057779">
    <w:abstractNumId w:val="3"/>
  </w:num>
  <w:num w:numId="3" w16cid:durableId="24907289">
    <w:abstractNumId w:val="0"/>
  </w:num>
  <w:num w:numId="4" w16cid:durableId="2086369394">
    <w:abstractNumId w:val="1"/>
  </w:num>
  <w:num w:numId="5" w16cid:durableId="71390582">
    <w:abstractNumId w:val="2"/>
  </w:num>
  <w:num w:numId="6" w16cid:durableId="1974408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BD"/>
    <w:rsid w:val="00012253"/>
    <w:rsid w:val="00021163"/>
    <w:rsid w:val="00021936"/>
    <w:rsid w:val="00074651"/>
    <w:rsid w:val="000900F0"/>
    <w:rsid w:val="00095F9F"/>
    <w:rsid w:val="000A547F"/>
    <w:rsid w:val="00136527"/>
    <w:rsid w:val="00165412"/>
    <w:rsid w:val="00185185"/>
    <w:rsid w:val="00186291"/>
    <w:rsid w:val="001949BF"/>
    <w:rsid w:val="001F3FDB"/>
    <w:rsid w:val="00200C77"/>
    <w:rsid w:val="00200E48"/>
    <w:rsid w:val="002407C8"/>
    <w:rsid w:val="00247CA7"/>
    <w:rsid w:val="00266B57"/>
    <w:rsid w:val="0028506A"/>
    <w:rsid w:val="002A309D"/>
    <w:rsid w:val="002B200E"/>
    <w:rsid w:val="002B7CE8"/>
    <w:rsid w:val="002D3CC8"/>
    <w:rsid w:val="002E4C56"/>
    <w:rsid w:val="00310851"/>
    <w:rsid w:val="00321FBD"/>
    <w:rsid w:val="003456C6"/>
    <w:rsid w:val="00391339"/>
    <w:rsid w:val="00396384"/>
    <w:rsid w:val="003A0984"/>
    <w:rsid w:val="003C1D79"/>
    <w:rsid w:val="003F52FF"/>
    <w:rsid w:val="004026D6"/>
    <w:rsid w:val="004034E3"/>
    <w:rsid w:val="00411D20"/>
    <w:rsid w:val="0046192B"/>
    <w:rsid w:val="00466C88"/>
    <w:rsid w:val="00475B25"/>
    <w:rsid w:val="00484C05"/>
    <w:rsid w:val="004B74DE"/>
    <w:rsid w:val="004D4274"/>
    <w:rsid w:val="00532147"/>
    <w:rsid w:val="00533AEA"/>
    <w:rsid w:val="0054477D"/>
    <w:rsid w:val="00563F3E"/>
    <w:rsid w:val="005643EE"/>
    <w:rsid w:val="00581042"/>
    <w:rsid w:val="00590EBE"/>
    <w:rsid w:val="005A12F0"/>
    <w:rsid w:val="005A337F"/>
    <w:rsid w:val="005F6991"/>
    <w:rsid w:val="00652CD1"/>
    <w:rsid w:val="006665E9"/>
    <w:rsid w:val="00685DBD"/>
    <w:rsid w:val="006B2640"/>
    <w:rsid w:val="006D5952"/>
    <w:rsid w:val="00733FBD"/>
    <w:rsid w:val="00741702"/>
    <w:rsid w:val="007807C4"/>
    <w:rsid w:val="007B667F"/>
    <w:rsid w:val="007C6A2C"/>
    <w:rsid w:val="007E745C"/>
    <w:rsid w:val="0081169B"/>
    <w:rsid w:val="00812329"/>
    <w:rsid w:val="00814683"/>
    <w:rsid w:val="008219DE"/>
    <w:rsid w:val="008536D4"/>
    <w:rsid w:val="0087521A"/>
    <w:rsid w:val="00875AD3"/>
    <w:rsid w:val="00884E5A"/>
    <w:rsid w:val="008B6C0B"/>
    <w:rsid w:val="008D795A"/>
    <w:rsid w:val="008E2165"/>
    <w:rsid w:val="00920217"/>
    <w:rsid w:val="0094269E"/>
    <w:rsid w:val="00963827"/>
    <w:rsid w:val="00996895"/>
    <w:rsid w:val="00997462"/>
    <w:rsid w:val="009A6FC6"/>
    <w:rsid w:val="009D27EC"/>
    <w:rsid w:val="009D6D1F"/>
    <w:rsid w:val="009F2BC5"/>
    <w:rsid w:val="00A22D84"/>
    <w:rsid w:val="00A30B7A"/>
    <w:rsid w:val="00A84237"/>
    <w:rsid w:val="00A85D2A"/>
    <w:rsid w:val="00AA4D80"/>
    <w:rsid w:val="00AB3E55"/>
    <w:rsid w:val="00AB42AD"/>
    <w:rsid w:val="00AF32A2"/>
    <w:rsid w:val="00AF7F0A"/>
    <w:rsid w:val="00B02832"/>
    <w:rsid w:val="00B32546"/>
    <w:rsid w:val="00B40976"/>
    <w:rsid w:val="00BB25EF"/>
    <w:rsid w:val="00BD1BD7"/>
    <w:rsid w:val="00C061BE"/>
    <w:rsid w:val="00C120A3"/>
    <w:rsid w:val="00C16934"/>
    <w:rsid w:val="00C17C74"/>
    <w:rsid w:val="00C239B0"/>
    <w:rsid w:val="00C34F83"/>
    <w:rsid w:val="00C415D7"/>
    <w:rsid w:val="00C50E2F"/>
    <w:rsid w:val="00C55C0C"/>
    <w:rsid w:val="00C72DB0"/>
    <w:rsid w:val="00CA218A"/>
    <w:rsid w:val="00CA648A"/>
    <w:rsid w:val="00CD5FDD"/>
    <w:rsid w:val="00CE2B71"/>
    <w:rsid w:val="00CF4361"/>
    <w:rsid w:val="00D63CCB"/>
    <w:rsid w:val="00D72689"/>
    <w:rsid w:val="00D812AE"/>
    <w:rsid w:val="00D84083"/>
    <w:rsid w:val="00DA17FB"/>
    <w:rsid w:val="00DA314B"/>
    <w:rsid w:val="00DB4579"/>
    <w:rsid w:val="00DE05E2"/>
    <w:rsid w:val="00E16AED"/>
    <w:rsid w:val="00E349AB"/>
    <w:rsid w:val="00E62290"/>
    <w:rsid w:val="00E753E3"/>
    <w:rsid w:val="00EB2A87"/>
    <w:rsid w:val="00EB71F1"/>
    <w:rsid w:val="00EC1487"/>
    <w:rsid w:val="00EC667F"/>
    <w:rsid w:val="00ED4400"/>
    <w:rsid w:val="00EE2E0D"/>
    <w:rsid w:val="00EE512B"/>
    <w:rsid w:val="00EF5072"/>
    <w:rsid w:val="00F0434A"/>
    <w:rsid w:val="00F242BA"/>
    <w:rsid w:val="00F263B1"/>
    <w:rsid w:val="00F73F79"/>
    <w:rsid w:val="00F92B56"/>
    <w:rsid w:val="00FF1AF9"/>
    <w:rsid w:val="00FF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DA3A"/>
  <w15:docId w15:val="{775D02B3-2AB2-E645-B2C1-9520F8A6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176"/>
      <w:ind w:left="114"/>
    </w:pPr>
    <w:rPr>
      <w:rFonts w:ascii="Arial" w:eastAsia="Arial" w:hAnsi="Arial" w:cs="Arial"/>
      <w:b/>
      <w:bCs/>
      <w:sz w:val="23"/>
      <w:szCs w:val="23"/>
    </w:rPr>
  </w:style>
  <w:style w:type="paragraph" w:styleId="ListParagraph">
    <w:name w:val="List Paragraph"/>
    <w:basedOn w:val="Normal"/>
    <w:uiPriority w:val="1"/>
    <w:qFormat/>
    <w:pPr>
      <w:spacing w:before="47"/>
      <w:ind w:left="949" w:hanging="374"/>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74651"/>
    <w:rPr>
      <w:rFonts w:ascii="Times New Roman" w:eastAsia="Times New Roman" w:hAnsi="Times New Roman" w:cs="Times New Roman"/>
      <w:sz w:val="21"/>
      <w:szCs w:val="21"/>
    </w:rPr>
  </w:style>
  <w:style w:type="paragraph" w:styleId="Caption">
    <w:name w:val="caption"/>
    <w:basedOn w:val="Normal"/>
    <w:next w:val="Normal"/>
    <w:uiPriority w:val="35"/>
    <w:unhideWhenUsed/>
    <w:qFormat/>
    <w:rsid w:val="002407C8"/>
    <w:pPr>
      <w:widowControl/>
      <w:autoSpaceDE/>
      <w:autoSpaceDN/>
      <w:spacing w:after="200"/>
    </w:pPr>
    <w:rPr>
      <w:rFonts w:ascii="Arial" w:hAnsi="Arial" w:cs="Arial"/>
      <w:i/>
      <w:iCs/>
      <w:color w:val="1F497D" w:themeColor="text2"/>
      <w:sz w:val="18"/>
      <w:szCs w:val="18"/>
    </w:rPr>
  </w:style>
  <w:style w:type="character" w:customStyle="1" w:styleId="apple-converted-space">
    <w:name w:val="apple-converted-space"/>
    <w:basedOn w:val="DefaultParagraphFont"/>
    <w:rsid w:val="00AB3E55"/>
  </w:style>
  <w:style w:type="character" w:styleId="Hyperlink">
    <w:name w:val="Hyperlink"/>
    <w:basedOn w:val="DefaultParagraphFont"/>
    <w:uiPriority w:val="99"/>
    <w:unhideWhenUsed/>
    <w:rsid w:val="005F69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6748">
      <w:bodyDiv w:val="1"/>
      <w:marLeft w:val="0"/>
      <w:marRight w:val="0"/>
      <w:marTop w:val="0"/>
      <w:marBottom w:val="0"/>
      <w:divBdr>
        <w:top w:val="none" w:sz="0" w:space="0" w:color="auto"/>
        <w:left w:val="none" w:sz="0" w:space="0" w:color="auto"/>
        <w:bottom w:val="none" w:sz="0" w:space="0" w:color="auto"/>
        <w:right w:val="none" w:sz="0" w:space="0" w:color="auto"/>
      </w:divBdr>
    </w:div>
    <w:div w:id="118450814">
      <w:bodyDiv w:val="1"/>
      <w:marLeft w:val="0"/>
      <w:marRight w:val="0"/>
      <w:marTop w:val="0"/>
      <w:marBottom w:val="0"/>
      <w:divBdr>
        <w:top w:val="none" w:sz="0" w:space="0" w:color="auto"/>
        <w:left w:val="none" w:sz="0" w:space="0" w:color="auto"/>
        <w:bottom w:val="none" w:sz="0" w:space="0" w:color="auto"/>
        <w:right w:val="none" w:sz="0" w:space="0" w:color="auto"/>
      </w:divBdr>
    </w:div>
    <w:div w:id="405224593">
      <w:bodyDiv w:val="1"/>
      <w:marLeft w:val="0"/>
      <w:marRight w:val="0"/>
      <w:marTop w:val="0"/>
      <w:marBottom w:val="0"/>
      <w:divBdr>
        <w:top w:val="none" w:sz="0" w:space="0" w:color="auto"/>
        <w:left w:val="none" w:sz="0" w:space="0" w:color="auto"/>
        <w:bottom w:val="none" w:sz="0" w:space="0" w:color="auto"/>
        <w:right w:val="none" w:sz="0" w:space="0" w:color="auto"/>
      </w:divBdr>
    </w:div>
    <w:div w:id="1160972181">
      <w:bodyDiv w:val="1"/>
      <w:marLeft w:val="0"/>
      <w:marRight w:val="0"/>
      <w:marTop w:val="0"/>
      <w:marBottom w:val="0"/>
      <w:divBdr>
        <w:top w:val="none" w:sz="0" w:space="0" w:color="auto"/>
        <w:left w:val="none" w:sz="0" w:space="0" w:color="auto"/>
        <w:bottom w:val="none" w:sz="0" w:space="0" w:color="auto"/>
        <w:right w:val="none" w:sz="0" w:space="0" w:color="auto"/>
      </w:divBdr>
    </w:div>
    <w:div w:id="1179736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651</Words>
  <Characters>3873</Characters>
  <Application>Microsoft Office Word</Application>
  <DocSecurity>0</DocSecurity>
  <Lines>74</Lines>
  <Paragraphs>25</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cp:lastModifiedBy>Lockwood, Chris</cp:lastModifiedBy>
  <cp:revision>113</cp:revision>
  <cp:lastPrinted>2023-09-13T15:09:00Z</cp:lastPrinted>
  <dcterms:created xsi:type="dcterms:W3CDTF">2023-09-12T17:28:00Z</dcterms:created>
  <dcterms:modified xsi:type="dcterms:W3CDTF">2026-03-23T14:52:00Z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HardCopy</vt:lpwstr>
  </property>
  <property fmtid="{D5CDD505-2E9C-101B-9397-08002B2CF9AE}" pid="4" name="LastSaved">
    <vt:filetime>2023-08-29T00:00:00Z</vt:filetime>
  </property>
  <property fmtid="{D5CDD505-2E9C-101B-9397-08002B2CF9AE}" pid="5" name="Producer">
    <vt:lpwstr>Lexmark X954</vt:lpwstr>
  </property>
</Properties>
</file>