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F036D9" w:rsidRDefault="000E14DC">
      <w:pPr>
        <w:rPr>
          <w:rFonts w:ascii="Times New Roman" w:hAnsi="Times New Roman" w:cs="Times New Roman"/>
        </w:rPr>
      </w:pPr>
    </w:p>
    <w:p w14:paraId="50BDFAF9" w14:textId="5B46F7D8" w:rsidR="000E14DC" w:rsidRPr="00F036D9" w:rsidRDefault="007219EC" w:rsidP="001F37C8">
      <w:pPr>
        <w:jc w:val="center"/>
        <w:rPr>
          <w:rFonts w:ascii="Times New Roman" w:hAnsi="Times New Roman" w:cs="Times New Roman"/>
        </w:rPr>
      </w:pPr>
      <w:r w:rsidRPr="00F036D9">
        <w:rPr>
          <w:rFonts w:ascii="Times New Roman" w:hAnsi="Times New Roman" w:cs="Times New Roman"/>
          <w:noProof/>
        </w:rPr>
        <w:drawing>
          <wp:inline distT="0" distB="0" distL="0" distR="0" wp14:anchorId="4C9EFA33" wp14:editId="75B0E234">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F036D9" w:rsidRDefault="000E14DC">
      <w:pPr>
        <w:rPr>
          <w:rFonts w:ascii="Times New Roman" w:hAnsi="Times New Roman" w:cs="Times New Roman"/>
        </w:rPr>
      </w:pPr>
    </w:p>
    <w:p w14:paraId="017C3654" w14:textId="77777777" w:rsidR="00D03693" w:rsidRPr="00F036D9" w:rsidRDefault="00D03693" w:rsidP="000E14DC">
      <w:pPr>
        <w:rPr>
          <w:rFonts w:ascii="Times New Roman" w:hAnsi="Times New Roman" w:cs="Times New Roman"/>
        </w:rPr>
      </w:pPr>
    </w:p>
    <w:p w14:paraId="5803A32B" w14:textId="77777777" w:rsidR="00DA4623" w:rsidRPr="00F036D9" w:rsidRDefault="00DA4623" w:rsidP="000E14DC">
      <w:pPr>
        <w:rPr>
          <w:rFonts w:ascii="Times New Roman" w:hAnsi="Times New Roman" w:cs="Times New Roman"/>
        </w:rPr>
      </w:pPr>
    </w:p>
    <w:p w14:paraId="0B1FA69E" w14:textId="6D6D178A"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 xml:space="preserve">Transportation Infrastructure Precast Innovation Center </w:t>
      </w:r>
    </w:p>
    <w:p w14:paraId="3C9B2310" w14:textId="47F1B50F"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(TRANS-IPIC)</w:t>
      </w:r>
    </w:p>
    <w:p w14:paraId="3071C2D0" w14:textId="69B57E93" w:rsidR="5C3CDA67" w:rsidRPr="00F036D9" w:rsidRDefault="5C3CDA67" w:rsidP="5C3CDA67">
      <w:pPr>
        <w:jc w:val="center"/>
        <w:rPr>
          <w:rFonts w:ascii="Times New Roman" w:hAnsi="Times New Roman" w:cs="Times New Roman"/>
          <w:b/>
          <w:bCs/>
        </w:rPr>
      </w:pPr>
    </w:p>
    <w:p w14:paraId="5D77431E" w14:textId="71236484" w:rsidR="00D03693" w:rsidRPr="00F036D9" w:rsidRDefault="5C3CDA67" w:rsidP="00885BF2">
      <w:pPr>
        <w:jc w:val="center"/>
        <w:rPr>
          <w:rFonts w:ascii="Times New Roman" w:hAnsi="Times New Roman" w:cs="Times New Roman"/>
        </w:rPr>
      </w:pPr>
      <w:r w:rsidRPr="00F036D9">
        <w:rPr>
          <w:rFonts w:ascii="Times New Roman" w:hAnsi="Times New Roman" w:cs="Times New Roman"/>
          <w:b/>
          <w:bCs/>
        </w:rPr>
        <w:t>University Transportation Center (UTC)</w:t>
      </w:r>
    </w:p>
    <w:p w14:paraId="70573F28" w14:textId="77777777" w:rsidR="00D03693" w:rsidRPr="00F036D9" w:rsidRDefault="00D03693" w:rsidP="00885BF2">
      <w:pPr>
        <w:jc w:val="center"/>
        <w:rPr>
          <w:rFonts w:ascii="Times New Roman" w:hAnsi="Times New Roman" w:cs="Times New Roman"/>
        </w:rPr>
      </w:pPr>
    </w:p>
    <w:p w14:paraId="2F115A2B" w14:textId="77777777" w:rsidR="00254BEC" w:rsidRPr="00F036D9" w:rsidRDefault="00254BEC" w:rsidP="00885BF2">
      <w:pPr>
        <w:jc w:val="center"/>
        <w:rPr>
          <w:rFonts w:ascii="Times New Roman" w:hAnsi="Times New Roman" w:cs="Times New Roman"/>
        </w:rPr>
      </w:pPr>
    </w:p>
    <w:p w14:paraId="23EB480E" w14:textId="77777777" w:rsidR="00B83787" w:rsidRDefault="00D40286" w:rsidP="005B1117">
      <w:pPr>
        <w:jc w:val="center"/>
        <w:rPr>
          <w:rFonts w:ascii="Times New Roman" w:eastAsia="Times New Roman" w:hAnsi="Times New Roman" w:cs="Times New Roman"/>
          <w:b/>
          <w:bCs/>
          <w:i/>
          <w:iCs/>
          <w:kern w:val="0"/>
          <w14:ligatures w14:val="none"/>
        </w:rPr>
      </w:pPr>
      <w:r w:rsidRPr="00D40286">
        <w:rPr>
          <w:rFonts w:ascii="Times New Roman" w:eastAsia="Times New Roman" w:hAnsi="Times New Roman" w:cs="Times New Roman"/>
          <w:b/>
          <w:bCs/>
          <w:i/>
          <w:iCs/>
          <w:kern w:val="0"/>
          <w14:ligatures w14:val="none"/>
        </w:rPr>
        <w:t>Thermally Conductive Pre-cast Concrete Pavement for Urban Heat Island mitigation</w:t>
      </w:r>
      <w:r w:rsidR="005B1117" w:rsidRPr="00F036D9">
        <w:rPr>
          <w:rFonts w:ascii="Times New Roman" w:eastAsia="Times New Roman" w:hAnsi="Times New Roman" w:cs="Times New Roman"/>
          <w:b/>
          <w:bCs/>
          <w:i/>
          <w:iCs/>
          <w:kern w:val="0"/>
          <w14:ligatures w14:val="none"/>
        </w:rPr>
        <w:t xml:space="preserve"> </w:t>
      </w:r>
    </w:p>
    <w:p w14:paraId="4D880781" w14:textId="5FFBB690" w:rsidR="005B1117" w:rsidRPr="00F036D9" w:rsidRDefault="005B1117" w:rsidP="005B1117">
      <w:pPr>
        <w:jc w:val="center"/>
        <w:rPr>
          <w:rFonts w:ascii="Times New Roman" w:eastAsia="Times New Roman" w:hAnsi="Times New Roman" w:cs="Times New Roman"/>
          <w:b/>
          <w:bCs/>
          <w:i/>
          <w:iCs/>
          <w:kern w:val="0"/>
          <w14:ligatures w14:val="none"/>
        </w:rPr>
      </w:pPr>
      <w:r w:rsidRPr="00F036D9">
        <w:rPr>
          <w:rFonts w:ascii="Times New Roman" w:eastAsia="Times New Roman" w:hAnsi="Times New Roman" w:cs="Times New Roman"/>
          <w:b/>
          <w:bCs/>
          <w:i/>
          <w:iCs/>
          <w:kern w:val="0"/>
          <w14:ligatures w14:val="none"/>
        </w:rPr>
        <w:t>- phase II</w:t>
      </w:r>
      <w:r w:rsidR="00C203D3">
        <w:rPr>
          <w:rFonts w:ascii="Times New Roman" w:eastAsia="Times New Roman" w:hAnsi="Times New Roman" w:cs="Times New Roman"/>
          <w:b/>
          <w:bCs/>
          <w:i/>
          <w:iCs/>
          <w:kern w:val="0"/>
          <w14:ligatures w14:val="none"/>
        </w:rPr>
        <w:t>: Implementation</w:t>
      </w:r>
    </w:p>
    <w:p w14:paraId="474C583E"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608D8B1F" w14:textId="77777777" w:rsidR="000E0250" w:rsidRPr="00F036D9" w:rsidRDefault="000E0250" w:rsidP="000E0250">
      <w:pPr>
        <w:jc w:val="center"/>
        <w:rPr>
          <w:rFonts w:ascii="Times New Roman" w:eastAsia="Times New Roman" w:hAnsi="Times New Roman" w:cs="Times New Roman"/>
          <w:b/>
          <w:bCs/>
          <w:i/>
          <w:iCs/>
          <w:kern w:val="0"/>
          <w:highlight w:val="lightGray"/>
          <w14:ligatures w14:val="none"/>
        </w:rPr>
      </w:pPr>
      <w:r w:rsidRPr="00F036D9">
        <w:rPr>
          <w:rFonts w:ascii="Times New Roman" w:eastAsia="Times New Roman" w:hAnsi="Times New Roman" w:cs="Times New Roman"/>
          <w:b/>
          <w:bCs/>
          <w:kern w:val="0"/>
          <w14:ligatures w14:val="none"/>
        </w:rPr>
        <w:t>[</w:t>
      </w:r>
      <w:r w:rsidRPr="00F036D9">
        <w:rPr>
          <w:rFonts w:ascii="Times New Roman" w:eastAsia="Times New Roman" w:hAnsi="Times New Roman" w:cs="Times New Roman"/>
          <w:b/>
          <w:bCs/>
          <w:i/>
          <w:iCs/>
          <w:kern w:val="0"/>
          <w14:ligatures w14:val="none"/>
        </w:rPr>
        <w:t>UT-23-RP-01</w:t>
      </w:r>
      <w:r w:rsidRPr="00F036D9">
        <w:rPr>
          <w:rFonts w:ascii="Times New Roman" w:eastAsia="Times New Roman" w:hAnsi="Times New Roman" w:cs="Times New Roman"/>
          <w:b/>
          <w:bCs/>
          <w:kern w:val="0"/>
          <w14:ligatures w14:val="none"/>
        </w:rPr>
        <w:t>]</w:t>
      </w:r>
    </w:p>
    <w:p w14:paraId="3E410C9C"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36047413" w14:textId="77777777" w:rsidR="00DA4623" w:rsidRPr="00F036D9" w:rsidRDefault="00DA4623" w:rsidP="000E0250">
      <w:pPr>
        <w:rPr>
          <w:rFonts w:ascii="Times New Roman" w:hAnsi="Times New Roman" w:cs="Times New Roman"/>
        </w:rPr>
      </w:pPr>
    </w:p>
    <w:p w14:paraId="279AEA35" w14:textId="4ECF7C00" w:rsidR="000E14DC" w:rsidRPr="00F036D9" w:rsidRDefault="000E14DC" w:rsidP="00885BF2">
      <w:pPr>
        <w:jc w:val="center"/>
        <w:rPr>
          <w:rFonts w:ascii="Times New Roman" w:hAnsi="Times New Roman" w:cs="Times New Roman"/>
        </w:rPr>
      </w:pPr>
      <w:r w:rsidRPr="00F036D9">
        <w:rPr>
          <w:rFonts w:ascii="Times New Roman" w:hAnsi="Times New Roman" w:cs="Times New Roman"/>
        </w:rPr>
        <w:t>Quarterly Progress Report</w:t>
      </w:r>
    </w:p>
    <w:p w14:paraId="7D17B051" w14:textId="0E217DD7" w:rsidR="000E14DC" w:rsidRPr="00F036D9" w:rsidRDefault="000E14DC" w:rsidP="00885BF2">
      <w:pPr>
        <w:jc w:val="center"/>
        <w:rPr>
          <w:rFonts w:ascii="Times New Roman" w:hAnsi="Times New Roman" w:cs="Times New Roman"/>
        </w:rPr>
      </w:pPr>
      <w:r w:rsidRPr="00F036D9">
        <w:rPr>
          <w:rFonts w:ascii="Times New Roman" w:hAnsi="Times New Roman" w:cs="Times New Roman"/>
        </w:rPr>
        <w:t xml:space="preserve">For the </w:t>
      </w:r>
      <w:r w:rsidR="00461465" w:rsidRPr="00F036D9">
        <w:rPr>
          <w:rFonts w:ascii="Times New Roman" w:hAnsi="Times New Roman" w:cs="Times New Roman"/>
        </w:rPr>
        <w:t>performance period</w:t>
      </w:r>
      <w:r w:rsidRPr="00F036D9">
        <w:rPr>
          <w:rFonts w:ascii="Times New Roman" w:hAnsi="Times New Roman" w:cs="Times New Roman"/>
        </w:rPr>
        <w:t xml:space="preserve"> ending </w:t>
      </w:r>
      <w:r w:rsidR="00461465" w:rsidRPr="00F036D9">
        <w:rPr>
          <w:rFonts w:ascii="Times New Roman" w:eastAsia="Times New Roman" w:hAnsi="Times New Roman" w:cs="Times New Roman"/>
          <w:i/>
          <w:iCs/>
          <w:kern w:val="0"/>
          <w14:ligatures w14:val="none"/>
        </w:rPr>
        <w:t>[</w:t>
      </w:r>
      <w:r w:rsidR="00C4586B" w:rsidRPr="00F036D9">
        <w:rPr>
          <w:rFonts w:ascii="Times New Roman" w:eastAsia="Times New Roman" w:hAnsi="Times New Roman" w:cs="Times New Roman"/>
          <w:b/>
          <w:bCs/>
          <w:i/>
          <w:iCs/>
          <w:kern w:val="0"/>
          <w14:ligatures w14:val="none"/>
        </w:rPr>
        <w:t>April 1st, 2025</w:t>
      </w:r>
      <w:r w:rsidR="00461465" w:rsidRPr="00F036D9">
        <w:rPr>
          <w:rFonts w:ascii="Times New Roman" w:eastAsia="Times New Roman" w:hAnsi="Times New Roman" w:cs="Times New Roman"/>
          <w:i/>
          <w:iCs/>
          <w:kern w:val="0"/>
          <w14:ligatures w14:val="none"/>
        </w:rPr>
        <w:t>]</w:t>
      </w:r>
    </w:p>
    <w:p w14:paraId="5A77D99A" w14:textId="77777777" w:rsidR="000E14DC" w:rsidRPr="00F036D9" w:rsidRDefault="000E14DC" w:rsidP="000E14DC">
      <w:pPr>
        <w:rPr>
          <w:rFonts w:ascii="Times New Roman" w:hAnsi="Times New Roman" w:cs="Times New Roman"/>
        </w:rPr>
      </w:pPr>
    </w:p>
    <w:p w14:paraId="37DE8ED8" w14:textId="77777777" w:rsidR="00254BEC" w:rsidRPr="00F036D9" w:rsidRDefault="00254BEC" w:rsidP="000E14DC">
      <w:pPr>
        <w:rPr>
          <w:rFonts w:ascii="Times New Roman" w:hAnsi="Times New Roman" w:cs="Times New Roman"/>
        </w:rPr>
      </w:pPr>
    </w:p>
    <w:p w14:paraId="10D4150E" w14:textId="2197DFF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by:</w:t>
      </w:r>
    </w:p>
    <w:p w14:paraId="6E130484" w14:textId="77777777" w:rsidR="00157C08" w:rsidRPr="00F036D9" w:rsidRDefault="00157C08" w:rsidP="00157C08">
      <w:pPr>
        <w:rPr>
          <w:rFonts w:ascii="Times New Roman" w:eastAsia="Times New Roman" w:hAnsi="Times New Roman" w:cs="Times New Roman"/>
          <w:i/>
          <w:iCs/>
          <w:kern w:val="0"/>
          <w14:ligatures w14:val="none"/>
        </w:rPr>
      </w:pPr>
      <w:r w:rsidRPr="00F036D9">
        <w:rPr>
          <w:rFonts w:ascii="Times New Roman" w:eastAsia="Calibri" w:hAnsi="Times New Roman" w:cs="Times New Roman"/>
          <w:noProof/>
          <w:color w:val="3B3838"/>
        </w:rPr>
        <w:t>Islam Radwan, Graduate Student</w:t>
      </w:r>
      <w:r w:rsidRPr="00F036D9">
        <w:rPr>
          <w:rFonts w:ascii="Times New Roman" w:eastAsia="Times New Roman" w:hAnsi="Times New Roman" w:cs="Times New Roman"/>
          <w:i/>
          <w:iCs/>
          <w:kern w:val="0"/>
          <w14:ligatures w14:val="none"/>
        </w:rPr>
        <w:t xml:space="preserve">, </w:t>
      </w:r>
      <w:hyperlink r:id="rId8" w:history="1">
        <w:r w:rsidRPr="00F036D9">
          <w:rPr>
            <w:rStyle w:val="Hyperlink"/>
            <w:rFonts w:ascii="Times New Roman" w:eastAsia="Times New Roman" w:hAnsi="Times New Roman" w:cs="Times New Roman"/>
            <w:i/>
            <w:iCs/>
            <w:kern w:val="0"/>
            <w14:ligatures w14:val="none"/>
          </w:rPr>
          <w:t>Islam.Radwan@my.utsa.edu</w:t>
        </w:r>
      </w:hyperlink>
      <w:r w:rsidRPr="00F036D9">
        <w:rPr>
          <w:rFonts w:ascii="Times New Roman" w:eastAsia="Times New Roman" w:hAnsi="Times New Roman" w:cs="Times New Roman"/>
          <w:i/>
          <w:iCs/>
          <w:kern w:val="0"/>
          <w14:ligatures w14:val="none"/>
        </w:rPr>
        <w:t xml:space="preserve"> </w:t>
      </w:r>
    </w:p>
    <w:p w14:paraId="1CC14246" w14:textId="4FBD0B23" w:rsidR="00C203D3"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Samer Dessouky</w:t>
      </w:r>
      <w:r w:rsidR="00E90FEF">
        <w:rPr>
          <w:rFonts w:ascii="Times New Roman" w:eastAsia="Calibri" w:hAnsi="Times New Roman" w:cs="Times New Roman"/>
          <w:noProof/>
          <w:color w:val="3B3838"/>
        </w:rPr>
        <w:t xml:space="preserve"> (PI)</w:t>
      </w:r>
      <w:r w:rsidRPr="00F036D9">
        <w:rPr>
          <w:rFonts w:ascii="Times New Roman" w:eastAsia="Calibri" w:hAnsi="Times New Roman" w:cs="Times New Roman"/>
          <w:noProof/>
          <w:color w:val="3B3838"/>
        </w:rPr>
        <w:t xml:space="preserve">, Professor, </w:t>
      </w:r>
      <w:hyperlink r:id="rId9" w:history="1">
        <w:r w:rsidRPr="00F036D9">
          <w:rPr>
            <w:rStyle w:val="Hyperlink"/>
            <w:rFonts w:ascii="Times New Roman" w:eastAsia="Calibri" w:hAnsi="Times New Roman" w:cs="Times New Roman"/>
            <w:noProof/>
          </w:rPr>
          <w:t>Samer.dessouky@utsa.edu</w:t>
        </w:r>
      </w:hyperlink>
      <w:r w:rsidRPr="00F036D9">
        <w:rPr>
          <w:rFonts w:ascii="Times New Roman" w:eastAsia="Calibri" w:hAnsi="Times New Roman" w:cs="Times New Roman"/>
          <w:noProof/>
          <w:color w:val="3B3838"/>
        </w:rPr>
        <w:t xml:space="preserve"> </w:t>
      </w:r>
      <w:r w:rsidRPr="00F036D9">
        <w:rPr>
          <w:rFonts w:ascii="Times New Roman" w:eastAsia="Calibri" w:hAnsi="Times New Roman" w:cs="Times New Roman"/>
          <w:noProof/>
          <w:color w:val="3B3838"/>
        </w:rPr>
        <w:br/>
      </w:r>
      <w:r w:rsidR="00C203D3">
        <w:rPr>
          <w:rFonts w:ascii="Times New Roman" w:eastAsia="Calibri" w:hAnsi="Times New Roman" w:cs="Times New Roman"/>
          <w:noProof/>
          <w:color w:val="3B3838"/>
        </w:rPr>
        <w:t>Hatim Sharif</w:t>
      </w:r>
      <w:r w:rsidR="00E90FEF">
        <w:rPr>
          <w:rFonts w:ascii="Times New Roman" w:eastAsia="Calibri" w:hAnsi="Times New Roman" w:cs="Times New Roman"/>
          <w:noProof/>
          <w:color w:val="3B3838"/>
        </w:rPr>
        <w:t xml:space="preserve"> (CO-PI)</w:t>
      </w:r>
      <w:r w:rsidR="00C203D3">
        <w:rPr>
          <w:rFonts w:ascii="Times New Roman" w:eastAsia="Calibri" w:hAnsi="Times New Roman" w:cs="Times New Roman"/>
          <w:noProof/>
          <w:color w:val="3B3838"/>
        </w:rPr>
        <w:t xml:space="preserve">, Professor, </w:t>
      </w:r>
      <w:hyperlink r:id="rId10" w:history="1">
        <w:r w:rsidR="00C203D3" w:rsidRPr="006D5C91">
          <w:rPr>
            <w:rStyle w:val="Hyperlink"/>
            <w:rFonts w:ascii="Times New Roman" w:eastAsia="Calibri" w:hAnsi="Times New Roman" w:cs="Times New Roman"/>
            <w:noProof/>
          </w:rPr>
          <w:t>hatim.sharif@utsa.edu</w:t>
        </w:r>
      </w:hyperlink>
      <w:r w:rsidR="00C203D3">
        <w:rPr>
          <w:rFonts w:ascii="Times New Roman" w:eastAsia="Calibri" w:hAnsi="Times New Roman" w:cs="Times New Roman"/>
          <w:noProof/>
          <w:color w:val="3B3838"/>
        </w:rPr>
        <w:t xml:space="preserve"> </w:t>
      </w:r>
    </w:p>
    <w:p w14:paraId="6AA12646" w14:textId="3FF45DDA" w:rsidR="00157C08" w:rsidRPr="00F036D9"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School of Civil &amp; Environmental Engineering and Construction Management</w:t>
      </w:r>
    </w:p>
    <w:p w14:paraId="303EAC5E" w14:textId="2EA9BF2E" w:rsidR="000A7CC0" w:rsidRPr="00F036D9" w:rsidRDefault="00157C08" w:rsidP="000E14DC">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University of Texas at San Antonio</w:t>
      </w:r>
    </w:p>
    <w:p w14:paraId="22541CC4" w14:textId="77777777" w:rsidR="00B03804" w:rsidRPr="00F036D9" w:rsidRDefault="00B03804" w:rsidP="000E14DC">
      <w:pPr>
        <w:rPr>
          <w:rFonts w:ascii="Times New Roman" w:hAnsi="Times New Roman" w:cs="Times New Roman"/>
          <w:b/>
          <w:bCs/>
          <w:u w:val="single"/>
        </w:rPr>
      </w:pPr>
    </w:p>
    <w:p w14:paraId="7DA3C4C1" w14:textId="0D697903" w:rsidR="0078145E" w:rsidRPr="00F036D9" w:rsidRDefault="0078145E" w:rsidP="000E14DC">
      <w:pPr>
        <w:rPr>
          <w:rFonts w:ascii="Times New Roman" w:hAnsi="Times New Roman" w:cs="Times New Roman"/>
          <w:b/>
          <w:bCs/>
          <w:u w:val="single"/>
        </w:rPr>
      </w:pPr>
      <w:r w:rsidRPr="00F036D9">
        <w:rPr>
          <w:rFonts w:ascii="Times New Roman" w:hAnsi="Times New Roman" w:cs="Times New Roman"/>
          <w:b/>
          <w:bCs/>
          <w:u w:val="single"/>
        </w:rPr>
        <w:t>Collaborators / Partners:</w:t>
      </w:r>
    </w:p>
    <w:p w14:paraId="0C0C1A94" w14:textId="77777777" w:rsidR="00EA18DB" w:rsidRPr="00F036D9" w:rsidRDefault="00EA18DB" w:rsidP="00EA18DB">
      <w:pPr>
        <w:pStyle w:val="BodyText"/>
        <w:spacing w:line="253" w:lineRule="exact"/>
        <w:rPr>
          <w:spacing w:val="-4"/>
          <w:sz w:val="24"/>
          <w:szCs w:val="24"/>
        </w:rPr>
      </w:pPr>
      <w:r w:rsidRPr="00F036D9">
        <w:rPr>
          <w:spacing w:val="-4"/>
          <w:sz w:val="24"/>
          <w:szCs w:val="24"/>
        </w:rPr>
        <w:t>Microtek laboratories Company</w:t>
      </w:r>
    </w:p>
    <w:p w14:paraId="47646633" w14:textId="77777777" w:rsidR="00EA18DB" w:rsidRPr="00F036D9" w:rsidRDefault="00EA18DB" w:rsidP="00EA18DB">
      <w:pPr>
        <w:pStyle w:val="BodyText"/>
        <w:spacing w:line="253" w:lineRule="exact"/>
        <w:rPr>
          <w:spacing w:val="-4"/>
          <w:sz w:val="24"/>
          <w:szCs w:val="24"/>
        </w:rPr>
      </w:pPr>
      <w:r w:rsidRPr="00F036D9">
        <w:rPr>
          <w:spacing w:val="-4"/>
          <w:sz w:val="24"/>
          <w:szCs w:val="24"/>
        </w:rPr>
        <w:t>City of San Antonio</w:t>
      </w:r>
    </w:p>
    <w:p w14:paraId="47A7F087" w14:textId="3DB19D6B" w:rsidR="000A7CC0" w:rsidRPr="00F036D9" w:rsidRDefault="00EA18DB" w:rsidP="00EA18DB">
      <w:pPr>
        <w:pStyle w:val="BodyText"/>
        <w:spacing w:line="253" w:lineRule="exact"/>
        <w:ind w:left="100" w:hanging="100"/>
        <w:rPr>
          <w:sz w:val="24"/>
          <w:szCs w:val="24"/>
        </w:rPr>
      </w:pPr>
      <w:r w:rsidRPr="00F036D9">
        <w:rPr>
          <w:sz w:val="24"/>
          <w:szCs w:val="24"/>
        </w:rPr>
        <w:t>Tindall Corporation</w:t>
      </w:r>
    </w:p>
    <w:p w14:paraId="4CDAC475" w14:textId="77777777" w:rsidR="009C7267" w:rsidRPr="00F036D9" w:rsidRDefault="009C7267" w:rsidP="00EA18DB">
      <w:pPr>
        <w:pStyle w:val="BodyText"/>
        <w:spacing w:line="253" w:lineRule="exact"/>
        <w:ind w:left="100" w:hanging="100"/>
        <w:rPr>
          <w:sz w:val="24"/>
          <w:szCs w:val="24"/>
        </w:rPr>
      </w:pPr>
    </w:p>
    <w:p w14:paraId="55630304" w14:textId="7F938B9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to:</w:t>
      </w:r>
    </w:p>
    <w:p w14:paraId="0557F1DC"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TRANS-IPIC UTC</w:t>
      </w:r>
    </w:p>
    <w:p w14:paraId="19E62A9D"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University of Illinois Urbana-Champaign</w:t>
      </w:r>
    </w:p>
    <w:p w14:paraId="2DFD8A86"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Urbana, IL</w:t>
      </w:r>
    </w:p>
    <w:p w14:paraId="7F826411" w14:textId="086B7005" w:rsidR="002D273B" w:rsidRPr="00F036D9" w:rsidRDefault="002D273B">
      <w:pPr>
        <w:rPr>
          <w:rFonts w:ascii="Times New Roman" w:hAnsi="Times New Roman" w:cs="Times New Roman"/>
        </w:rPr>
      </w:pPr>
      <w:r w:rsidRPr="00F036D9">
        <w:rPr>
          <w:rFonts w:ascii="Times New Roman" w:hAnsi="Times New Roman" w:cs="Times New Roman"/>
        </w:rPr>
        <w:br w:type="page"/>
      </w:r>
    </w:p>
    <w:p w14:paraId="497FF033" w14:textId="04C30F25" w:rsidR="001A0464" w:rsidRPr="009D3442" w:rsidRDefault="00076C34" w:rsidP="00076C34">
      <w:pPr>
        <w:rPr>
          <w:rFonts w:ascii="Times New Roman" w:hAnsi="Times New Roman" w:cs="Times New Roman"/>
          <w:b/>
          <w:bCs/>
        </w:rPr>
      </w:pPr>
      <w:r w:rsidRPr="00F036D9">
        <w:rPr>
          <w:rFonts w:ascii="Times New Roman" w:hAnsi="Times New Roman" w:cs="Times New Roman"/>
          <w:b/>
          <w:bCs/>
        </w:rPr>
        <w:lastRenderedPageBreak/>
        <w:t xml:space="preserve">TRANS-IPIC Quarterly </w:t>
      </w:r>
      <w:r w:rsidR="001F2338" w:rsidRPr="00F036D9">
        <w:rPr>
          <w:rFonts w:ascii="Times New Roman" w:hAnsi="Times New Roman" w:cs="Times New Roman"/>
          <w:b/>
          <w:bCs/>
        </w:rPr>
        <w:t xml:space="preserve">Progress </w:t>
      </w:r>
      <w:r w:rsidRPr="00F036D9">
        <w:rPr>
          <w:rFonts w:ascii="Times New Roman" w:hAnsi="Times New Roman" w:cs="Times New Roman"/>
          <w:b/>
          <w:bCs/>
        </w:rPr>
        <w:t>Report</w:t>
      </w:r>
      <w:r w:rsidR="00914C4F" w:rsidRPr="00F036D9">
        <w:rPr>
          <w:rFonts w:ascii="Times New Roman" w:hAnsi="Times New Roman" w:cs="Times New Roman"/>
          <w:b/>
          <w:bCs/>
        </w:rPr>
        <w:t xml:space="preserve"> (</w:t>
      </w:r>
      <w:r w:rsidR="00AF1CCD" w:rsidRPr="00F036D9">
        <w:rPr>
          <w:rFonts w:ascii="Times New Roman" w:hAnsi="Times New Roman" w:cs="Times New Roman"/>
          <w:b/>
          <w:bCs/>
        </w:rPr>
        <w:t xml:space="preserve">Section 1 – 7, </w:t>
      </w:r>
      <w:r w:rsidR="00914C4F" w:rsidRPr="00F036D9">
        <w:rPr>
          <w:rFonts w:ascii="Times New Roman" w:hAnsi="Times New Roman" w:cs="Times New Roman"/>
          <w:b/>
          <w:bCs/>
          <w:u w:val="single"/>
        </w:rPr>
        <w:t xml:space="preserve">5 </w:t>
      </w:r>
      <w:r w:rsidR="00AF1CCD" w:rsidRPr="00F036D9">
        <w:rPr>
          <w:rFonts w:ascii="Times New Roman" w:hAnsi="Times New Roman" w:cs="Times New Roman"/>
          <w:b/>
          <w:bCs/>
          <w:u w:val="single"/>
        </w:rPr>
        <w:t>p</w:t>
      </w:r>
      <w:r w:rsidR="00914C4F" w:rsidRPr="00F036D9">
        <w:rPr>
          <w:rFonts w:ascii="Times New Roman" w:hAnsi="Times New Roman" w:cs="Times New Roman"/>
          <w:b/>
          <w:bCs/>
          <w:u w:val="single"/>
        </w:rPr>
        <w:t>age</w:t>
      </w:r>
      <w:r w:rsidR="00AF1CCD" w:rsidRPr="00F036D9">
        <w:rPr>
          <w:rFonts w:ascii="Times New Roman" w:hAnsi="Times New Roman" w:cs="Times New Roman"/>
          <w:b/>
          <w:bCs/>
          <w:u w:val="single"/>
        </w:rPr>
        <w:t>s</w:t>
      </w:r>
      <w:r w:rsidR="00914C4F" w:rsidRPr="00F036D9">
        <w:rPr>
          <w:rFonts w:ascii="Times New Roman" w:hAnsi="Times New Roman" w:cs="Times New Roman"/>
          <w:b/>
          <w:bCs/>
          <w:u w:val="single"/>
        </w:rPr>
        <w:t xml:space="preserve"> </w:t>
      </w:r>
      <w:r w:rsidR="00AF1CCD" w:rsidRPr="00F036D9">
        <w:rPr>
          <w:rFonts w:ascii="Times New Roman" w:hAnsi="Times New Roman" w:cs="Times New Roman"/>
          <w:b/>
          <w:bCs/>
          <w:u w:val="single"/>
        </w:rPr>
        <w:t>m</w:t>
      </w:r>
      <w:r w:rsidR="00914C4F" w:rsidRPr="00F036D9">
        <w:rPr>
          <w:rFonts w:ascii="Times New Roman" w:hAnsi="Times New Roman" w:cs="Times New Roman"/>
          <w:b/>
          <w:bCs/>
          <w:u w:val="single"/>
        </w:rPr>
        <w:t>ax</w:t>
      </w:r>
      <w:r w:rsidR="00AF1CCD" w:rsidRPr="00F036D9">
        <w:rPr>
          <w:rFonts w:ascii="Times New Roman" w:hAnsi="Times New Roman" w:cs="Times New Roman"/>
          <w:b/>
          <w:bCs/>
          <w:u w:val="single"/>
        </w:rPr>
        <w:t>.)</w:t>
      </w:r>
      <w:r w:rsidRPr="00F036D9">
        <w:rPr>
          <w:rFonts w:ascii="Times New Roman" w:hAnsi="Times New Roman" w:cs="Times New Roman"/>
          <w:b/>
          <w:bCs/>
        </w:rPr>
        <w:t>:</w:t>
      </w:r>
    </w:p>
    <w:p w14:paraId="4A7901B1" w14:textId="4ED55AA3"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 xml:space="preserve">Project </w:t>
      </w:r>
      <w:r w:rsidR="00887751" w:rsidRPr="00F036D9">
        <w:rPr>
          <w:rFonts w:ascii="Times New Roman" w:hAnsi="Times New Roman" w:cs="Times New Roman"/>
          <w:b/>
          <w:bCs/>
          <w:u w:val="single"/>
        </w:rPr>
        <w:t>Description</w:t>
      </w:r>
      <w:r w:rsidRPr="00F036D9">
        <w:rPr>
          <w:rFonts w:ascii="Times New Roman" w:hAnsi="Times New Roman" w:cs="Times New Roman"/>
          <w:b/>
          <w:bCs/>
          <w:u w:val="single"/>
        </w:rPr>
        <w:t>:</w:t>
      </w:r>
    </w:p>
    <w:p w14:paraId="7D691B0A" w14:textId="1A5137C6" w:rsidR="0047084A" w:rsidRPr="00A96BCC" w:rsidRDefault="00076C34" w:rsidP="00A96BCC">
      <w:pPr>
        <w:pStyle w:val="ListParagraph"/>
        <w:numPr>
          <w:ilvl w:val="0"/>
          <w:numId w:val="2"/>
        </w:numPr>
        <w:rPr>
          <w:rFonts w:ascii="Times New Roman" w:hAnsi="Times New Roman" w:cs="Times New Roman"/>
        </w:rPr>
      </w:pPr>
      <w:r w:rsidRPr="00F036D9">
        <w:rPr>
          <w:rFonts w:ascii="Times New Roman" w:hAnsi="Times New Roman" w:cs="Times New Roman"/>
        </w:rPr>
        <w:t>Research Plan - Statement of Problem</w:t>
      </w:r>
    </w:p>
    <w:p w14:paraId="4ED519E0" w14:textId="73DF99D4" w:rsidR="0012303F" w:rsidRPr="009D3442" w:rsidRDefault="0012303F" w:rsidP="0047084A">
      <w:pPr>
        <w:pStyle w:val="ListParagraph"/>
        <w:ind w:left="0"/>
        <w:jc w:val="both"/>
        <w:rPr>
          <w:rFonts w:ascii="Times New Roman" w:eastAsia="Arial" w:hAnsi="Times New Roman" w:cs="Times New Roman"/>
          <w:bCs/>
        </w:rPr>
      </w:pPr>
      <w:r w:rsidRPr="00F036D9">
        <w:rPr>
          <w:rFonts w:ascii="Times New Roman" w:eastAsia="Arial" w:hAnsi="Times New Roman" w:cs="Times New Roman"/>
          <w:bCs/>
        </w:rPr>
        <w:t>Urban areas are increasingly challenged by the Urban Heat Island (UHI) effect, where conventional concrete pavements absorb and retain excessive heat, resulting in higher surface temperatures, increased energy usage, and diminished pedestrian comfort. With paved surfaces covering a substantial portion of urban environments, they significantly contribute to UHI formation. Traditional cooling methods, such as reflective coatings and permeable pavements, face challenges related to durability, cost, and long-term efficiency, and are sometimes restricted by local municipal guidelines. This research tackles this issue by developing an innovative thermally adaptive concrete sidewalk pavement that incorporates phase change materials (PCMs) to regulate surface temperatures passively. By integrating organic microencapsulated PCMs within the concrete mix, the pavement can dynamically store and release heat, effectively lowering peak temperatures and improving thermal efficiency without relying on external energy sources. This novel approach establishes a sustainable cooling pavement system that offers a cost-effective, durable, and scalable solution for urban infrastructure. Through enhanced thermal performance, material sustainability, and improved cost-efficiency over time, this research redefines the functional role of concrete in mitigating urban heat challenges and enhancing urban resilience.</w:t>
      </w:r>
    </w:p>
    <w:p w14:paraId="60AC253D" w14:textId="69A9B4D1" w:rsidR="00076C34" w:rsidRPr="00F036D9" w:rsidRDefault="00076C34" w:rsidP="0047084A">
      <w:pPr>
        <w:pStyle w:val="ListParagraph"/>
        <w:numPr>
          <w:ilvl w:val="0"/>
          <w:numId w:val="14"/>
        </w:numPr>
        <w:rPr>
          <w:rFonts w:ascii="Times New Roman" w:hAnsi="Times New Roman" w:cs="Times New Roman"/>
        </w:rPr>
      </w:pPr>
      <w:r w:rsidRPr="00F036D9">
        <w:rPr>
          <w:rFonts w:ascii="Times New Roman" w:hAnsi="Times New Roman" w:cs="Times New Roman"/>
        </w:rPr>
        <w:t>Research Plan - Summary of Project Activities (Tasks)</w:t>
      </w:r>
    </w:p>
    <w:p w14:paraId="0E487FF5"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1: </w:t>
      </w:r>
      <w:bookmarkStart w:id="0" w:name="_Hlk193550300"/>
      <w:r w:rsidRPr="00F036D9">
        <w:rPr>
          <w:rFonts w:ascii="Times New Roman" w:hAnsi="Times New Roman" w:cs="Times New Roman"/>
          <w:b/>
          <w:bCs/>
        </w:rPr>
        <w:t>Mechanical Property Testing</w:t>
      </w:r>
      <w:bookmarkEnd w:id="0"/>
    </w:p>
    <w:p w14:paraId="0E619906"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ensure PCM integration does not compromise the mechanical integrity of concrete.</w:t>
      </w:r>
    </w:p>
    <w:p w14:paraId="30E6563B"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2: </w:t>
      </w:r>
      <w:bookmarkStart w:id="1" w:name="_Hlk193550319"/>
      <w:r w:rsidRPr="00F036D9">
        <w:rPr>
          <w:rFonts w:ascii="Times New Roman" w:hAnsi="Times New Roman" w:cs="Times New Roman"/>
          <w:b/>
          <w:bCs/>
        </w:rPr>
        <w:t>Finite Element Model (FEM) Simulation</w:t>
      </w:r>
      <w:bookmarkEnd w:id="1"/>
    </w:p>
    <w:p w14:paraId="0F86DC18"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Simulate the thermal behavior of PCM-enhanced pavements under various conditions presenting different geographical zones for broader applications. </w:t>
      </w:r>
    </w:p>
    <w:p w14:paraId="4120640F"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3: </w:t>
      </w:r>
      <w:bookmarkStart w:id="2" w:name="_Hlk193550331"/>
      <w:r w:rsidRPr="00F036D9">
        <w:rPr>
          <w:rFonts w:ascii="Times New Roman" w:hAnsi="Times New Roman" w:cs="Times New Roman"/>
          <w:b/>
          <w:bCs/>
        </w:rPr>
        <w:t>Optimization of PCM-Concrete Mix Design</w:t>
      </w:r>
      <w:bookmarkEnd w:id="2"/>
    </w:p>
    <w:p w14:paraId="12AB7263"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refine the mix design for maximum thermal performance and mechanical strength.</w:t>
      </w:r>
    </w:p>
    <w:p w14:paraId="0D2B7BD6"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4: Pilot Real-World Application</w:t>
      </w:r>
    </w:p>
    <w:p w14:paraId="583A8334"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Evaluate the performance of PCM-enhanced concrete in a real-world environment.</w:t>
      </w:r>
    </w:p>
    <w:p w14:paraId="37E3E93F" w14:textId="16CD90C0"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5: Development of Industry Guidelines</w:t>
      </w:r>
    </w:p>
    <w:p w14:paraId="3D77FA37"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 xml:space="preserve">: </w:t>
      </w:r>
      <w:r w:rsidRPr="00F036D9">
        <w:rPr>
          <w:rFonts w:ascii="Times New Roman" w:hAnsi="Times New Roman" w:cs="Times New Roman"/>
        </w:rPr>
        <w:t>Provide practical guidelines for the adoption of PCM-enhanced concrete in the industry.</w:t>
      </w:r>
    </w:p>
    <w:p w14:paraId="58D8169E"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6: Dissemination of Results</w:t>
      </w:r>
    </w:p>
    <w:p w14:paraId="74E8A335" w14:textId="77777777" w:rsidR="00CC6E13" w:rsidRPr="00F036D9" w:rsidRDefault="00CC6E13" w:rsidP="00CC6E13">
      <w:pPr>
        <w:ind w:left="360" w:hanging="90"/>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share research findings with the academic and professional community.</w:t>
      </w:r>
    </w:p>
    <w:p w14:paraId="4F0746DF" w14:textId="5E91CBD7"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Project Progress:</w:t>
      </w:r>
    </w:p>
    <w:p w14:paraId="44867EAB" w14:textId="00B40506" w:rsidR="00E61588" w:rsidRPr="00F036D9" w:rsidRDefault="00076C34" w:rsidP="00F036D9">
      <w:pPr>
        <w:pStyle w:val="ListParagraph"/>
        <w:numPr>
          <w:ilvl w:val="0"/>
          <w:numId w:val="14"/>
        </w:numPr>
        <w:rPr>
          <w:rFonts w:ascii="Times New Roman" w:hAnsi="Times New Roman" w:cs="Times New Roman"/>
        </w:rPr>
      </w:pPr>
      <w:r w:rsidRPr="00F036D9">
        <w:rPr>
          <w:rFonts w:ascii="Times New Roman" w:hAnsi="Times New Roman" w:cs="Times New Roman"/>
        </w:rPr>
        <w:t xml:space="preserve">Progress </w:t>
      </w:r>
      <w:r w:rsidR="007A7D1B" w:rsidRPr="00F036D9">
        <w:rPr>
          <w:rFonts w:ascii="Times New Roman" w:hAnsi="Times New Roman" w:cs="Times New Roman"/>
        </w:rPr>
        <w:t>for</w:t>
      </w:r>
      <w:r w:rsidRPr="00F036D9">
        <w:rPr>
          <w:rFonts w:ascii="Times New Roman" w:hAnsi="Times New Roman" w:cs="Times New Roman"/>
        </w:rPr>
        <w:t xml:space="preserve"> </w:t>
      </w:r>
      <w:r w:rsidR="007A7D1B" w:rsidRPr="00F036D9">
        <w:rPr>
          <w:rFonts w:ascii="Times New Roman" w:hAnsi="Times New Roman" w:cs="Times New Roman"/>
        </w:rPr>
        <w:t>each r</w:t>
      </w:r>
      <w:r w:rsidRPr="00F036D9">
        <w:rPr>
          <w:rFonts w:ascii="Times New Roman" w:hAnsi="Times New Roman" w:cs="Times New Roman"/>
        </w:rPr>
        <w:t xml:space="preserve">esearch </w:t>
      </w:r>
      <w:r w:rsidR="007A7D1B" w:rsidRPr="00F036D9">
        <w:rPr>
          <w:rFonts w:ascii="Times New Roman" w:hAnsi="Times New Roman" w:cs="Times New Roman"/>
        </w:rPr>
        <w:t>t</w:t>
      </w:r>
      <w:r w:rsidRPr="00F036D9">
        <w:rPr>
          <w:rFonts w:ascii="Times New Roman" w:hAnsi="Times New Roman" w:cs="Times New Roman"/>
        </w:rPr>
        <w:t>ask</w:t>
      </w:r>
    </w:p>
    <w:p w14:paraId="76B6389D" w14:textId="20C1E0C1"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1: </w:t>
      </w:r>
      <w:r w:rsidR="00BB057C" w:rsidRPr="00BB057C">
        <w:rPr>
          <w:rFonts w:ascii="Times New Roman" w:eastAsia="Times New Roman" w:hAnsi="Times New Roman" w:cs="Times New Roman"/>
          <w:i/>
          <w:iCs/>
          <w:kern w:val="0"/>
          <w14:ligatures w14:val="none"/>
        </w:rPr>
        <w:t xml:space="preserve">Mechanical Property Testing </w:t>
      </w:r>
      <w:r w:rsidRPr="00E61588">
        <w:rPr>
          <w:rFonts w:ascii="Times New Roman" w:eastAsia="Times New Roman" w:hAnsi="Times New Roman" w:cs="Times New Roman"/>
          <w:b/>
          <w:bCs/>
          <w:i/>
          <w:iCs/>
          <w:kern w:val="0"/>
          <w14:ligatures w14:val="none"/>
        </w:rPr>
        <w:t>[</w:t>
      </w:r>
      <w:r w:rsidR="001641D5">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p>
    <w:p w14:paraId="47A6DEB6" w14:textId="518960F5" w:rsidR="00E61588" w:rsidRPr="00E61588" w:rsidRDefault="00E61588" w:rsidP="00E61588">
      <w:pPr>
        <w:numPr>
          <w:ilvl w:val="0"/>
          <w:numId w:val="16"/>
        </w:numPr>
        <w:rPr>
          <w:rFonts w:ascii="Times New Roman" w:eastAsia="Times New Roman" w:hAnsi="Times New Roman" w:cs="Times New Roman"/>
          <w:i/>
          <w:iCs/>
          <w:kern w:val="0"/>
          <w14:ligatures w14:val="none"/>
        </w:rPr>
      </w:pPr>
      <w:bookmarkStart w:id="3" w:name="_Hlk193551375"/>
      <w:r w:rsidRPr="00E61588">
        <w:rPr>
          <w:rFonts w:ascii="Times New Roman" w:eastAsia="Times New Roman" w:hAnsi="Times New Roman" w:cs="Times New Roman"/>
          <w:i/>
          <w:iCs/>
          <w:kern w:val="0"/>
          <w14:ligatures w14:val="none"/>
        </w:rPr>
        <w:t xml:space="preserve">Task 2: </w:t>
      </w:r>
      <w:r w:rsidR="00BB057C" w:rsidRPr="00BB057C">
        <w:rPr>
          <w:rFonts w:ascii="Times New Roman" w:eastAsia="Times New Roman" w:hAnsi="Times New Roman" w:cs="Times New Roman"/>
          <w:i/>
          <w:iCs/>
          <w:kern w:val="0"/>
          <w14:ligatures w14:val="none"/>
        </w:rPr>
        <w:t xml:space="preserve">Finite Element Model (FEM) Simulation </w:t>
      </w:r>
      <w:r w:rsidRPr="00E61588">
        <w:rPr>
          <w:rFonts w:ascii="Times New Roman" w:eastAsia="Times New Roman" w:hAnsi="Times New Roman" w:cs="Times New Roman"/>
          <w:b/>
          <w:bCs/>
          <w:i/>
          <w:iCs/>
          <w:kern w:val="0"/>
          <w14:ligatures w14:val="none"/>
        </w:rPr>
        <w:t>[</w:t>
      </w:r>
      <w:r w:rsidR="00E02DE2">
        <w:rPr>
          <w:rFonts w:ascii="Times New Roman" w:eastAsia="Times New Roman" w:hAnsi="Times New Roman" w:cs="Times New Roman"/>
          <w:b/>
          <w:bCs/>
          <w:i/>
          <w:iCs/>
          <w:kern w:val="0"/>
          <w14:ligatures w14:val="none"/>
        </w:rPr>
        <w:t>25</w:t>
      </w:r>
      <w:r w:rsidRPr="00E61588">
        <w:rPr>
          <w:rFonts w:ascii="Times New Roman" w:eastAsia="Times New Roman" w:hAnsi="Times New Roman" w:cs="Times New Roman"/>
          <w:b/>
          <w:bCs/>
          <w:i/>
          <w:iCs/>
          <w:kern w:val="0"/>
          <w14:ligatures w14:val="none"/>
        </w:rPr>
        <w:t>% Completed]</w:t>
      </w:r>
      <w:bookmarkEnd w:id="3"/>
    </w:p>
    <w:p w14:paraId="67BAD9BC" w14:textId="28E49E67"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3: </w:t>
      </w:r>
      <w:r w:rsidR="005D3A06" w:rsidRPr="005D3A06">
        <w:rPr>
          <w:rFonts w:ascii="Times New Roman" w:eastAsia="Times New Roman" w:hAnsi="Times New Roman" w:cs="Times New Roman"/>
          <w:i/>
          <w:iCs/>
          <w:kern w:val="0"/>
          <w14:ligatures w14:val="none"/>
        </w:rPr>
        <w:t xml:space="preserve">Optimization of PCM-Concrete Mix Design </w:t>
      </w:r>
      <w:r w:rsidRPr="00E61588">
        <w:rPr>
          <w:rFonts w:ascii="Times New Roman" w:eastAsia="Times New Roman" w:hAnsi="Times New Roman" w:cs="Times New Roman"/>
          <w:b/>
          <w:bCs/>
          <w:i/>
          <w:iCs/>
          <w:kern w:val="0"/>
          <w14:ligatures w14:val="none"/>
        </w:rPr>
        <w:t>[</w:t>
      </w:r>
      <w:r w:rsidR="00BD3DDA">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p>
    <w:p w14:paraId="063FF78A" w14:textId="4102942A" w:rsidR="00E61588" w:rsidRPr="00E61588" w:rsidRDefault="00E61588" w:rsidP="00E6158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4: </w:t>
      </w:r>
      <w:r w:rsidR="005D3A06" w:rsidRPr="005D3A06">
        <w:rPr>
          <w:rFonts w:ascii="Times New Roman" w:eastAsia="Times New Roman" w:hAnsi="Times New Roman" w:cs="Times New Roman"/>
          <w:i/>
          <w:iCs/>
          <w:kern w:val="0"/>
          <w14:ligatures w14:val="none"/>
        </w:rPr>
        <w:t xml:space="preserve">Pilot Real-World Application </w:t>
      </w:r>
      <w:r w:rsidRPr="00E61588">
        <w:rPr>
          <w:rFonts w:ascii="Times New Roman" w:eastAsia="Times New Roman" w:hAnsi="Times New Roman" w:cs="Times New Roman"/>
          <w:b/>
          <w:bCs/>
          <w:i/>
          <w:iCs/>
          <w:kern w:val="0"/>
          <w14:ligatures w14:val="none"/>
        </w:rPr>
        <w:t>[</w:t>
      </w:r>
      <w:r w:rsidR="00BD3DDA">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5F080E5F" w14:textId="71A41AD2"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5: </w:t>
      </w:r>
      <w:r w:rsidR="005D3A06" w:rsidRPr="005D3A06">
        <w:rPr>
          <w:rFonts w:ascii="Times New Roman" w:eastAsia="Times New Roman" w:hAnsi="Times New Roman" w:cs="Times New Roman"/>
          <w:i/>
          <w:iCs/>
          <w:kern w:val="0"/>
          <w14:ligatures w14:val="none"/>
        </w:rPr>
        <w:t xml:space="preserve">Development of Industry Guidelines </w:t>
      </w:r>
      <w:r w:rsidR="00BD3DDA" w:rsidRPr="00E61588">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24FB01F0" w14:textId="46DC1079" w:rsidR="00D27A38" w:rsidRPr="002022D3" w:rsidRDefault="00E61588" w:rsidP="008213A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6: </w:t>
      </w:r>
      <w:r w:rsidR="005D3A06" w:rsidRPr="005D3A06">
        <w:rPr>
          <w:rFonts w:ascii="Times New Roman" w:eastAsia="Times New Roman" w:hAnsi="Times New Roman" w:cs="Times New Roman"/>
          <w:i/>
          <w:iCs/>
          <w:kern w:val="0"/>
          <w14:ligatures w14:val="none"/>
        </w:rPr>
        <w:t>Dissemination of Results</w:t>
      </w:r>
      <w:r w:rsidRPr="00E61588">
        <w:rPr>
          <w:rFonts w:ascii="Times New Roman" w:eastAsia="Times New Roman" w:hAnsi="Times New Roman" w:cs="Times New Roman"/>
          <w:i/>
          <w:iCs/>
          <w:kern w:val="0"/>
          <w14:ligatures w14:val="none"/>
        </w:rPr>
        <w:t xml:space="preserve"> </w:t>
      </w:r>
      <w:r w:rsidRPr="00E61588">
        <w:rPr>
          <w:rFonts w:ascii="Times New Roman" w:eastAsia="Times New Roman" w:hAnsi="Times New Roman" w:cs="Times New Roman"/>
          <w:b/>
          <w:bCs/>
          <w:i/>
          <w:iCs/>
          <w:kern w:val="0"/>
          <w14:ligatures w14:val="none"/>
        </w:rPr>
        <w:t>[</w:t>
      </w:r>
      <w:r w:rsidR="00BD3DDA">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0B700F53" w14:textId="03BF25E0" w:rsidR="008213A8" w:rsidRPr="008213A8" w:rsidRDefault="00D27A38" w:rsidP="008213A8">
      <w:pPr>
        <w:pStyle w:val="ListParagraph"/>
        <w:numPr>
          <w:ilvl w:val="0"/>
          <w:numId w:val="14"/>
        </w:numPr>
        <w:rPr>
          <w:rFonts w:ascii="Times New Roman" w:hAnsi="Times New Roman" w:cs="Times New Roman"/>
        </w:rPr>
      </w:pPr>
      <w:r w:rsidRPr="00F036D9">
        <w:rPr>
          <w:rFonts w:ascii="Times New Roman" w:hAnsi="Times New Roman" w:cs="Times New Roman"/>
        </w:rPr>
        <w:t xml:space="preserve">Percent </w:t>
      </w:r>
      <w:r w:rsidR="008A3EE0" w:rsidRPr="00F036D9">
        <w:rPr>
          <w:rFonts w:ascii="Times New Roman" w:hAnsi="Times New Roman" w:cs="Times New Roman"/>
        </w:rPr>
        <w:t xml:space="preserve">of research project </w:t>
      </w:r>
      <w:r w:rsidRPr="00F036D9">
        <w:rPr>
          <w:rFonts w:ascii="Times New Roman" w:hAnsi="Times New Roman" w:cs="Times New Roman"/>
        </w:rPr>
        <w:t>completed</w:t>
      </w:r>
    </w:p>
    <w:p w14:paraId="53A01D3E" w14:textId="77777777" w:rsidR="008213A8" w:rsidRPr="008213A8" w:rsidRDefault="008213A8" w:rsidP="008213A8">
      <w:pPr>
        <w:pStyle w:val="ListParagraph"/>
        <w:ind w:left="360"/>
        <w:rPr>
          <w:rFonts w:ascii="Times New Roman" w:eastAsia="Times New Roman" w:hAnsi="Times New Roman" w:cs="Times New Roman"/>
          <w:i/>
          <w:iCs/>
          <w:kern w:val="0"/>
          <w14:ligatures w14:val="none"/>
        </w:rPr>
      </w:pPr>
      <w:r w:rsidRPr="008213A8">
        <w:rPr>
          <w:rFonts w:ascii="Times New Roman" w:eastAsia="Times New Roman" w:hAnsi="Times New Roman" w:cs="Times New Roman"/>
          <w:i/>
          <w:iCs/>
          <w:kern w:val="0"/>
          <w14:ligatures w14:val="none"/>
        </w:rPr>
        <w:t>The average completion percentage would be:</w:t>
      </w:r>
    </w:p>
    <w:p w14:paraId="3C2A214E" w14:textId="3E872612" w:rsidR="00DC069A" w:rsidRPr="008B3A6D" w:rsidRDefault="008213A8" w:rsidP="008B3A6D">
      <w:pPr>
        <w:pStyle w:val="ListParagraph"/>
        <w:ind w:left="360"/>
        <w:rPr>
          <w:rFonts w:ascii="Times New Roman" w:eastAsia="Times New Roman" w:hAnsi="Times New Roman" w:cs="Times New Roman"/>
          <w:b/>
          <w:bCs/>
          <w:i/>
          <w:iCs/>
          <w:kern w:val="0"/>
          <w14:ligatures w14:val="none"/>
        </w:rPr>
      </w:pPr>
      <w:r w:rsidRPr="008213A8">
        <w:rPr>
          <w:rFonts w:ascii="Times New Roman" w:eastAsia="Times New Roman" w:hAnsi="Times New Roman" w:cs="Times New Roman"/>
          <w:i/>
          <w:iCs/>
          <w:kern w:val="0"/>
          <w14:ligatures w14:val="none"/>
        </w:rPr>
        <w:t>(</w:t>
      </w:r>
      <w:r w:rsidR="00BD3DDA">
        <w:rPr>
          <w:rFonts w:ascii="Times New Roman" w:eastAsia="Times New Roman" w:hAnsi="Times New Roman" w:cs="Times New Roman"/>
          <w:i/>
          <w:iCs/>
          <w:kern w:val="0"/>
          <w14:ligatures w14:val="none"/>
        </w:rPr>
        <w:t>50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25</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50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6 tasks = % </w:t>
      </w:r>
      <w:r w:rsidR="005D6473">
        <w:rPr>
          <w:rFonts w:ascii="Times New Roman" w:eastAsia="Times New Roman" w:hAnsi="Times New Roman" w:cs="Times New Roman"/>
          <w:i/>
          <w:iCs/>
          <w:kern w:val="0"/>
          <w14:ligatures w14:val="none"/>
        </w:rPr>
        <w:t>125</w:t>
      </w:r>
      <w:r w:rsidRPr="008213A8">
        <w:rPr>
          <w:rFonts w:ascii="Times New Roman" w:eastAsia="Times New Roman" w:hAnsi="Times New Roman" w:cs="Times New Roman"/>
          <w:i/>
          <w:iCs/>
          <w:kern w:val="0"/>
          <w14:ligatures w14:val="none"/>
        </w:rPr>
        <w:t xml:space="preserve">/ 6 tasks ≈ </w:t>
      </w:r>
      <w:r w:rsidR="002022D3">
        <w:rPr>
          <w:rFonts w:ascii="Times New Roman" w:eastAsia="Times New Roman" w:hAnsi="Times New Roman" w:cs="Times New Roman"/>
          <w:b/>
          <w:bCs/>
          <w:i/>
          <w:iCs/>
          <w:kern w:val="0"/>
          <w14:ligatures w14:val="none"/>
        </w:rPr>
        <w:t>20.83</w:t>
      </w:r>
      <w:r w:rsidRPr="008213A8">
        <w:rPr>
          <w:rFonts w:ascii="Times New Roman" w:eastAsia="Times New Roman" w:hAnsi="Times New Roman" w:cs="Times New Roman"/>
          <w:b/>
          <w:bCs/>
          <w:i/>
          <w:iCs/>
          <w:kern w:val="0"/>
          <w14:ligatures w14:val="none"/>
        </w:rPr>
        <w:t>%</w:t>
      </w:r>
    </w:p>
    <w:p w14:paraId="2B47498B" w14:textId="77777777" w:rsidR="00F60178" w:rsidRDefault="00F60178" w:rsidP="00C1170D">
      <w:pPr>
        <w:rPr>
          <w:rFonts w:ascii="Times New Roman" w:hAnsi="Times New Roman" w:cs="Times New Roman"/>
          <w:b/>
          <w:bCs/>
          <w:i/>
          <w:iCs/>
          <w:u w:val="single"/>
        </w:rPr>
      </w:pPr>
    </w:p>
    <w:p w14:paraId="07735E17" w14:textId="77777777" w:rsidR="00F60178" w:rsidRDefault="00F60178" w:rsidP="00C1170D">
      <w:pPr>
        <w:rPr>
          <w:rFonts w:ascii="Times New Roman" w:hAnsi="Times New Roman" w:cs="Times New Roman"/>
          <w:b/>
          <w:bCs/>
          <w:i/>
          <w:iCs/>
          <w:u w:val="single"/>
        </w:rPr>
      </w:pPr>
    </w:p>
    <w:p w14:paraId="7B18F7DA" w14:textId="77777777" w:rsidR="00F60178" w:rsidRDefault="00F60178" w:rsidP="00C1170D">
      <w:pPr>
        <w:rPr>
          <w:rFonts w:ascii="Times New Roman" w:hAnsi="Times New Roman" w:cs="Times New Roman"/>
          <w:b/>
          <w:bCs/>
          <w:i/>
          <w:iCs/>
          <w:u w:val="single"/>
        </w:rPr>
      </w:pPr>
    </w:p>
    <w:p w14:paraId="71280BBD" w14:textId="6FED3BB8" w:rsidR="00C1170D" w:rsidRDefault="00C1170D" w:rsidP="00C1170D">
      <w:pPr>
        <w:rPr>
          <w:rFonts w:ascii="Times New Roman" w:hAnsi="Times New Roman" w:cs="Times New Roman"/>
          <w:b/>
          <w:bCs/>
          <w:i/>
          <w:iCs/>
          <w:u w:val="single"/>
        </w:rPr>
      </w:pPr>
      <w:r w:rsidRPr="00C1170D">
        <w:rPr>
          <w:rFonts w:ascii="Times New Roman" w:hAnsi="Times New Roman" w:cs="Times New Roman"/>
          <w:b/>
          <w:bCs/>
          <w:i/>
          <w:iCs/>
          <w:u w:val="single"/>
        </w:rPr>
        <w:lastRenderedPageBreak/>
        <w:t>Description:</w:t>
      </w:r>
    </w:p>
    <w:p w14:paraId="1F727169" w14:textId="77777777" w:rsidR="00C1170D" w:rsidRPr="00C1170D" w:rsidRDefault="00C1170D" w:rsidP="00C1170D">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1: </w:t>
      </w:r>
      <w:r w:rsidRPr="00BB057C">
        <w:rPr>
          <w:rFonts w:ascii="Times New Roman" w:eastAsia="Times New Roman" w:hAnsi="Times New Roman" w:cs="Times New Roman"/>
          <w:i/>
          <w:iCs/>
          <w:kern w:val="0"/>
          <w14:ligatures w14:val="none"/>
        </w:rPr>
        <w:t xml:space="preserve">Mechanical Property Testing </w:t>
      </w:r>
      <w:r w:rsidRPr="00E61588">
        <w:rPr>
          <w:rFonts w:ascii="Times New Roman" w:eastAsia="Times New Roman" w:hAnsi="Times New Roman" w:cs="Times New Roman"/>
          <w:b/>
          <w:bCs/>
          <w:i/>
          <w:iCs/>
          <w:kern w:val="0"/>
          <w14:ligatures w14:val="none"/>
        </w:rPr>
        <w:t>[</w:t>
      </w:r>
      <w:r>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p>
    <w:p w14:paraId="51420F97" w14:textId="69527482" w:rsidR="00C1170D" w:rsidRDefault="008D35CD" w:rsidP="008D35CD">
      <w:pPr>
        <w:jc w:val="both"/>
        <w:rPr>
          <w:rFonts w:ascii="Times New Roman" w:eastAsia="Times New Roman" w:hAnsi="Times New Roman" w:cs="Times New Roman"/>
          <w:kern w:val="0"/>
          <w14:ligatures w14:val="none"/>
        </w:rPr>
      </w:pPr>
      <w:r w:rsidRPr="008D35CD">
        <w:rPr>
          <w:rFonts w:ascii="Times New Roman" w:eastAsia="Times New Roman" w:hAnsi="Times New Roman" w:cs="Times New Roman"/>
          <w:kern w:val="0"/>
          <w14:ligatures w14:val="none"/>
        </w:rPr>
        <w:t>Comprehensive mechanical testing, including compressive strength tests, slump tests, and workability assessment, was conducted to evaluate the impact of PCM integration using the addition method. The tests were performed at 7, 14, and 28 days of curing, following ASTM curing procedures to ensure consistency and reliability of the results. The mechanical performance evaluation aimed to determine how varying PCM content influences the structural integrity of the concrete, while the workability assessment focused on how PCM integration affects the concrete’s mixing, handling, and placement characteristics. Identifying the optimal PCM dosage is essential to balance improved thermal efficiency with acceptable mechanical strength and workable concrete properties for practical implementation</w:t>
      </w:r>
      <w:r w:rsidR="00706E3E">
        <w:rPr>
          <w:rFonts w:ascii="Times New Roman" w:eastAsia="Times New Roman" w:hAnsi="Times New Roman" w:cs="Times New Roman"/>
          <w:kern w:val="0"/>
          <w14:ligatures w14:val="none"/>
        </w:rPr>
        <w:t xml:space="preserve">. </w:t>
      </w:r>
    </w:p>
    <w:p w14:paraId="42DB2AD4" w14:textId="6D06E87F" w:rsidR="00706E3E" w:rsidRDefault="00706E3E" w:rsidP="00706E3E">
      <w:pPr>
        <w:jc w:val="center"/>
        <w:rPr>
          <w:rFonts w:ascii="Times New Roman" w:eastAsia="Times New Roman" w:hAnsi="Times New Roman" w:cs="Times New Roman"/>
          <w:kern w:val="0"/>
          <w14:ligatures w14:val="none"/>
        </w:rPr>
      </w:pPr>
      <w:r w:rsidRPr="00972396">
        <w:rPr>
          <w:rFonts w:ascii="Times New Roman" w:hAnsi="Times New Roman" w:cs="Times New Roman"/>
          <w:noProof/>
        </w:rPr>
        <w:drawing>
          <wp:inline distT="0" distB="0" distL="0" distR="0" wp14:anchorId="3D12360A" wp14:editId="347EAE73">
            <wp:extent cx="2814762" cy="1979357"/>
            <wp:effectExtent l="0" t="0" r="5080" b="1905"/>
            <wp:docPr id="158249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90433" name=""/>
                    <pic:cNvPicPr/>
                  </pic:nvPicPr>
                  <pic:blipFill>
                    <a:blip r:embed="rId11"/>
                    <a:stretch>
                      <a:fillRect/>
                    </a:stretch>
                  </pic:blipFill>
                  <pic:spPr>
                    <a:xfrm>
                      <a:off x="0" y="0"/>
                      <a:ext cx="2884356" cy="2028296"/>
                    </a:xfrm>
                    <a:prstGeom prst="rect">
                      <a:avLst/>
                    </a:prstGeom>
                  </pic:spPr>
                </pic:pic>
              </a:graphicData>
            </a:graphic>
          </wp:inline>
        </w:drawing>
      </w:r>
    </w:p>
    <w:p w14:paraId="33FEC10D" w14:textId="6F9CB180" w:rsidR="003C176D" w:rsidRDefault="00706E3E" w:rsidP="008D35CD">
      <w:pPr>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Mechanical Analysis. </w:t>
      </w:r>
    </w:p>
    <w:p w14:paraId="7DBC3447" w14:textId="56355617" w:rsidR="008D35CD" w:rsidRPr="008D35CD" w:rsidRDefault="008D35CD" w:rsidP="008D35CD">
      <w:pPr>
        <w:pStyle w:val="ListParagraph"/>
        <w:numPr>
          <w:ilvl w:val="0"/>
          <w:numId w:val="16"/>
        </w:numPr>
        <w:rPr>
          <w:rFonts w:ascii="Times New Roman" w:eastAsia="Times New Roman" w:hAnsi="Times New Roman" w:cs="Times New Roman"/>
          <w:kern w:val="0"/>
          <w14:ligatures w14:val="none"/>
        </w:rPr>
      </w:pPr>
      <w:r w:rsidRPr="008D35CD">
        <w:rPr>
          <w:rFonts w:ascii="Times New Roman" w:eastAsia="Times New Roman" w:hAnsi="Times New Roman" w:cs="Times New Roman"/>
          <w:i/>
          <w:iCs/>
          <w:kern w:val="0"/>
          <w14:ligatures w14:val="none"/>
        </w:rPr>
        <w:t xml:space="preserve">Task 2: Finite Element Model (FEM) Simulation </w:t>
      </w:r>
      <w:r w:rsidRPr="008D35CD">
        <w:rPr>
          <w:rFonts w:ascii="Times New Roman" w:eastAsia="Times New Roman" w:hAnsi="Times New Roman" w:cs="Times New Roman"/>
          <w:b/>
          <w:bCs/>
          <w:i/>
          <w:iCs/>
          <w:kern w:val="0"/>
          <w14:ligatures w14:val="none"/>
        </w:rPr>
        <w:t>[25% Completed]</w:t>
      </w:r>
    </w:p>
    <w:p w14:paraId="72BF0BFA" w14:textId="2FA95659" w:rsidR="008D35CD" w:rsidRDefault="00A414A4" w:rsidP="00A414A4">
      <w:pPr>
        <w:jc w:val="both"/>
        <w:rPr>
          <w:rFonts w:ascii="Times New Roman" w:eastAsia="Times New Roman" w:hAnsi="Times New Roman" w:cs="Times New Roman"/>
          <w:kern w:val="0"/>
          <w14:ligatures w14:val="none"/>
        </w:rPr>
      </w:pPr>
      <w:r w:rsidRPr="00A414A4">
        <w:rPr>
          <w:rFonts w:ascii="Times New Roman" w:eastAsia="Times New Roman" w:hAnsi="Times New Roman" w:cs="Times New Roman"/>
          <w:kern w:val="0"/>
          <w14:ligatures w14:val="none"/>
        </w:rPr>
        <w:t>A 3D Finite Element Model (FEM) was developed to simulate the thermal behavior of PCM-integrated concrete</w:t>
      </w:r>
      <w:r w:rsidR="00273A9B">
        <w:rPr>
          <w:rFonts w:ascii="Times New Roman" w:eastAsia="Times New Roman" w:hAnsi="Times New Roman" w:cs="Times New Roman"/>
          <w:kern w:val="0"/>
          <w14:ligatures w14:val="none"/>
        </w:rPr>
        <w:t xml:space="preserve"> for the </w:t>
      </w:r>
      <w:r w:rsidR="00994320">
        <w:rPr>
          <w:rFonts w:ascii="Times New Roman" w:eastAsia="Times New Roman" w:hAnsi="Times New Roman" w:cs="Times New Roman"/>
          <w:kern w:val="0"/>
          <w14:ligatures w14:val="none"/>
        </w:rPr>
        <w:t>addition method during 4-hours heating and cooling cycle and</w:t>
      </w:r>
      <w:r w:rsidRPr="00A414A4">
        <w:rPr>
          <w:rFonts w:ascii="Times New Roman" w:eastAsia="Times New Roman" w:hAnsi="Times New Roman" w:cs="Times New Roman"/>
          <w:kern w:val="0"/>
          <w14:ligatures w14:val="none"/>
        </w:rPr>
        <w:t xml:space="preserve"> assess its effectiveness in reducing surface temperatures. The numerical modeling aimed to evaluate how PCM integration influences temperature regulation, moderates thermal fluctuations, and maintains cooling benefits over extended periods. This simulation provided valuable insights into optimizing PCM dosage and integration methods to achieve effective thermal management, reduce maintenance needs, and enhance energy efficiency. The FEM results will be compared with experimental findings to validate the model’s accuracy and reliability</w:t>
      </w:r>
      <w:r w:rsidR="00273A9B">
        <w:rPr>
          <w:rFonts w:ascii="Times New Roman" w:eastAsia="Times New Roman" w:hAnsi="Times New Roman" w:cs="Times New Roman"/>
          <w:kern w:val="0"/>
          <w14:ligatures w14:val="none"/>
        </w:rPr>
        <w:t xml:space="preserve">. </w:t>
      </w:r>
    </w:p>
    <w:p w14:paraId="7EB3DA2D" w14:textId="77777777" w:rsidR="00273A9B" w:rsidRDefault="00273A9B" w:rsidP="00273A9B">
      <w:pPr>
        <w:autoSpaceDE w:val="0"/>
        <w:autoSpaceDN w:val="0"/>
        <w:adjustRightInd w:val="0"/>
        <w:ind w:left="360"/>
        <w:jc w:val="center"/>
        <w:rPr>
          <w:rFonts w:ascii="Times New Roman" w:hAnsi="Times New Roman" w:cs="Times New Roman"/>
          <w:kern w:val="0"/>
        </w:rPr>
      </w:pPr>
      <w:r w:rsidRPr="007E5F5F">
        <w:rPr>
          <w:rFonts w:ascii="Times New Roman" w:hAnsi="Times New Roman" w:cs="Times New Roman"/>
          <w:noProof/>
          <w:kern w:val="0"/>
        </w:rPr>
        <w:drawing>
          <wp:inline distT="0" distB="0" distL="0" distR="0" wp14:anchorId="4A3C90DD" wp14:editId="108E4D26">
            <wp:extent cx="1549400" cy="1068855"/>
            <wp:effectExtent l="0" t="0" r="0" b="0"/>
            <wp:docPr id="647149920" name="Picture 1" descr="A concrete block with wires and a measuring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49920" name="Picture 1" descr="A concrete block with wires and a measuring tape&#10;&#10;AI-generated content may be incorrect."/>
                    <pic:cNvPicPr/>
                  </pic:nvPicPr>
                  <pic:blipFill>
                    <a:blip r:embed="rId12"/>
                    <a:stretch>
                      <a:fillRect/>
                    </a:stretch>
                  </pic:blipFill>
                  <pic:spPr>
                    <a:xfrm>
                      <a:off x="0" y="0"/>
                      <a:ext cx="1565952" cy="1080274"/>
                    </a:xfrm>
                    <a:prstGeom prst="rect">
                      <a:avLst/>
                    </a:prstGeom>
                  </pic:spPr>
                </pic:pic>
              </a:graphicData>
            </a:graphic>
          </wp:inline>
        </w:drawing>
      </w:r>
      <w:r w:rsidRPr="00795AB4">
        <w:rPr>
          <w:rFonts w:ascii="Times New Roman" w:hAnsi="Times New Roman" w:cs="Times New Roman"/>
          <w:noProof/>
          <w:kern w:val="0"/>
        </w:rPr>
        <w:drawing>
          <wp:inline distT="0" distB="0" distL="0" distR="0" wp14:anchorId="3E325CA2" wp14:editId="2D1884AD">
            <wp:extent cx="1987259" cy="1041400"/>
            <wp:effectExtent l="0" t="0" r="0" b="6350"/>
            <wp:docPr id="54935630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009667" cy="1053143"/>
                    </a:xfrm>
                    <a:prstGeom prst="rect">
                      <a:avLst/>
                    </a:prstGeom>
                  </pic:spPr>
                </pic:pic>
              </a:graphicData>
            </a:graphic>
          </wp:inline>
        </w:drawing>
      </w:r>
    </w:p>
    <w:p w14:paraId="3E011ED9" w14:textId="0B82451F" w:rsidR="006C105F" w:rsidRDefault="00273A9B" w:rsidP="00A96BCC">
      <w:pPr>
        <w:autoSpaceDE w:val="0"/>
        <w:autoSpaceDN w:val="0"/>
        <w:adjustRightInd w:val="0"/>
        <w:ind w:left="720"/>
        <w:jc w:val="center"/>
        <w:rPr>
          <w:rFonts w:ascii="Times New Roman" w:hAnsi="Times New Roman" w:cs="Times New Roman"/>
          <w:u w:val="single"/>
        </w:rPr>
      </w:pPr>
      <w:r w:rsidRPr="006A4AE5">
        <w:rPr>
          <w:rFonts w:ascii="Times New Roman" w:hAnsi="Times New Roman" w:cs="Times New Roman"/>
          <w:u w:val="single"/>
        </w:rPr>
        <w:t>Example</w:t>
      </w:r>
      <w:r>
        <w:rPr>
          <w:rFonts w:ascii="Times New Roman" w:hAnsi="Times New Roman" w:cs="Times New Roman"/>
          <w:u w:val="single"/>
        </w:rPr>
        <w:t>s</w:t>
      </w:r>
      <w:r w:rsidRPr="006A4AE5">
        <w:rPr>
          <w:rFonts w:ascii="Times New Roman" w:hAnsi="Times New Roman" w:cs="Times New Roman"/>
          <w:u w:val="single"/>
        </w:rPr>
        <w:t xml:space="preserve"> of </w:t>
      </w:r>
      <w:r>
        <w:rPr>
          <w:rFonts w:ascii="Times New Roman" w:hAnsi="Times New Roman" w:cs="Times New Roman"/>
          <w:u w:val="single"/>
        </w:rPr>
        <w:t>Different current Finite Element Models</w:t>
      </w:r>
    </w:p>
    <w:p w14:paraId="61FA6936" w14:textId="4C2CD851" w:rsidR="006C105F" w:rsidRPr="00E61588" w:rsidRDefault="006C105F" w:rsidP="006C105F">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3: </w:t>
      </w:r>
      <w:r w:rsidRPr="005D3A06">
        <w:rPr>
          <w:rFonts w:ascii="Times New Roman" w:eastAsia="Times New Roman" w:hAnsi="Times New Roman" w:cs="Times New Roman"/>
          <w:i/>
          <w:iCs/>
          <w:kern w:val="0"/>
          <w14:ligatures w14:val="none"/>
        </w:rPr>
        <w:t xml:space="preserve">Optimization of PCM-Concrete Mix Design </w:t>
      </w:r>
      <w:r w:rsidRPr="00E61588">
        <w:rPr>
          <w:rFonts w:ascii="Times New Roman" w:eastAsia="Times New Roman" w:hAnsi="Times New Roman" w:cs="Times New Roman"/>
          <w:b/>
          <w:bCs/>
          <w:i/>
          <w:iCs/>
          <w:kern w:val="0"/>
          <w14:ligatures w14:val="none"/>
        </w:rPr>
        <w:t>[</w:t>
      </w:r>
      <w:r>
        <w:rPr>
          <w:rFonts w:ascii="Times New Roman" w:eastAsia="Times New Roman" w:hAnsi="Times New Roman" w:cs="Times New Roman"/>
          <w:b/>
          <w:bCs/>
          <w:i/>
          <w:iCs/>
          <w:kern w:val="0"/>
          <w14:ligatures w14:val="none"/>
        </w:rPr>
        <w:t>50</w:t>
      </w:r>
      <w:r w:rsidRPr="00E61588">
        <w:rPr>
          <w:rFonts w:ascii="Times New Roman" w:eastAsia="Times New Roman" w:hAnsi="Times New Roman" w:cs="Times New Roman"/>
          <w:b/>
          <w:bCs/>
          <w:i/>
          <w:iCs/>
          <w:kern w:val="0"/>
          <w14:ligatures w14:val="none"/>
        </w:rPr>
        <w:t>% Completed]</w:t>
      </w:r>
    </w:p>
    <w:p w14:paraId="41ABFD9F" w14:textId="6C729C8A" w:rsidR="00C55760" w:rsidRDefault="00C55760" w:rsidP="00C55760">
      <w:pPr>
        <w:autoSpaceDE w:val="0"/>
        <w:autoSpaceDN w:val="0"/>
        <w:adjustRightInd w:val="0"/>
        <w:jc w:val="both"/>
        <w:rPr>
          <w:rFonts w:ascii="Times New Roman" w:hAnsi="Times New Roman" w:cs="Times New Roman"/>
        </w:rPr>
      </w:pPr>
      <w:r w:rsidRPr="00C55760">
        <w:rPr>
          <w:rFonts w:ascii="Times New Roman" w:hAnsi="Times New Roman" w:cs="Times New Roman"/>
        </w:rPr>
        <w:t>Following the comprehensive mechanical study and concurrent thermal analysis for the addition method, a significant step toward optimization has been initiated. The process focuses on refining the mix design to achieve maximum thermal performance while maintaining acceptable mechanical strength. This iterative approach involves assessing different PCM concentrations, conducting further thermal tests as necessary, and fine-tuning the mix proportions to strike a balance between structural integrity and thermal efficiency for practical implementation.</w:t>
      </w:r>
    </w:p>
    <w:p w14:paraId="67945FEB" w14:textId="64C949A8" w:rsidR="00A05C80" w:rsidRPr="00EF2535" w:rsidRDefault="007A7D1B" w:rsidP="0047084A">
      <w:pPr>
        <w:pStyle w:val="ListParagraph"/>
        <w:numPr>
          <w:ilvl w:val="0"/>
          <w:numId w:val="14"/>
        </w:numPr>
        <w:rPr>
          <w:rFonts w:ascii="Times New Roman" w:hAnsi="Times New Roman" w:cs="Times New Roman"/>
        </w:rPr>
      </w:pPr>
      <w:r w:rsidRPr="00EF2535">
        <w:rPr>
          <w:rFonts w:ascii="Times New Roman" w:hAnsi="Times New Roman" w:cs="Times New Roman"/>
        </w:rPr>
        <w:lastRenderedPageBreak/>
        <w:t xml:space="preserve">Expected progress </w:t>
      </w:r>
      <w:r w:rsidR="00830685" w:rsidRPr="00EF2535">
        <w:rPr>
          <w:rFonts w:ascii="Times New Roman" w:hAnsi="Times New Roman" w:cs="Times New Roman"/>
        </w:rPr>
        <w:t>for</w:t>
      </w:r>
      <w:r w:rsidRPr="00EF2535">
        <w:rPr>
          <w:rFonts w:ascii="Times New Roman" w:hAnsi="Times New Roman" w:cs="Times New Roman"/>
        </w:rPr>
        <w:t xml:space="preserve"> next quarter</w:t>
      </w:r>
    </w:p>
    <w:p w14:paraId="3803C7D1" w14:textId="0BD6B781" w:rsidR="00EB101E" w:rsidRDefault="00EB101E" w:rsidP="00EB101E">
      <w:pPr>
        <w:pStyle w:val="NormalWeb"/>
        <w:spacing w:before="0" w:beforeAutospacing="0" w:after="0" w:afterAutospacing="0"/>
        <w:jc w:val="both"/>
      </w:pPr>
      <w:r>
        <w:t xml:space="preserve">The upcoming quarter will focus on refining the mix design to address the mechanical trade-offs associated with PCM integration. This effort will involve conducting a comprehensive mechanical study using an alternative approach—the sand replacement method—to enhance structural performance compared to the addition method. Additionally, the finite element modeling will be advanced to simulate longer time periods, specifically 8-hour cycles, for the addition method to assess its effectiveness and validate its thermal performance over extended durations. To build the sidewalk, coordination and communication efforts are ongoing with the relevant parties. For this report, the schematic of the proposed real pilot test for different cool sidewalk mechanisms is presented. </w:t>
      </w:r>
    </w:p>
    <w:p w14:paraId="55DC1D56" w14:textId="77777777" w:rsidR="00B428D7" w:rsidRDefault="00B428D7" w:rsidP="00EB101E">
      <w:pPr>
        <w:autoSpaceDE w:val="0"/>
        <w:autoSpaceDN w:val="0"/>
        <w:adjustRightInd w:val="0"/>
        <w:jc w:val="center"/>
        <w:rPr>
          <w:rFonts w:ascii="Times New Roman" w:hAnsi="Times New Roman" w:cs="Times New Roman"/>
          <w:kern w:val="0"/>
        </w:rPr>
      </w:pPr>
      <w:r w:rsidRPr="00E73462">
        <w:rPr>
          <w:rFonts w:ascii="Times New Roman" w:hAnsi="Times New Roman" w:cs="Times New Roman"/>
          <w:noProof/>
          <w:kern w:val="0"/>
        </w:rPr>
        <w:drawing>
          <wp:inline distT="0" distB="0" distL="0" distR="0" wp14:anchorId="54A7BA4F" wp14:editId="41A33D25">
            <wp:extent cx="5516279" cy="901700"/>
            <wp:effectExtent l="19050" t="19050" r="27305" b="12700"/>
            <wp:docPr id="1357565831" name="Picture 1" descr="A diagram of a cross s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65831" name="Picture 1" descr="A diagram of a cross section&#10;&#10;AI-generated content may be incorrect."/>
                    <pic:cNvPicPr/>
                  </pic:nvPicPr>
                  <pic:blipFill rotWithShape="1">
                    <a:blip r:embed="rId14"/>
                    <a:srcRect b="57653"/>
                    <a:stretch/>
                  </pic:blipFill>
                  <pic:spPr bwMode="auto">
                    <a:xfrm>
                      <a:off x="0" y="0"/>
                      <a:ext cx="5543003" cy="906068"/>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B07D0A4" w14:textId="5CD3B7AD" w:rsidR="00B428D7" w:rsidRPr="00B428D7" w:rsidRDefault="00B428D7" w:rsidP="00B428D7">
      <w:pPr>
        <w:autoSpaceDE w:val="0"/>
        <w:autoSpaceDN w:val="0"/>
        <w:adjustRightInd w:val="0"/>
        <w:jc w:val="center"/>
        <w:rPr>
          <w:rFonts w:ascii="Times New Roman" w:hAnsi="Times New Roman" w:cs="Times New Roman"/>
          <w:b/>
          <w:bCs/>
          <w:kern w:val="0"/>
          <w:sz w:val="20"/>
          <w:szCs w:val="20"/>
        </w:rPr>
      </w:pPr>
      <w:r>
        <w:rPr>
          <w:rFonts w:ascii="Times New Roman" w:hAnsi="Times New Roman" w:cs="Times New Roman"/>
          <w:u w:val="single"/>
        </w:rPr>
        <w:t>Proposed Real Pilot Test for Different Cool Sidewalk Mechanisms for each segment</w:t>
      </w:r>
    </w:p>
    <w:p w14:paraId="6913EFE9" w14:textId="47D381F5" w:rsidR="00830685" w:rsidRPr="00F036D9" w:rsidRDefault="00830685" w:rsidP="0047084A">
      <w:pPr>
        <w:pStyle w:val="ListParagraph"/>
        <w:numPr>
          <w:ilvl w:val="0"/>
          <w:numId w:val="14"/>
        </w:numPr>
        <w:rPr>
          <w:rFonts w:ascii="Times New Roman" w:hAnsi="Times New Roman" w:cs="Times New Roman"/>
        </w:rPr>
      </w:pPr>
      <w:r w:rsidRPr="00F036D9">
        <w:rPr>
          <w:rFonts w:ascii="Times New Roman" w:hAnsi="Times New Roman" w:cs="Times New Roman"/>
        </w:rPr>
        <w:t xml:space="preserve">Educational outreach and </w:t>
      </w:r>
      <w:r w:rsidR="00B94388" w:rsidRPr="00F036D9">
        <w:rPr>
          <w:rFonts w:ascii="Times New Roman" w:hAnsi="Times New Roman" w:cs="Times New Roman"/>
        </w:rPr>
        <w:t>workforce development</w:t>
      </w:r>
    </w:p>
    <w:p w14:paraId="00EE027F" w14:textId="4D6C63A7" w:rsidR="005E4E06" w:rsidRPr="00D222BB" w:rsidRDefault="005E4E06" w:rsidP="00D222BB">
      <w:pPr>
        <w:pStyle w:val="ListParagraph"/>
        <w:numPr>
          <w:ilvl w:val="0"/>
          <w:numId w:val="17"/>
        </w:numPr>
        <w:jc w:val="both"/>
        <w:rPr>
          <w:rFonts w:ascii="Times New Roman" w:eastAsia="Times New Roman" w:hAnsi="Times New Roman" w:cs="Times New Roman"/>
          <w:kern w:val="0"/>
          <w14:ligatures w14:val="none"/>
        </w:rPr>
      </w:pPr>
      <w:r>
        <w:rPr>
          <w:rFonts w:ascii="Times New Roman" w:hAnsi="Times New Roman" w:cs="Times New Roman"/>
        </w:rPr>
        <w:t>A t</w:t>
      </w:r>
      <w:r w:rsidRPr="00C1737E">
        <w:rPr>
          <w:rFonts w:ascii="Times New Roman" w:hAnsi="Times New Roman" w:cs="Times New Roman"/>
        </w:rPr>
        <w:t xml:space="preserve">our to UTSA prospective </w:t>
      </w:r>
      <w:r w:rsidR="00970899">
        <w:rPr>
          <w:rFonts w:ascii="Times New Roman" w:hAnsi="Times New Roman" w:cs="Times New Roman"/>
        </w:rPr>
        <w:t xml:space="preserve">high school </w:t>
      </w:r>
      <w:r w:rsidRPr="00C1737E">
        <w:rPr>
          <w:rFonts w:ascii="Times New Roman" w:hAnsi="Times New Roman" w:cs="Times New Roman"/>
        </w:rPr>
        <w:t xml:space="preserve">students, emphasizing urban </w:t>
      </w:r>
      <w:r w:rsidR="00AD37A8">
        <w:rPr>
          <w:rFonts w:ascii="Times New Roman" w:hAnsi="Times New Roman" w:cs="Times New Roman"/>
        </w:rPr>
        <w:t xml:space="preserve">heat </w:t>
      </w:r>
      <w:r w:rsidRPr="00C1737E">
        <w:rPr>
          <w:rFonts w:ascii="Times New Roman" w:hAnsi="Times New Roman" w:cs="Times New Roman"/>
        </w:rPr>
        <w:t xml:space="preserve">challenges, </w:t>
      </w:r>
      <w:r w:rsidR="00AA0025">
        <w:rPr>
          <w:rFonts w:ascii="Times New Roman" w:hAnsi="Times New Roman" w:cs="Times New Roman"/>
          <w:i/>
          <w:iCs/>
        </w:rPr>
        <w:t>March</w:t>
      </w:r>
      <w:r w:rsidRPr="00C1737E">
        <w:rPr>
          <w:rFonts w:ascii="Times New Roman" w:hAnsi="Times New Roman" w:cs="Times New Roman"/>
          <w:i/>
          <w:iCs/>
        </w:rPr>
        <w:t xml:space="preserve"> 202</w:t>
      </w:r>
      <w:r w:rsidR="00AA0025">
        <w:rPr>
          <w:rFonts w:ascii="Times New Roman" w:hAnsi="Times New Roman" w:cs="Times New Roman"/>
          <w:i/>
          <w:iCs/>
        </w:rPr>
        <w:t>5</w:t>
      </w:r>
    </w:p>
    <w:p w14:paraId="33D8576B" w14:textId="3662ACE0" w:rsidR="008049D9" w:rsidRPr="003059C8" w:rsidRDefault="008049D9" w:rsidP="00D222BB">
      <w:pPr>
        <w:keepNext/>
        <w:jc w:val="center"/>
      </w:pPr>
      <w:r>
        <w:rPr>
          <w:noProof/>
        </w:rPr>
        <w:drawing>
          <wp:inline distT="0" distB="0" distL="0" distR="0" wp14:anchorId="3FDD5E38" wp14:editId="3B2D79DC">
            <wp:extent cx="3081641" cy="1423284"/>
            <wp:effectExtent l="0" t="0" r="5080" b="5715"/>
            <wp:docPr id="1722200675" name="Picture 2" descr="A group of people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00675" name="Picture 2" descr="A group of people standing outsid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36831" cy="1448774"/>
                    </a:xfrm>
                    <a:prstGeom prst="rect">
                      <a:avLst/>
                    </a:prstGeom>
                  </pic:spPr>
                </pic:pic>
              </a:graphicData>
            </a:graphic>
          </wp:inline>
        </w:drawing>
      </w:r>
      <w:r w:rsidR="00D222BB">
        <w:t xml:space="preserve"> </w:t>
      </w:r>
      <w:r w:rsidR="00D222BB">
        <w:rPr>
          <w:rFonts w:ascii="Times New Roman" w:hAnsi="Times New Roman" w:cs="Times New Roman"/>
          <w:noProof/>
        </w:rPr>
        <w:drawing>
          <wp:inline distT="0" distB="0" distL="0" distR="0" wp14:anchorId="3C520EE0" wp14:editId="6CCFB0C9">
            <wp:extent cx="1916264" cy="1437199"/>
            <wp:effectExtent l="0" t="0" r="8255" b="0"/>
            <wp:docPr id="2057525628" name="Picture 7" descr="A group of people in a room with orange hard h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25628" name="Picture 7" descr="A group of people in a room with orange hard ha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4837" cy="1481129"/>
                    </a:xfrm>
                    <a:prstGeom prst="rect">
                      <a:avLst/>
                    </a:prstGeom>
                  </pic:spPr>
                </pic:pic>
              </a:graphicData>
            </a:graphic>
          </wp:inline>
        </w:drawing>
      </w:r>
    </w:p>
    <w:p w14:paraId="2EA636B4" w14:textId="6C712858" w:rsidR="00830685" w:rsidRPr="009E1108" w:rsidRDefault="005E4E06" w:rsidP="009E1108">
      <w:pPr>
        <w:pStyle w:val="Caption"/>
        <w:spacing w:after="0"/>
        <w:jc w:val="center"/>
        <w:rPr>
          <w:rFonts w:ascii="Times New Roman" w:eastAsia="Times New Roman" w:hAnsi="Times New Roman" w:cs="Times New Roman"/>
          <w:color w:val="auto"/>
          <w:sz w:val="24"/>
          <w:szCs w:val="24"/>
          <w:u w:val="single"/>
        </w:rPr>
      </w:pPr>
      <w:bookmarkStart w:id="4" w:name="_Toc183280622"/>
      <w:r w:rsidRPr="00D222BB">
        <w:rPr>
          <w:rFonts w:ascii="Times New Roman" w:hAnsi="Times New Roman" w:cs="Times New Roman"/>
          <w:b w:val="0"/>
          <w:bCs w:val="0"/>
          <w:color w:val="auto"/>
          <w:sz w:val="24"/>
          <w:szCs w:val="24"/>
          <w:u w:val="single"/>
        </w:rPr>
        <w:t>Educational Outreach Events</w:t>
      </w:r>
      <w:bookmarkEnd w:id="4"/>
      <w:r w:rsidR="00970899">
        <w:rPr>
          <w:rFonts w:ascii="Times New Roman" w:hAnsi="Times New Roman" w:cs="Times New Roman"/>
          <w:b w:val="0"/>
          <w:bCs w:val="0"/>
          <w:color w:val="auto"/>
          <w:sz w:val="24"/>
          <w:szCs w:val="24"/>
          <w:u w:val="single"/>
        </w:rPr>
        <w:t xml:space="preserve"> at UTSA</w:t>
      </w:r>
    </w:p>
    <w:p w14:paraId="32BCE548" w14:textId="7389BD80" w:rsidR="000A7CC0" w:rsidRPr="00F036D9" w:rsidRDefault="000A7CC0" w:rsidP="0047084A">
      <w:pPr>
        <w:pStyle w:val="ListParagraph"/>
        <w:numPr>
          <w:ilvl w:val="0"/>
          <w:numId w:val="14"/>
        </w:numPr>
        <w:rPr>
          <w:rFonts w:ascii="Times New Roman" w:hAnsi="Times New Roman" w:cs="Times New Roman"/>
        </w:rPr>
      </w:pPr>
      <w:r w:rsidRPr="00F036D9">
        <w:rPr>
          <w:rFonts w:ascii="Times New Roman" w:hAnsi="Times New Roman" w:cs="Times New Roman"/>
        </w:rPr>
        <w:t>Technology Transfer</w:t>
      </w:r>
    </w:p>
    <w:p w14:paraId="6856255C" w14:textId="77777777" w:rsidR="009E1108" w:rsidRDefault="009E1108" w:rsidP="009E1108">
      <w:pPr>
        <w:pStyle w:val="NormalWeb"/>
        <w:numPr>
          <w:ilvl w:val="0"/>
          <w:numId w:val="19"/>
        </w:numPr>
        <w:spacing w:before="0" w:beforeAutospacing="0"/>
        <w:jc w:val="both"/>
      </w:pPr>
      <w:r w:rsidRPr="00C1737E">
        <w:rPr>
          <w:rStyle w:val="Strong"/>
        </w:rPr>
        <w:t>Microtek Laboratories, Inc.:</w:t>
      </w:r>
      <w:r w:rsidRPr="00C1737E">
        <w:t xml:space="preserve"> Shared our experimental results, highlighting the temperature reduction achieved in precast concrete integrated with PCM. These results provide insight into the thermal performance improvements enabled by PCM.</w:t>
      </w:r>
    </w:p>
    <w:p w14:paraId="11172418" w14:textId="2C30E73F" w:rsidR="00790837" w:rsidRPr="00790837" w:rsidRDefault="009E1108" w:rsidP="00790837">
      <w:pPr>
        <w:pStyle w:val="NormalWeb"/>
        <w:numPr>
          <w:ilvl w:val="0"/>
          <w:numId w:val="19"/>
        </w:numPr>
        <w:spacing w:before="0" w:beforeAutospacing="0" w:after="0" w:afterAutospacing="0"/>
        <w:jc w:val="both"/>
      </w:pPr>
      <w:r w:rsidRPr="00C1737E">
        <w:rPr>
          <w:rStyle w:val="Strong"/>
        </w:rPr>
        <w:t>Tindall Corporation:</w:t>
      </w:r>
      <w:r w:rsidRPr="00C1737E">
        <w:t xml:space="preserve"> Collaborated in several meetings to share our design mixed details for scaling up the project. Leveraged Tindall's expertise in precast concrete to refine and adapt the design for large-scale implementation.</w:t>
      </w:r>
    </w:p>
    <w:p w14:paraId="2A85996E" w14:textId="488DA164" w:rsidR="00F67700" w:rsidRPr="00F036D9" w:rsidRDefault="00846B94" w:rsidP="00790837">
      <w:pPr>
        <w:rPr>
          <w:rFonts w:ascii="Times New Roman" w:hAnsi="Times New Roman" w:cs="Times New Roman"/>
          <w:b/>
          <w:bCs/>
          <w:u w:val="single"/>
        </w:rPr>
      </w:pPr>
      <w:r w:rsidRPr="00F036D9">
        <w:rPr>
          <w:rFonts w:ascii="Times New Roman" w:hAnsi="Times New Roman" w:cs="Times New Roman"/>
          <w:b/>
          <w:bCs/>
          <w:u w:val="single"/>
        </w:rPr>
        <w:t>Research Contribution</w:t>
      </w:r>
      <w:r w:rsidR="00016F9C" w:rsidRPr="00F036D9">
        <w:rPr>
          <w:rFonts w:ascii="Times New Roman" w:hAnsi="Times New Roman" w:cs="Times New Roman"/>
          <w:b/>
          <w:bCs/>
          <w:u w:val="single"/>
        </w:rPr>
        <w:t>:</w:t>
      </w:r>
    </w:p>
    <w:p w14:paraId="08C3C708" w14:textId="77777777" w:rsidR="00942FA6" w:rsidRPr="00B60C54" w:rsidRDefault="00942FA6" w:rsidP="0047084A">
      <w:pPr>
        <w:pStyle w:val="ListParagraph"/>
        <w:numPr>
          <w:ilvl w:val="0"/>
          <w:numId w:val="14"/>
        </w:numPr>
        <w:rPr>
          <w:rFonts w:ascii="Times New Roman" w:hAnsi="Times New Roman" w:cs="Times New Roman"/>
          <w:u w:val="single"/>
        </w:rPr>
      </w:pPr>
      <w:r w:rsidRPr="00B60C54">
        <w:rPr>
          <w:rFonts w:ascii="Times New Roman" w:hAnsi="Times New Roman" w:cs="Times New Roman"/>
          <w:u w:val="single"/>
        </w:rPr>
        <w:t>Papers that include TRANS-IPIC UTC in the acknowledgments section:</w:t>
      </w:r>
    </w:p>
    <w:p w14:paraId="4EAEC67C" w14:textId="77777777" w:rsidR="00467B36" w:rsidRPr="00C1737E" w:rsidRDefault="00467B36" w:rsidP="00467B36">
      <w:pPr>
        <w:pStyle w:val="ListParagraph"/>
        <w:numPr>
          <w:ilvl w:val="0"/>
          <w:numId w:val="20"/>
        </w:numPr>
        <w:jc w:val="both"/>
        <w:rPr>
          <w:rFonts w:ascii="Times New Roman" w:hAnsi="Times New Roman" w:cs="Times New Roman"/>
        </w:rPr>
      </w:pPr>
      <w:r w:rsidRPr="00C1737E">
        <w:rPr>
          <w:rFonts w:ascii="Times New Roman" w:hAnsi="Times New Roman" w:cs="Times New Roman"/>
        </w:rPr>
        <w:t xml:space="preserve">Accepted manuscript for presentation at the TRB </w:t>
      </w:r>
      <w:r>
        <w:rPr>
          <w:rFonts w:ascii="Times New Roman" w:hAnsi="Times New Roman" w:cs="Times New Roman"/>
        </w:rPr>
        <w:t>A</w:t>
      </w:r>
      <w:r w:rsidRPr="00C1737E">
        <w:rPr>
          <w:rFonts w:ascii="Times New Roman" w:hAnsi="Times New Roman" w:cs="Times New Roman"/>
        </w:rPr>
        <w:t xml:space="preserve">nnual </w:t>
      </w:r>
      <w:r>
        <w:rPr>
          <w:rFonts w:ascii="Times New Roman" w:hAnsi="Times New Roman" w:cs="Times New Roman"/>
        </w:rPr>
        <w:t>M</w:t>
      </w:r>
      <w:r w:rsidRPr="00C1737E">
        <w:rPr>
          <w:rFonts w:ascii="Times New Roman" w:hAnsi="Times New Roman" w:cs="Times New Roman"/>
        </w:rPr>
        <w:t xml:space="preserve">eeting, </w:t>
      </w:r>
      <w:r w:rsidRPr="00C1737E">
        <w:rPr>
          <w:rFonts w:ascii="Times New Roman" w:hAnsi="Times New Roman" w:cs="Times New Roman"/>
          <w:i/>
          <w:iCs/>
        </w:rPr>
        <w:t>Jan 2025.</w:t>
      </w:r>
      <w:r w:rsidRPr="00C1737E">
        <w:rPr>
          <w:rFonts w:ascii="Times New Roman" w:hAnsi="Times New Roman" w:cs="Times New Roman"/>
        </w:rPr>
        <w:t xml:space="preserve"> </w:t>
      </w:r>
    </w:p>
    <w:p w14:paraId="22016F78" w14:textId="69BEE1DF" w:rsidR="00467B36" w:rsidRPr="003921F0" w:rsidRDefault="003921F0" w:rsidP="003921F0">
      <w:pPr>
        <w:pStyle w:val="ListParagraph"/>
        <w:numPr>
          <w:ilvl w:val="0"/>
          <w:numId w:val="20"/>
        </w:numPr>
        <w:jc w:val="both"/>
        <w:rPr>
          <w:rFonts w:ascii="Times New Roman" w:hAnsi="Times New Roman" w:cs="Times New Roman"/>
          <w:i/>
          <w:iCs/>
        </w:rPr>
      </w:pPr>
      <w:r>
        <w:rPr>
          <w:rFonts w:ascii="Times New Roman" w:hAnsi="Times New Roman" w:cs="Times New Roman"/>
        </w:rPr>
        <w:t>Submitted</w:t>
      </w:r>
      <w:r w:rsidR="00467B36" w:rsidRPr="00C1737E">
        <w:rPr>
          <w:rFonts w:ascii="Times New Roman" w:hAnsi="Times New Roman" w:cs="Times New Roman"/>
        </w:rPr>
        <w:t xml:space="preserve"> manuscript</w:t>
      </w:r>
      <w:r w:rsidR="00896D0A">
        <w:rPr>
          <w:rFonts w:ascii="Times New Roman" w:hAnsi="Times New Roman" w:cs="Times New Roman"/>
        </w:rPr>
        <w:t xml:space="preserve"> </w:t>
      </w:r>
      <w:r w:rsidR="00467B36" w:rsidRPr="00C1737E">
        <w:rPr>
          <w:rFonts w:ascii="Times New Roman" w:hAnsi="Times New Roman" w:cs="Times New Roman"/>
        </w:rPr>
        <w:t>to Int</w:t>
      </w:r>
      <w:r w:rsidR="00467B36">
        <w:rPr>
          <w:rFonts w:ascii="Times New Roman" w:hAnsi="Times New Roman" w:cs="Times New Roman"/>
        </w:rPr>
        <w:t>.</w:t>
      </w:r>
      <w:r w:rsidR="00467B36" w:rsidRPr="00C1737E">
        <w:rPr>
          <w:rFonts w:ascii="Times New Roman" w:hAnsi="Times New Roman" w:cs="Times New Roman"/>
        </w:rPr>
        <w:t xml:space="preserve"> J</w:t>
      </w:r>
      <w:r w:rsidR="00467B36">
        <w:rPr>
          <w:rFonts w:ascii="Times New Roman" w:hAnsi="Times New Roman" w:cs="Times New Roman"/>
        </w:rPr>
        <w:t>.</w:t>
      </w:r>
      <w:r w:rsidR="00467B36" w:rsidRPr="00C1737E">
        <w:rPr>
          <w:rFonts w:ascii="Times New Roman" w:hAnsi="Times New Roman" w:cs="Times New Roman"/>
        </w:rPr>
        <w:t xml:space="preserve"> of Pavement Engineering, </w:t>
      </w:r>
      <w:r w:rsidR="00467B36" w:rsidRPr="00C1737E">
        <w:rPr>
          <w:rFonts w:ascii="Times New Roman" w:hAnsi="Times New Roman" w:cs="Times New Roman"/>
          <w:i/>
          <w:iCs/>
        </w:rPr>
        <w:t>Dec 2024</w:t>
      </w:r>
      <w:r>
        <w:rPr>
          <w:rFonts w:ascii="Times New Roman" w:hAnsi="Times New Roman" w:cs="Times New Roman"/>
          <w:i/>
          <w:iCs/>
        </w:rPr>
        <w:t xml:space="preserve"> (under review</w:t>
      </w:r>
      <w:r w:rsidR="00896D0A">
        <w:rPr>
          <w:rFonts w:ascii="Times New Roman" w:hAnsi="Times New Roman" w:cs="Times New Roman"/>
          <w:i/>
          <w:iCs/>
        </w:rPr>
        <w:t>)</w:t>
      </w:r>
      <w:r>
        <w:rPr>
          <w:rFonts w:ascii="Times New Roman" w:hAnsi="Times New Roman" w:cs="Times New Roman"/>
          <w:i/>
          <w:iCs/>
        </w:rPr>
        <w:t xml:space="preserve">. </w:t>
      </w:r>
    </w:p>
    <w:p w14:paraId="4A307F7B" w14:textId="6F20E15A" w:rsidR="00D27462" w:rsidRPr="00B60C54" w:rsidRDefault="00467B36" w:rsidP="00B60C54">
      <w:pPr>
        <w:pStyle w:val="ListParagraph"/>
        <w:numPr>
          <w:ilvl w:val="0"/>
          <w:numId w:val="20"/>
        </w:numPr>
        <w:jc w:val="both"/>
        <w:rPr>
          <w:rFonts w:ascii="Times New Roman" w:hAnsi="Times New Roman" w:cs="Times New Roman"/>
          <w:i/>
          <w:iCs/>
        </w:rPr>
      </w:pPr>
      <w:r w:rsidRPr="00C1737E">
        <w:rPr>
          <w:rFonts w:ascii="Times New Roman" w:hAnsi="Times New Roman" w:cs="Times New Roman"/>
        </w:rPr>
        <w:t>Prepared manuscript for submission to J</w:t>
      </w:r>
      <w:r>
        <w:rPr>
          <w:rFonts w:ascii="Times New Roman" w:hAnsi="Times New Roman" w:cs="Times New Roman"/>
        </w:rPr>
        <w:t>.</w:t>
      </w:r>
      <w:r w:rsidRPr="00C1737E">
        <w:rPr>
          <w:rFonts w:ascii="Times New Roman" w:hAnsi="Times New Roman" w:cs="Times New Roman"/>
        </w:rPr>
        <w:t xml:space="preserve"> of Construction and Building Materials, </w:t>
      </w:r>
      <w:r w:rsidR="003921F0">
        <w:rPr>
          <w:rFonts w:ascii="Times New Roman" w:hAnsi="Times New Roman" w:cs="Times New Roman"/>
          <w:i/>
          <w:iCs/>
        </w:rPr>
        <w:t>April</w:t>
      </w:r>
      <w:r w:rsidRPr="00C1737E">
        <w:rPr>
          <w:rFonts w:ascii="Times New Roman" w:hAnsi="Times New Roman" w:cs="Times New Roman"/>
          <w:i/>
          <w:iCs/>
        </w:rPr>
        <w:t xml:space="preserve"> 202</w:t>
      </w:r>
      <w:r w:rsidR="003921F0">
        <w:rPr>
          <w:rFonts w:ascii="Times New Roman" w:hAnsi="Times New Roman" w:cs="Times New Roman"/>
          <w:i/>
          <w:iCs/>
        </w:rPr>
        <w:t>5</w:t>
      </w:r>
      <w:r w:rsidRPr="00C1737E">
        <w:rPr>
          <w:rFonts w:ascii="Times New Roman" w:hAnsi="Times New Roman" w:cs="Times New Roman"/>
          <w:i/>
          <w:iCs/>
        </w:rPr>
        <w:t xml:space="preserve">. </w:t>
      </w:r>
    </w:p>
    <w:p w14:paraId="2C39428A" w14:textId="027B3FEE" w:rsidR="00942FA6" w:rsidRPr="00B60C54" w:rsidRDefault="00942FA6" w:rsidP="0047084A">
      <w:pPr>
        <w:pStyle w:val="ListParagraph"/>
        <w:numPr>
          <w:ilvl w:val="0"/>
          <w:numId w:val="14"/>
        </w:numPr>
        <w:rPr>
          <w:rFonts w:ascii="Times New Roman" w:hAnsi="Times New Roman" w:cs="Times New Roman"/>
          <w:u w:val="single"/>
        </w:rPr>
      </w:pPr>
      <w:r w:rsidRPr="00B60C54">
        <w:rPr>
          <w:rFonts w:ascii="Times New Roman" w:hAnsi="Times New Roman" w:cs="Times New Roman"/>
          <w:u w:val="single"/>
        </w:rPr>
        <w:t>Presentations and Posters of TRANS-IPIC funded research:</w:t>
      </w:r>
    </w:p>
    <w:p w14:paraId="47698DC9" w14:textId="77777777" w:rsidR="00B432D8" w:rsidRDefault="00A03F4A" w:rsidP="00A03F4A">
      <w:pPr>
        <w:pStyle w:val="ListParagraph"/>
        <w:numPr>
          <w:ilvl w:val="0"/>
          <w:numId w:val="29"/>
        </w:numPr>
        <w:rPr>
          <w:rFonts w:ascii="Times New Roman" w:eastAsia="Times New Roman" w:hAnsi="Times New Roman" w:cs="Times New Roman"/>
          <w:i/>
          <w:iCs/>
          <w:kern w:val="0"/>
          <w14:ligatures w14:val="none"/>
        </w:rPr>
      </w:pPr>
      <w:r w:rsidRPr="00D526C6">
        <w:rPr>
          <w:rFonts w:ascii="Times New Roman" w:eastAsia="Times New Roman" w:hAnsi="Times New Roman" w:cs="Times New Roman"/>
          <w:i/>
          <w:iCs/>
          <w:kern w:val="0"/>
          <w14:ligatures w14:val="none"/>
        </w:rPr>
        <w:t xml:space="preserve">Presented in the </w:t>
      </w:r>
      <w:r>
        <w:rPr>
          <w:rFonts w:ascii="Times New Roman" w:eastAsia="Times New Roman" w:hAnsi="Times New Roman" w:cs="Times New Roman"/>
          <w:i/>
          <w:iCs/>
          <w:kern w:val="0"/>
          <w14:ligatures w14:val="none"/>
        </w:rPr>
        <w:t>Transportation Research Board</w:t>
      </w:r>
      <w:r w:rsidRPr="00D526C6">
        <w:rPr>
          <w:rFonts w:ascii="Times New Roman" w:eastAsia="Times New Roman" w:hAnsi="Times New Roman" w:cs="Times New Roman"/>
          <w:i/>
          <w:iCs/>
          <w:kern w:val="0"/>
          <w14:ligatures w14:val="none"/>
        </w:rPr>
        <w:t xml:space="preserve">, </w:t>
      </w:r>
      <w:r>
        <w:rPr>
          <w:rFonts w:ascii="Times New Roman" w:eastAsia="Times New Roman" w:hAnsi="Times New Roman" w:cs="Times New Roman"/>
          <w:i/>
          <w:iCs/>
          <w:kern w:val="0"/>
          <w14:ligatures w14:val="none"/>
        </w:rPr>
        <w:t>January</w:t>
      </w:r>
      <w:r w:rsidRPr="00D526C6">
        <w:rPr>
          <w:rFonts w:ascii="Times New Roman" w:eastAsia="Times New Roman" w:hAnsi="Times New Roman" w:cs="Times New Roman"/>
          <w:i/>
          <w:iCs/>
          <w:kern w:val="0"/>
          <w14:ligatures w14:val="none"/>
        </w:rPr>
        <w:t xml:space="preserve"> 202</w:t>
      </w:r>
      <w:r>
        <w:rPr>
          <w:rFonts w:ascii="Times New Roman" w:eastAsia="Times New Roman" w:hAnsi="Times New Roman" w:cs="Times New Roman"/>
          <w:i/>
          <w:iCs/>
          <w:kern w:val="0"/>
          <w14:ligatures w14:val="none"/>
        </w:rPr>
        <w:t>5</w:t>
      </w:r>
      <w:r w:rsidRPr="00D526C6">
        <w:rPr>
          <w:rFonts w:ascii="Times New Roman" w:eastAsia="Times New Roman" w:hAnsi="Times New Roman" w:cs="Times New Roman"/>
          <w:i/>
          <w:iCs/>
          <w:kern w:val="0"/>
          <w14:ligatures w14:val="none"/>
        </w:rPr>
        <w:t>.</w:t>
      </w:r>
    </w:p>
    <w:p w14:paraId="7BD03A43" w14:textId="72234DD4" w:rsidR="00B60C54" w:rsidRPr="00A14022" w:rsidRDefault="00A03F4A" w:rsidP="00A14022">
      <w:pPr>
        <w:pStyle w:val="ListParagraph"/>
        <w:ind w:left="360"/>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lastRenderedPageBreak/>
        <w:t xml:space="preserve"> </w:t>
      </w:r>
      <w:r w:rsidR="00B432D8" w:rsidRPr="00B432D8">
        <w:rPr>
          <w:rFonts w:ascii="Times New Roman" w:eastAsia="Times New Roman" w:hAnsi="Times New Roman" w:cs="Times New Roman"/>
          <w:i/>
          <w:iCs/>
          <w:kern w:val="0"/>
          <w14:ligatures w14:val="none"/>
        </w:rPr>
        <w:t>Radwan, I. and Dessouky, S. “Cool Pavements for Mitigating Urban Heat Island Effect using PCM in Precast Concrete.” 2025 Transportation Research Board Annual Meeting, January 6, 2025, Washington, DC.</w:t>
      </w:r>
    </w:p>
    <w:p w14:paraId="7E580623" w14:textId="6A289350" w:rsidR="00B60C54" w:rsidRDefault="005A21A0" w:rsidP="0045701C">
      <w:pPr>
        <w:jc w:val="center"/>
      </w:pPr>
      <w:r w:rsidRPr="005A21A0">
        <w:rPr>
          <w:noProof/>
        </w:rPr>
        <w:drawing>
          <wp:inline distT="0" distB="0" distL="0" distR="0" wp14:anchorId="31A85894" wp14:editId="5BA175D9">
            <wp:extent cx="4969565" cy="1756869"/>
            <wp:effectExtent l="0" t="0" r="2540" b="0"/>
            <wp:docPr id="904340997" name="Picture 1" descr="A group of men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40997" name="Picture 1" descr="A group of men in a room&#10;&#10;AI-generated content may be incorrect."/>
                    <pic:cNvPicPr/>
                  </pic:nvPicPr>
                  <pic:blipFill>
                    <a:blip r:embed="rId17"/>
                    <a:stretch>
                      <a:fillRect/>
                    </a:stretch>
                  </pic:blipFill>
                  <pic:spPr>
                    <a:xfrm>
                      <a:off x="0" y="0"/>
                      <a:ext cx="4994795" cy="1765788"/>
                    </a:xfrm>
                    <a:prstGeom prst="rect">
                      <a:avLst/>
                    </a:prstGeom>
                  </pic:spPr>
                </pic:pic>
              </a:graphicData>
            </a:graphic>
          </wp:inline>
        </w:drawing>
      </w:r>
      <w:r w:rsidR="0045701C">
        <w:t xml:space="preserve">  </w:t>
      </w:r>
    </w:p>
    <w:p w14:paraId="246B61CF" w14:textId="5A64917D" w:rsidR="00D27462" w:rsidRDefault="00B60C54" w:rsidP="00C815B6">
      <w:pPr>
        <w:pStyle w:val="Caption"/>
        <w:spacing w:after="0"/>
        <w:jc w:val="center"/>
        <w:rPr>
          <w:rFonts w:ascii="Times New Roman" w:hAnsi="Times New Roman" w:cs="Times New Roman"/>
          <w:b w:val="0"/>
          <w:bCs w:val="0"/>
          <w:color w:val="auto"/>
          <w:sz w:val="24"/>
          <w:szCs w:val="24"/>
          <w:u w:val="single"/>
        </w:rPr>
      </w:pPr>
      <w:bookmarkStart w:id="5" w:name="_Toc183280624"/>
      <w:r w:rsidRPr="00DF06B4">
        <w:rPr>
          <w:rFonts w:ascii="Times New Roman" w:hAnsi="Times New Roman" w:cs="Times New Roman"/>
          <w:b w:val="0"/>
          <w:bCs w:val="0"/>
          <w:color w:val="auto"/>
          <w:sz w:val="24"/>
          <w:szCs w:val="24"/>
          <w:u w:val="single"/>
        </w:rPr>
        <w:t xml:space="preserve">Research </w:t>
      </w:r>
      <w:r w:rsidR="00970899">
        <w:rPr>
          <w:rFonts w:ascii="Times New Roman" w:hAnsi="Times New Roman" w:cs="Times New Roman"/>
          <w:b w:val="0"/>
          <w:bCs w:val="0"/>
          <w:color w:val="auto"/>
          <w:sz w:val="24"/>
          <w:szCs w:val="24"/>
          <w:u w:val="single"/>
        </w:rPr>
        <w:t xml:space="preserve">poster and </w:t>
      </w:r>
      <w:r w:rsidRPr="00DF06B4">
        <w:rPr>
          <w:rFonts w:ascii="Times New Roman" w:hAnsi="Times New Roman" w:cs="Times New Roman"/>
          <w:b w:val="0"/>
          <w:bCs w:val="0"/>
          <w:color w:val="auto"/>
          <w:sz w:val="24"/>
          <w:szCs w:val="24"/>
          <w:u w:val="single"/>
        </w:rPr>
        <w:t xml:space="preserve">presentation </w:t>
      </w:r>
      <w:r w:rsidR="00970899">
        <w:rPr>
          <w:rFonts w:ascii="Times New Roman" w:hAnsi="Times New Roman" w:cs="Times New Roman"/>
          <w:b w:val="0"/>
          <w:bCs w:val="0"/>
          <w:color w:val="auto"/>
          <w:sz w:val="24"/>
          <w:szCs w:val="24"/>
          <w:u w:val="single"/>
        </w:rPr>
        <w:t xml:space="preserve">at AMS20 committee in TRB 2025 </w:t>
      </w:r>
      <w:bookmarkEnd w:id="5"/>
    </w:p>
    <w:p w14:paraId="00869AD0" w14:textId="77777777" w:rsidR="004778DF" w:rsidRPr="004778DF" w:rsidRDefault="004778DF" w:rsidP="004778DF"/>
    <w:p w14:paraId="4DE39D20" w14:textId="4C95C6EF" w:rsidR="00757389" w:rsidRDefault="00D27462" w:rsidP="00757389">
      <w:pPr>
        <w:pStyle w:val="ListParagraph"/>
        <w:numPr>
          <w:ilvl w:val="0"/>
          <w:numId w:val="14"/>
        </w:numPr>
        <w:rPr>
          <w:rFonts w:ascii="Times New Roman" w:eastAsia="Times New Roman" w:hAnsi="Times New Roman" w:cs="Times New Roman"/>
          <w:kern w:val="0"/>
          <w14:ligatures w14:val="none"/>
        </w:rPr>
      </w:pPr>
      <w:r w:rsidRPr="00F036D9">
        <w:rPr>
          <w:rFonts w:ascii="Times New Roman" w:eastAsia="Times New Roman" w:hAnsi="Times New Roman" w:cs="Times New Roman"/>
          <w:kern w:val="0"/>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6B0A295" w14:textId="77777777" w:rsidR="005757A0" w:rsidRPr="005757A0" w:rsidRDefault="005757A0" w:rsidP="005757A0">
      <w:pPr>
        <w:rPr>
          <w:rFonts w:ascii="Times New Roman" w:eastAsia="Times New Roman" w:hAnsi="Times New Roman" w:cs="Times New Roman"/>
          <w:kern w:val="0"/>
          <w14:ligatures w14:val="none"/>
        </w:rPr>
      </w:pPr>
    </w:p>
    <w:p w14:paraId="5470DDB7" w14:textId="77777777" w:rsidR="00186DC9" w:rsidRDefault="00757389" w:rsidP="001E0BE3">
      <w:pPr>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Dr. Dessouky co-supervised a group of graduate students from Civil Engineering, Mechanical and school of Architecture at UTSA in their </w:t>
      </w:r>
      <w:r w:rsidR="00F92060">
        <w:rPr>
          <w:rFonts w:ascii="Times New Roman" w:eastAsia="Times New Roman" w:hAnsi="Times New Roman" w:cs="Times New Roman"/>
          <w:kern w:val="0"/>
          <w14:ligatures w14:val="none"/>
        </w:rPr>
        <w:t xml:space="preserve">2025 </w:t>
      </w:r>
      <w:r>
        <w:rPr>
          <w:rFonts w:ascii="Times New Roman" w:eastAsia="Times New Roman" w:hAnsi="Times New Roman" w:cs="Times New Roman"/>
          <w:kern w:val="0"/>
          <w14:ligatures w14:val="none"/>
        </w:rPr>
        <w:t xml:space="preserve">DOE Solar Decathlon competition. </w:t>
      </w:r>
      <w:r w:rsidR="00F92060">
        <w:rPr>
          <w:rFonts w:ascii="Times New Roman" w:eastAsia="Times New Roman" w:hAnsi="Times New Roman" w:cs="Times New Roman"/>
          <w:kern w:val="0"/>
          <w14:ligatures w14:val="none"/>
        </w:rPr>
        <w:t xml:space="preserve"> In this 10-week competition, t</w:t>
      </w:r>
      <w:r>
        <w:rPr>
          <w:rFonts w:ascii="Times New Roman" w:eastAsia="Times New Roman" w:hAnsi="Times New Roman" w:cs="Times New Roman"/>
          <w:kern w:val="0"/>
          <w14:ligatures w14:val="none"/>
        </w:rPr>
        <w:t xml:space="preserve">he students submitted a report/presentation towards retrofitting </w:t>
      </w:r>
      <w:r w:rsidR="001E0BE3">
        <w:rPr>
          <w:rFonts w:ascii="Times New Roman" w:eastAsia="Times New Roman" w:hAnsi="Times New Roman" w:cs="Times New Roman"/>
          <w:kern w:val="0"/>
          <w14:ligatures w14:val="none"/>
        </w:rPr>
        <w:t>the School</w:t>
      </w:r>
      <w:r w:rsidR="00F92060">
        <w:rPr>
          <w:rFonts w:ascii="Times New Roman" w:eastAsia="Times New Roman" w:hAnsi="Times New Roman" w:cs="Times New Roman"/>
          <w:kern w:val="0"/>
          <w14:ligatures w14:val="none"/>
        </w:rPr>
        <w:t xml:space="preserve"> of Art</w:t>
      </w:r>
      <w:r>
        <w:rPr>
          <w:rFonts w:ascii="Times New Roman" w:eastAsia="Times New Roman" w:hAnsi="Times New Roman" w:cs="Times New Roman"/>
          <w:kern w:val="0"/>
          <w14:ligatures w14:val="none"/>
        </w:rPr>
        <w:t xml:space="preserve"> Campus building into ne</w:t>
      </w:r>
      <w:r w:rsidR="00F92060">
        <w:rPr>
          <w:rFonts w:ascii="Times New Roman" w:eastAsia="Times New Roman" w:hAnsi="Times New Roman" w:cs="Times New Roman"/>
          <w:kern w:val="0"/>
          <w14:ligatures w14:val="none"/>
        </w:rPr>
        <w:t>t</w:t>
      </w:r>
      <w:r>
        <w:rPr>
          <w:rFonts w:ascii="Times New Roman" w:eastAsia="Times New Roman" w:hAnsi="Times New Roman" w:cs="Times New Roman"/>
          <w:kern w:val="0"/>
          <w14:ligatures w14:val="none"/>
        </w:rPr>
        <w:t>-zero.</w:t>
      </w:r>
    </w:p>
    <w:p w14:paraId="6A456D6E" w14:textId="4B270755" w:rsidR="00757389" w:rsidRDefault="005757A0" w:rsidP="005757A0">
      <w:pPr>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6E1E867D" wp14:editId="039D37FE">
            <wp:extent cx="3315694" cy="2486771"/>
            <wp:effectExtent l="0" t="0" r="0" b="8890"/>
            <wp:docPr id="1072165141" name="Picture 4" descr="A group of people standing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65141" name="Picture 4" descr="A group of people standing in front of a large screen&#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30253" cy="2497690"/>
                    </a:xfrm>
                    <a:prstGeom prst="rect">
                      <a:avLst/>
                    </a:prstGeom>
                  </pic:spPr>
                </pic:pic>
              </a:graphicData>
            </a:graphic>
          </wp:inline>
        </w:drawing>
      </w:r>
    </w:p>
    <w:p w14:paraId="1733B125" w14:textId="189D6D25" w:rsidR="005757A0" w:rsidRPr="005757A0" w:rsidRDefault="005757A0" w:rsidP="005757A0">
      <w:pPr>
        <w:pStyle w:val="Caption"/>
        <w:spacing w:after="0"/>
        <w:jc w:val="center"/>
        <w:rPr>
          <w:rFonts w:ascii="Times New Roman" w:hAnsi="Times New Roman" w:cs="Times New Roman"/>
          <w:b w:val="0"/>
          <w:bCs w:val="0"/>
          <w:color w:val="auto"/>
          <w:sz w:val="24"/>
          <w:szCs w:val="24"/>
          <w:u w:val="single"/>
        </w:rPr>
      </w:pPr>
      <w:r w:rsidRPr="005757A0">
        <w:rPr>
          <w:rFonts w:ascii="Times New Roman" w:hAnsi="Times New Roman" w:cs="Times New Roman"/>
          <w:b w:val="0"/>
          <w:bCs w:val="0"/>
          <w:color w:val="auto"/>
          <w:sz w:val="24"/>
          <w:szCs w:val="24"/>
          <w:u w:val="single"/>
        </w:rPr>
        <w:t>UTSA Solar Decathlon team’s kickoff meeting held inside a retrofit project, featuring various attendees including industry professionals and academics.</w:t>
      </w:r>
    </w:p>
    <w:p w14:paraId="727BECAE" w14:textId="77777777" w:rsidR="005757A0" w:rsidRDefault="005757A0" w:rsidP="005757A0">
      <w:pPr>
        <w:jc w:val="center"/>
        <w:rPr>
          <w:rFonts w:ascii="Times New Roman" w:eastAsia="Times New Roman" w:hAnsi="Times New Roman" w:cs="Times New Roman"/>
          <w:kern w:val="0"/>
          <w14:ligatures w14:val="none"/>
        </w:rPr>
      </w:pPr>
    </w:p>
    <w:p w14:paraId="783599BA" w14:textId="34938AA2" w:rsidR="001E0BE3" w:rsidRPr="001E0BE3" w:rsidRDefault="001E0BE3" w:rsidP="001E0BE3">
      <w:pPr>
        <w:jc w:val="center"/>
        <w:rPr>
          <w:rFonts w:ascii="Times New Roman" w:eastAsia="Times New Roman" w:hAnsi="Times New Roman" w:cs="Times New Roman"/>
          <w:b/>
          <w:bCs/>
          <w:kern w:val="0"/>
          <w14:ligatures w14:val="none"/>
        </w:rPr>
      </w:pPr>
    </w:p>
    <w:p w14:paraId="5B2A3687" w14:textId="638DCECB" w:rsidR="00757389" w:rsidRDefault="00757389" w:rsidP="00757389">
      <w:pPr>
        <w:rPr>
          <w:rFonts w:ascii="Times New Roman" w:eastAsia="Times New Roman" w:hAnsi="Times New Roman" w:cs="Times New Roman"/>
          <w:kern w:val="0"/>
          <w14:ligatures w14:val="none"/>
        </w:rPr>
      </w:pPr>
    </w:p>
    <w:p w14:paraId="3902D061" w14:textId="020962A8" w:rsidR="00757389" w:rsidRPr="00757389" w:rsidRDefault="00757389" w:rsidP="00757389">
      <w:pPr>
        <w:rPr>
          <w:rFonts w:ascii="Times New Roman" w:eastAsia="Times New Roman" w:hAnsi="Times New Roman" w:cs="Times New Roman"/>
          <w:kern w:val="0"/>
          <w14:ligatures w14:val="none"/>
        </w:rPr>
      </w:pPr>
    </w:p>
    <w:p w14:paraId="1335FB3D" w14:textId="47D59441" w:rsidR="00A14022" w:rsidRDefault="00A14022" w:rsidP="00DF06B4">
      <w:pPr>
        <w:pStyle w:val="ListParagraph"/>
        <w:ind w:left="360"/>
        <w:jc w:val="center"/>
        <w:rPr>
          <w:rFonts w:ascii="Times New Roman" w:eastAsia="Times New Roman" w:hAnsi="Times New Roman" w:cs="Times New Roman"/>
          <w:i/>
          <w:iCs/>
          <w:kern w:val="0"/>
          <w14:ligatures w14:val="none"/>
        </w:rPr>
      </w:pPr>
    </w:p>
    <w:p w14:paraId="1E6F82CE" w14:textId="3D1A806D" w:rsidR="00DF06B4" w:rsidRPr="00DF06B4" w:rsidRDefault="00186DC9" w:rsidP="00DF06B4">
      <w:pPr>
        <w:pStyle w:val="ListParagraph"/>
        <w:ind w:left="360"/>
        <w:jc w:val="center"/>
        <w:rPr>
          <w:rFonts w:ascii="Times New Roman" w:eastAsia="Times New Roman" w:hAnsi="Times New Roman" w:cs="Times New Roman"/>
          <w:i/>
          <w:iCs/>
          <w:kern w:val="0"/>
          <w:u w:val="single"/>
          <w14:ligatures w14:val="none"/>
        </w:rPr>
      </w:pPr>
      <w:r>
        <w:rPr>
          <w:noProof/>
        </w:rPr>
        <mc:AlternateContent>
          <mc:Choice Requires="wps">
            <w:drawing>
              <wp:anchor distT="0" distB="0" distL="114300" distR="114300" simplePos="0" relativeHeight="251660288" behindDoc="0" locked="0" layoutInCell="1" allowOverlap="1" wp14:anchorId="0C5F5D25" wp14:editId="7DB76364">
                <wp:simplePos x="0" y="0"/>
                <wp:positionH relativeFrom="column">
                  <wp:posOffset>1979295</wp:posOffset>
                </wp:positionH>
                <wp:positionV relativeFrom="paragraph">
                  <wp:posOffset>144283</wp:posOffset>
                </wp:positionV>
                <wp:extent cx="1981200" cy="903605"/>
                <wp:effectExtent l="0" t="0" r="0" b="0"/>
                <wp:wrapNone/>
                <wp:docPr id="3" name="Text Box 2"/>
                <wp:cNvGraphicFramePr/>
                <a:graphic xmlns:a="http://schemas.openxmlformats.org/drawingml/2006/main">
                  <a:graphicData uri="http://schemas.microsoft.com/office/word/2010/wordprocessingShape">
                    <wps:wsp>
                      <wps:cNvSpPr txBox="1"/>
                      <wps:spPr>
                        <a:xfrm>
                          <a:off x="0" y="0"/>
                          <a:ext cx="1981200" cy="903605"/>
                        </a:xfrm>
                        <a:prstGeom prst="rect">
                          <a:avLst/>
                        </a:prstGeom>
                        <a:noFill/>
                        <a:ln w="6350">
                          <a:noFill/>
                        </a:ln>
                      </wps:spPr>
                      <wps:txbx>
                        <w:txbxContent>
                          <w:p w14:paraId="0D37A3E5" w14:textId="2A3CF760" w:rsidR="00757389" w:rsidRPr="00D22DD5" w:rsidRDefault="00757389" w:rsidP="0075738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5F5D25" id="_x0000_t202" coordsize="21600,21600" o:spt="202" path="m,l,21600r21600,l21600,xe">
                <v:stroke joinstyle="miter"/>
                <v:path gradientshapeok="t" o:connecttype="rect"/>
              </v:shapetype>
              <v:shape id="Text Box 2" o:spid="_x0000_s1026" type="#_x0000_t202" style="position:absolute;left:0;text-align:left;margin-left:155.85pt;margin-top:11.35pt;width:156pt;height:71.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" filled="f" stroked="f" strokeweight=".5pt">
                <v:textbox>
                  <w:txbxContent>
                    <w:p w14:paraId="0D37A3E5" w14:textId="2A3CF760" w:rsidR="00757389" w:rsidRPr="00D22DD5" w:rsidRDefault="00757389" w:rsidP="00757389">
                      <w:pPr>
                        <w:rPr>
                          <w:sz w:val="18"/>
                          <w:szCs w:val="18"/>
                        </w:rPr>
                      </w:pPr>
                    </w:p>
                  </w:txbxContent>
                </v:textbox>
              </v:shape>
            </w:pict>
          </mc:Fallback>
        </mc:AlternateContent>
      </w:r>
    </w:p>
    <w:p w14:paraId="28BD37BF" w14:textId="51AD5156" w:rsidR="00DF06B4" w:rsidRDefault="00DF06B4" w:rsidP="00DF06B4">
      <w:pPr>
        <w:pStyle w:val="ListParagraph"/>
        <w:ind w:left="360"/>
        <w:jc w:val="center"/>
        <w:rPr>
          <w:rFonts w:ascii="Times New Roman" w:eastAsia="Times New Roman" w:hAnsi="Times New Roman" w:cs="Times New Roman"/>
          <w:i/>
          <w:iCs/>
          <w:kern w:val="0"/>
          <w14:ligatures w14:val="none"/>
        </w:rPr>
      </w:pPr>
    </w:p>
    <w:p w14:paraId="128558EB" w14:textId="68EBEB14" w:rsidR="00BB0981" w:rsidRPr="00F036D9" w:rsidRDefault="00BB0981" w:rsidP="00C9688F">
      <w:pPr>
        <w:pStyle w:val="ListParagraph"/>
        <w:ind w:left="360"/>
        <w:rPr>
          <w:rFonts w:ascii="Times New Roman" w:hAnsi="Times New Roman" w:cs="Times New Roman"/>
        </w:rPr>
      </w:pPr>
    </w:p>
    <w:p w14:paraId="2E0CB268" w14:textId="3FA3F998" w:rsidR="00AF4F43" w:rsidRPr="00F036D9" w:rsidRDefault="00AF4F43" w:rsidP="001C5A8A">
      <w:pPr>
        <w:ind w:left="360"/>
        <w:rPr>
          <w:rFonts w:ascii="Times New Roman" w:hAnsi="Times New Roman" w:cs="Times New Roman"/>
        </w:rPr>
      </w:pPr>
      <w:r w:rsidRPr="00F036D9">
        <w:rPr>
          <w:rFonts w:ascii="Times New Roman" w:hAnsi="Times New Roman" w:cs="Times New Roman"/>
        </w:rPr>
        <w:br w:type="page"/>
      </w:r>
    </w:p>
    <w:p w14:paraId="7D7252B0" w14:textId="796FC3A4" w:rsidR="00AF4F43" w:rsidRPr="00F036D9" w:rsidRDefault="00640C9D" w:rsidP="00640C9D">
      <w:pPr>
        <w:rPr>
          <w:rFonts w:ascii="Times New Roman" w:hAnsi="Times New Roman" w:cs="Times New Roman"/>
        </w:rPr>
      </w:pPr>
      <w:r w:rsidRPr="00F036D9">
        <w:rPr>
          <w:rFonts w:ascii="Times New Roman" w:hAnsi="Times New Roman" w:cs="Times New Roman"/>
          <w:b/>
          <w:bCs/>
        </w:rPr>
        <w:lastRenderedPageBreak/>
        <w:t>Appendix 1</w:t>
      </w:r>
      <w:r w:rsidRPr="00F036D9">
        <w:rPr>
          <w:rFonts w:ascii="Times New Roman" w:hAnsi="Times New Roman" w:cs="Times New Roman"/>
        </w:rPr>
        <w:t>: Research Activities, leadership, and awards</w:t>
      </w:r>
      <w:r w:rsidR="00976FAF" w:rsidRPr="00F036D9">
        <w:rPr>
          <w:rFonts w:ascii="Times New Roman" w:hAnsi="Times New Roman" w:cs="Times New Roman"/>
        </w:rPr>
        <w:t xml:space="preserve"> (</w:t>
      </w:r>
      <w:r w:rsidR="00E55B06" w:rsidRPr="00F036D9">
        <w:rPr>
          <w:rFonts w:ascii="Times New Roman" w:hAnsi="Times New Roman" w:cs="Times New Roman"/>
        </w:rPr>
        <w:t>cumulative, since the start of the project)</w:t>
      </w:r>
    </w:p>
    <w:p w14:paraId="5DF9C6D0" w14:textId="7C4D3651"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presentations at academic and industry conferences and workshops of UTC findings</w:t>
      </w:r>
    </w:p>
    <w:p w14:paraId="767D344E" w14:textId="727F9693"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C873D6">
        <w:rPr>
          <w:rFonts w:ascii="Times New Roman" w:hAnsi="Times New Roman" w:cs="Times New Roman"/>
        </w:rPr>
        <w:t>6</w:t>
      </w:r>
    </w:p>
    <w:p w14:paraId="60FF630C" w14:textId="65E3EFF7"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publications submitted based on outcomes of UTC funded projects</w:t>
      </w:r>
    </w:p>
    <w:p w14:paraId="01B2DDD7" w14:textId="563F7FB1"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B76495">
        <w:rPr>
          <w:rFonts w:ascii="Times New Roman" w:hAnsi="Times New Roman" w:cs="Times New Roman"/>
        </w:rPr>
        <w:t>1</w:t>
      </w:r>
    </w:p>
    <w:p w14:paraId="77AC9F59" w14:textId="35199418"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journal articles published by faculty.</w:t>
      </w:r>
    </w:p>
    <w:p w14:paraId="46B82076" w14:textId="78D835FD"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p>
    <w:p w14:paraId="690B45B9" w14:textId="0EB87157"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conference papers published by faculty.</w:t>
      </w:r>
    </w:p>
    <w:p w14:paraId="4E55CF62" w14:textId="0EF6FF59"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p>
    <w:p w14:paraId="2EDAE5CE" w14:textId="748F1EC8"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TRANS-IPIC sponsored thesis or dissertations at the MS and PhD levels.</w:t>
      </w:r>
    </w:p>
    <w:p w14:paraId="062875DF" w14:textId="34AEA4DE"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MS thesis = </w:t>
      </w:r>
    </w:p>
    <w:p w14:paraId="394669CA" w14:textId="50456B5C"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t>No.  PhD dissertations =</w:t>
      </w:r>
      <w:r w:rsidR="00F779A6">
        <w:rPr>
          <w:rFonts w:ascii="Times New Roman" w:hAnsi="Times New Roman" w:cs="Times New Roman"/>
        </w:rPr>
        <w:t xml:space="preserve"> 1</w:t>
      </w:r>
    </w:p>
    <w:p w14:paraId="5705ACCF" w14:textId="2AF7A095"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citations of each of the above =</w:t>
      </w:r>
      <w:r w:rsidR="00F779A6">
        <w:rPr>
          <w:rFonts w:ascii="Times New Roman" w:hAnsi="Times New Roman" w:cs="Times New Roman"/>
        </w:rPr>
        <w:t xml:space="preserve"> </w:t>
      </w:r>
    </w:p>
    <w:p w14:paraId="585C9434" w14:textId="0E5943A3" w:rsidR="00AF4F43" w:rsidRPr="007B6BEF" w:rsidRDefault="00AF4F43" w:rsidP="001C5A8A">
      <w:pPr>
        <w:pStyle w:val="ListParagraph"/>
        <w:numPr>
          <w:ilvl w:val="0"/>
          <w:numId w:val="8"/>
        </w:numPr>
        <w:ind w:left="360"/>
        <w:rPr>
          <w:rFonts w:ascii="Times New Roman" w:hAnsi="Times New Roman" w:cs="Times New Roman"/>
        </w:rPr>
      </w:pPr>
      <w:r w:rsidRPr="007B6BEF">
        <w:rPr>
          <w:rFonts w:ascii="Times New Roman" w:hAnsi="Times New Roman" w:cs="Times New Roman"/>
        </w:rPr>
        <w:t>Number of research tools (lab equipment, models, software, test processes, etc.) developed as part of TRANS-IPIC sponsored research</w:t>
      </w:r>
    </w:p>
    <w:p w14:paraId="342103A1" w14:textId="77777777" w:rsidR="006127D8" w:rsidRDefault="00AF4F43" w:rsidP="001C5A8A">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#1 (Name</w:t>
      </w:r>
      <w:r w:rsidR="00E16C79" w:rsidRPr="007B6BEF">
        <w:rPr>
          <w:rFonts w:ascii="Times New Roman" w:hAnsi="Times New Roman" w:cs="Times New Roman"/>
        </w:rPr>
        <w:t xml:space="preserve">, </w:t>
      </w:r>
      <w:r w:rsidRPr="007B6BEF">
        <w:rPr>
          <w:rFonts w:ascii="Times New Roman" w:hAnsi="Times New Roman" w:cs="Times New Roman"/>
        </w:rPr>
        <w:t>description</w:t>
      </w:r>
      <w:r w:rsidR="00E16C79" w:rsidRPr="007B6BEF">
        <w:rPr>
          <w:rFonts w:ascii="Times New Roman" w:hAnsi="Times New Roman" w:cs="Times New Roman"/>
        </w:rPr>
        <w:t>, and link to tool</w:t>
      </w:r>
      <w:r w:rsidRPr="007B6BEF">
        <w:rPr>
          <w:rFonts w:ascii="Times New Roman" w:hAnsi="Times New Roman" w:cs="Times New Roman"/>
        </w:rPr>
        <w:t>) =</w:t>
      </w:r>
      <w:r w:rsidR="006A27AA">
        <w:rPr>
          <w:rFonts w:ascii="Times New Roman" w:hAnsi="Times New Roman" w:cs="Times New Roman"/>
        </w:rPr>
        <w:t xml:space="preserve"> </w:t>
      </w:r>
    </w:p>
    <w:p w14:paraId="35FE3CAD" w14:textId="33DF7126" w:rsidR="00AF4F43" w:rsidRPr="007B6BEF" w:rsidRDefault="006127D8" w:rsidP="006127D8">
      <w:pPr>
        <w:pStyle w:val="ListParagraph"/>
        <w:rPr>
          <w:rFonts w:ascii="Times New Roman" w:hAnsi="Times New Roman" w:cs="Times New Roman"/>
        </w:rPr>
      </w:pPr>
      <w:r w:rsidRPr="00C1737E">
        <w:rPr>
          <w:rFonts w:ascii="Times New Roman" w:hAnsi="Times New Roman" w:cs="Times New Roman"/>
        </w:rPr>
        <w:t>The pavement-based indoor experiments assess how PCM affects surface temperature under controlled conditions for four- and eight-hour cycles heating and cooling</w:t>
      </w:r>
      <w:r>
        <w:rPr>
          <w:rFonts w:ascii="Times New Roman" w:hAnsi="Times New Roman" w:cs="Times New Roman"/>
        </w:rPr>
        <w:t xml:space="preserve">. </w:t>
      </w:r>
    </w:p>
    <w:p w14:paraId="703CCA06" w14:textId="77777777" w:rsidR="008C7F41" w:rsidRPr="007B6BEF" w:rsidRDefault="008C7F41" w:rsidP="008C7F41">
      <w:pPr>
        <w:pStyle w:val="ListParagraph"/>
        <w:keepNext/>
        <w:ind w:left="1080"/>
        <w:jc w:val="center"/>
      </w:pPr>
      <w:r w:rsidRPr="007B6BEF">
        <w:rPr>
          <w:noProof/>
        </w:rPr>
        <w:drawing>
          <wp:inline distT="0" distB="0" distL="0" distR="0" wp14:anchorId="35E96C32" wp14:editId="2D24BC47">
            <wp:extent cx="3770891" cy="2504661"/>
            <wp:effectExtent l="0" t="0" r="1270" b="0"/>
            <wp:docPr id="432731667" name="Picture 1" descr="A collage of severa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31667" name="Picture 1" descr="A collage of several lights&#10;&#10;Description automatically generated"/>
                    <pic:cNvPicPr/>
                  </pic:nvPicPr>
                  <pic:blipFill>
                    <a:blip r:embed="rId19"/>
                    <a:stretch>
                      <a:fillRect/>
                    </a:stretch>
                  </pic:blipFill>
                  <pic:spPr>
                    <a:xfrm>
                      <a:off x="0" y="0"/>
                      <a:ext cx="3903983" cy="2593062"/>
                    </a:xfrm>
                    <a:prstGeom prst="rect">
                      <a:avLst/>
                    </a:prstGeom>
                  </pic:spPr>
                </pic:pic>
              </a:graphicData>
            </a:graphic>
          </wp:inline>
        </w:drawing>
      </w:r>
    </w:p>
    <w:p w14:paraId="0F63D824" w14:textId="2571FF6C" w:rsidR="006127D8" w:rsidRPr="00CF0441" w:rsidRDefault="0045700C" w:rsidP="006127D8">
      <w:pPr>
        <w:pStyle w:val="Caption"/>
        <w:ind w:left="1080"/>
        <w:jc w:val="center"/>
        <w:rPr>
          <w:rFonts w:ascii="Times New Roman" w:eastAsia="Calibri" w:hAnsi="Times New Roman" w:cs="Times New Roman"/>
          <w:b w:val="0"/>
          <w:bCs w:val="0"/>
          <w:color w:val="auto"/>
          <w:sz w:val="24"/>
          <w:szCs w:val="24"/>
          <w:u w:val="single"/>
        </w:rPr>
      </w:pPr>
      <w:bookmarkStart w:id="6" w:name="_Toc183280611"/>
      <w:r w:rsidRPr="00CF0441">
        <w:rPr>
          <w:rFonts w:ascii="Times New Roman" w:hAnsi="Times New Roman" w:cs="Times New Roman"/>
          <w:b w:val="0"/>
          <w:bCs w:val="0"/>
          <w:color w:val="auto"/>
          <w:sz w:val="24"/>
          <w:szCs w:val="24"/>
          <w:u w:val="single"/>
        </w:rPr>
        <w:t>Reflective Thermal – Insulated Box</w:t>
      </w:r>
      <w:r w:rsidR="007B6BEF" w:rsidRPr="00CF0441">
        <w:rPr>
          <w:rFonts w:ascii="Times New Roman" w:hAnsi="Times New Roman" w:cs="Times New Roman"/>
          <w:b w:val="0"/>
          <w:bCs w:val="0"/>
          <w:color w:val="auto"/>
          <w:sz w:val="24"/>
          <w:szCs w:val="24"/>
          <w:u w:val="single"/>
        </w:rPr>
        <w:t xml:space="preserve"> for </w:t>
      </w:r>
      <w:r w:rsidR="008C7F41" w:rsidRPr="00CF0441">
        <w:rPr>
          <w:rFonts w:ascii="Times New Roman" w:hAnsi="Times New Roman" w:cs="Times New Roman"/>
          <w:b w:val="0"/>
          <w:bCs w:val="0"/>
          <w:color w:val="auto"/>
          <w:sz w:val="24"/>
          <w:szCs w:val="24"/>
          <w:u w:val="single"/>
        </w:rPr>
        <w:t>Indoor</w:t>
      </w:r>
      <w:r w:rsidR="008C7F41" w:rsidRPr="00CF0441">
        <w:rPr>
          <w:rFonts w:ascii="Times New Roman" w:hAnsi="Times New Roman" w:cs="Times New Roman"/>
          <w:color w:val="auto"/>
          <w:sz w:val="24"/>
          <w:szCs w:val="24"/>
          <w:u w:val="single"/>
        </w:rPr>
        <w:t xml:space="preserve"> </w:t>
      </w:r>
      <w:r w:rsidR="008C7F41" w:rsidRPr="00CF0441">
        <w:rPr>
          <w:rFonts w:ascii="Times New Roman" w:eastAsia="Calibri" w:hAnsi="Times New Roman" w:cs="Times New Roman"/>
          <w:b w:val="0"/>
          <w:bCs w:val="0"/>
          <w:color w:val="auto"/>
          <w:sz w:val="24"/>
          <w:szCs w:val="24"/>
          <w:u w:val="single"/>
        </w:rPr>
        <w:t>Heating Experiment set-up; Heating phase; Cooling phase.</w:t>
      </w:r>
      <w:bookmarkEnd w:id="6"/>
    </w:p>
    <w:p w14:paraId="25C8FB56" w14:textId="373BE625" w:rsidR="00AF4F43" w:rsidRDefault="00AF4F43" w:rsidP="004D110E">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2</w:t>
      </w:r>
      <w:r w:rsidRPr="007B6BEF">
        <w:rPr>
          <w:rFonts w:ascii="Times New Roman" w:hAnsi="Times New Roman" w:cs="Times New Roman"/>
        </w:rPr>
        <w:t xml:space="preserve"> (</w:t>
      </w:r>
      <w:r w:rsidR="00E16C79" w:rsidRPr="007B6BEF">
        <w:rPr>
          <w:rFonts w:ascii="Times New Roman" w:hAnsi="Times New Roman" w:cs="Times New Roman"/>
        </w:rPr>
        <w:t>Name, description, and link to tool</w:t>
      </w:r>
      <w:r w:rsidRPr="007B6BEF">
        <w:rPr>
          <w:rFonts w:ascii="Times New Roman" w:hAnsi="Times New Roman" w:cs="Times New Roman"/>
        </w:rPr>
        <w:t>) =</w:t>
      </w:r>
    </w:p>
    <w:p w14:paraId="12D70A71" w14:textId="6F849620" w:rsidR="008E20CB" w:rsidRPr="008E20CB" w:rsidRDefault="008E20CB" w:rsidP="008E20CB">
      <w:pPr>
        <w:autoSpaceDE w:val="0"/>
        <w:autoSpaceDN w:val="0"/>
        <w:adjustRightInd w:val="0"/>
        <w:ind w:left="720"/>
        <w:jc w:val="both"/>
        <w:rPr>
          <w:rFonts w:ascii="Times New Roman" w:hAnsi="Times New Roman" w:cs="Times New Roman"/>
          <w:kern w:val="0"/>
        </w:rPr>
      </w:pPr>
      <w:r w:rsidRPr="004D3DD9">
        <w:rPr>
          <w:rFonts w:ascii="Times New Roman" w:hAnsi="Times New Roman" w:cs="Times New Roman"/>
          <w:kern w:val="0"/>
        </w:rPr>
        <w:t>Perform compressive strength tests to ensure PCM integration does not compromise structural integrity.</w:t>
      </w:r>
    </w:p>
    <w:p w14:paraId="070F7FD5" w14:textId="78A7CEF7" w:rsidR="00015941" w:rsidRDefault="00015941" w:rsidP="00015941">
      <w:pPr>
        <w:pStyle w:val="ListParagraph"/>
        <w:jc w:val="center"/>
        <w:rPr>
          <w:rFonts w:ascii="Times New Roman" w:hAnsi="Times New Roman" w:cs="Times New Roman"/>
        </w:rPr>
      </w:pPr>
      <w:r w:rsidRPr="00972396">
        <w:rPr>
          <w:rFonts w:ascii="Times New Roman" w:hAnsi="Times New Roman" w:cs="Times New Roman"/>
          <w:noProof/>
        </w:rPr>
        <w:lastRenderedPageBreak/>
        <w:drawing>
          <wp:inline distT="0" distB="0" distL="0" distR="0" wp14:anchorId="58BBC999" wp14:editId="26BCB355">
            <wp:extent cx="2814762" cy="1979357"/>
            <wp:effectExtent l="0" t="0" r="5080" b="1905"/>
            <wp:docPr id="1231502522" name="Picture 1" descr="A collage of different images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2522" name="Picture 1" descr="A collage of different images of a machine&#10;&#10;AI-generated content may be incorrect."/>
                    <pic:cNvPicPr/>
                  </pic:nvPicPr>
                  <pic:blipFill>
                    <a:blip r:embed="rId11"/>
                    <a:stretch>
                      <a:fillRect/>
                    </a:stretch>
                  </pic:blipFill>
                  <pic:spPr>
                    <a:xfrm>
                      <a:off x="0" y="0"/>
                      <a:ext cx="2884356" cy="2028296"/>
                    </a:xfrm>
                    <a:prstGeom prst="rect">
                      <a:avLst/>
                    </a:prstGeom>
                  </pic:spPr>
                </pic:pic>
              </a:graphicData>
            </a:graphic>
          </wp:inline>
        </w:drawing>
      </w:r>
    </w:p>
    <w:p w14:paraId="03C5D306" w14:textId="07146210" w:rsidR="00015941" w:rsidRPr="00751894" w:rsidRDefault="00015941" w:rsidP="00015941">
      <w:pPr>
        <w:pStyle w:val="ListParagraph"/>
        <w:jc w:val="center"/>
        <w:rPr>
          <w:rFonts w:ascii="Times New Roman" w:hAnsi="Times New Roman" w:cs="Times New Roman"/>
          <w:u w:val="single"/>
        </w:rPr>
      </w:pPr>
      <w:r w:rsidRPr="00751894">
        <w:rPr>
          <w:rFonts w:ascii="Times New Roman" w:hAnsi="Times New Roman" w:cs="Times New Roman"/>
          <w:u w:val="single"/>
        </w:rPr>
        <w:t xml:space="preserve">Compressive stress </w:t>
      </w:r>
      <w:r w:rsidR="00751894" w:rsidRPr="00751894">
        <w:rPr>
          <w:rFonts w:ascii="Times New Roman" w:hAnsi="Times New Roman" w:cs="Times New Roman"/>
          <w:u w:val="single"/>
        </w:rPr>
        <w:t>testing</w:t>
      </w:r>
    </w:p>
    <w:p w14:paraId="50DE9E5C" w14:textId="5D015E2C" w:rsidR="00DD14E9" w:rsidRDefault="00DD14E9" w:rsidP="00DD14E9">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3</w:t>
      </w:r>
      <w:r w:rsidRPr="007B6BEF">
        <w:rPr>
          <w:rFonts w:ascii="Times New Roman" w:hAnsi="Times New Roman" w:cs="Times New Roman"/>
        </w:rPr>
        <w:t xml:space="preserve"> (Name, description, and link to tool) =</w:t>
      </w:r>
    </w:p>
    <w:p w14:paraId="4EBB79AA" w14:textId="6FB99BE2" w:rsidR="00DD14E9" w:rsidRDefault="00BD191F" w:rsidP="00BD191F">
      <w:pPr>
        <w:pStyle w:val="ListParagraph"/>
        <w:rPr>
          <w:rFonts w:ascii="Times New Roman" w:hAnsi="Times New Roman" w:cs="Times New Roman"/>
        </w:rPr>
      </w:pPr>
      <w:r>
        <w:rPr>
          <w:noProof/>
        </w:rPr>
        <w:drawing>
          <wp:inline distT="0" distB="0" distL="0" distR="0" wp14:anchorId="5D3E04F7" wp14:editId="162A5EF0">
            <wp:extent cx="2297927" cy="1531950"/>
            <wp:effectExtent l="0" t="0" r="7620" b="0"/>
            <wp:docPr id="13" name="Picture 12" descr="A blue background with white text&#10;&#10;Description automatically generated">
              <a:extLst xmlns:a="http://schemas.openxmlformats.org/drawingml/2006/main">
                <a:ext uri="{FF2B5EF4-FFF2-40B4-BE49-F238E27FC236}">
                  <a16:creationId xmlns:a16="http://schemas.microsoft.com/office/drawing/2014/main" id="{794AF458-1BA0-7AE3-89F0-13DFA88D9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ue background with white text&#10;&#10;Description automatically generated">
                      <a:extLst>
                        <a:ext uri="{FF2B5EF4-FFF2-40B4-BE49-F238E27FC236}">
                          <a16:creationId xmlns:a16="http://schemas.microsoft.com/office/drawing/2014/main" id="{794AF458-1BA0-7AE3-89F0-13DFA88D91EB}"/>
                        </a:ext>
                      </a:extLst>
                    </pic:cNvPr>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2322656" cy="1548436"/>
                    </a:xfrm>
                    <a:prstGeom prst="rect">
                      <a:avLst/>
                    </a:prstGeom>
                    <a:ln>
                      <a:noFill/>
                    </a:ln>
                    <a:effectLst>
                      <a:softEdge rad="112500"/>
                    </a:effectLst>
                  </pic:spPr>
                </pic:pic>
              </a:graphicData>
            </a:graphic>
          </wp:inline>
        </w:drawing>
      </w:r>
      <w:r w:rsidRPr="00795AB4">
        <w:rPr>
          <w:rFonts w:ascii="Times New Roman" w:hAnsi="Times New Roman" w:cs="Times New Roman"/>
          <w:noProof/>
          <w:kern w:val="0"/>
        </w:rPr>
        <w:drawing>
          <wp:inline distT="0" distB="0" distL="0" distR="0" wp14:anchorId="3E9E2BF5" wp14:editId="445DAAB9">
            <wp:extent cx="2654532" cy="1391077"/>
            <wp:effectExtent l="0" t="0" r="0" b="0"/>
            <wp:docPr id="10198616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693917" cy="1411716"/>
                    </a:xfrm>
                    <a:prstGeom prst="rect">
                      <a:avLst/>
                    </a:prstGeom>
                  </pic:spPr>
                </pic:pic>
              </a:graphicData>
            </a:graphic>
          </wp:inline>
        </w:drawing>
      </w:r>
    </w:p>
    <w:p w14:paraId="6A8EF3C7" w14:textId="33A7C1E2" w:rsidR="00447722" w:rsidRPr="005D5C34" w:rsidRDefault="001E2C1F" w:rsidP="005D5C34">
      <w:pPr>
        <w:pStyle w:val="ListParagraph"/>
        <w:jc w:val="center"/>
        <w:rPr>
          <w:rFonts w:ascii="Times New Roman" w:hAnsi="Times New Roman" w:cs="Times New Roman"/>
        </w:rPr>
      </w:pPr>
      <w:r>
        <w:rPr>
          <w:rFonts w:ascii="Times New Roman" w:hAnsi="Times New Roman" w:cs="Times New Roman"/>
          <w:u w:val="single"/>
        </w:rPr>
        <w:t>Finite Element Models Using ABAQ</w:t>
      </w:r>
      <w:r w:rsidR="00A64818">
        <w:rPr>
          <w:rFonts w:ascii="Times New Roman" w:hAnsi="Times New Roman" w:cs="Times New Roman"/>
          <w:u w:val="single"/>
        </w:rPr>
        <w:t>US Software</w:t>
      </w:r>
      <w:r w:rsidR="00757389">
        <w:rPr>
          <w:rFonts w:ascii="Times New Roman" w:hAnsi="Times New Roman" w:cs="Times New Roman"/>
          <w:u w:val="single"/>
        </w:rPr>
        <w:t xml:space="preserve"> to analyze heat capacity </w:t>
      </w:r>
      <w:proofErr w:type="spellStart"/>
      <w:r w:rsidR="00757389">
        <w:rPr>
          <w:rFonts w:ascii="Times New Roman" w:hAnsi="Times New Roman" w:cs="Times New Roman"/>
          <w:u w:val="single"/>
        </w:rPr>
        <w:t>fo</w:t>
      </w:r>
      <w:proofErr w:type="spellEnd"/>
      <w:r w:rsidR="00757389">
        <w:rPr>
          <w:rFonts w:ascii="Times New Roman" w:hAnsi="Times New Roman" w:cs="Times New Roman"/>
          <w:u w:val="single"/>
        </w:rPr>
        <w:t xml:space="preserve"> flow for precast concrete</w:t>
      </w:r>
    </w:p>
    <w:p w14:paraId="12320164" w14:textId="3DDA1AE1"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transportation-related professional and service organization committees that TRANS-IPIC faculty researchers participate in or lead.</w:t>
      </w:r>
    </w:p>
    <w:p w14:paraId="01D85CDF" w14:textId="77777777"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Professional societies</w:t>
      </w:r>
    </w:p>
    <w:p w14:paraId="3BAB1DFA" w14:textId="0BCFB569" w:rsidR="00AF4F43" w:rsidRPr="00F036D9" w:rsidRDefault="00AF4F43" w:rsidP="00E42E61">
      <w:pPr>
        <w:pStyle w:val="ListParagraph"/>
        <w:numPr>
          <w:ilvl w:val="1"/>
          <w:numId w:val="12"/>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r w:rsidR="00757389" w:rsidRPr="00757389">
        <w:rPr>
          <w:rFonts w:ascii="Times New Roman" w:hAnsi="Times New Roman" w:cs="Times New Roman"/>
          <w:b/>
          <w:bCs/>
        </w:rPr>
        <w:t>1 (Bituminous Committee, ASCE)</w:t>
      </w:r>
    </w:p>
    <w:p w14:paraId="1C8764E7" w14:textId="18637C7A" w:rsidR="00AF4F43" w:rsidRPr="00F036D9" w:rsidRDefault="00AF4F43" w:rsidP="00E42E61">
      <w:pPr>
        <w:pStyle w:val="ListParagraph"/>
        <w:numPr>
          <w:ilvl w:val="1"/>
          <w:numId w:val="12"/>
        </w:numPr>
        <w:ind w:left="1080"/>
        <w:rPr>
          <w:rFonts w:ascii="Times New Roman" w:hAnsi="Times New Roman" w:cs="Times New Roman"/>
        </w:rPr>
      </w:pPr>
      <w:r w:rsidRPr="00F036D9">
        <w:rPr>
          <w:rFonts w:ascii="Times New Roman" w:hAnsi="Times New Roman" w:cs="Times New Roman"/>
        </w:rPr>
        <w:t>No. lead =</w:t>
      </w:r>
    </w:p>
    <w:p w14:paraId="3AC69BF5" w14:textId="575B0CB9"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Advisory committees (No. participated in &amp; No. led)</w:t>
      </w:r>
    </w:p>
    <w:p w14:paraId="03515940" w14:textId="3067100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5091C577" w14:textId="018911F9"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1 (planning commission at City of San Antonio)</w:t>
      </w:r>
    </w:p>
    <w:p w14:paraId="736AD8E2" w14:textId="6BFC7E9A"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Conference Organizing Committees (No. participated in &amp; No. led)</w:t>
      </w:r>
    </w:p>
    <w:p w14:paraId="7D864AAA" w14:textId="12CA6CEB" w:rsidR="00AF4F43" w:rsidRPr="0007444B" w:rsidRDefault="00AF4F43" w:rsidP="0007444B">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884820">
        <w:rPr>
          <w:rFonts w:ascii="Times New Roman" w:hAnsi="Times New Roman" w:cs="Times New Roman"/>
        </w:rPr>
        <w:t xml:space="preserve"> 1 (</w:t>
      </w:r>
      <w:r w:rsidR="00790B8F" w:rsidRPr="00790B8F">
        <w:rPr>
          <w:rFonts w:ascii="Times New Roman" w:hAnsi="Times New Roman" w:cs="Times New Roman"/>
        </w:rPr>
        <w:t>North American Society for Trenchless Technology</w:t>
      </w:r>
      <w:r w:rsidR="00790B8F">
        <w:rPr>
          <w:rFonts w:ascii="Times New Roman" w:hAnsi="Times New Roman" w:cs="Times New Roman"/>
        </w:rPr>
        <w:t xml:space="preserve"> </w:t>
      </w:r>
      <w:r w:rsidR="0007444B">
        <w:rPr>
          <w:rFonts w:ascii="Times New Roman" w:hAnsi="Times New Roman" w:cs="Times New Roman"/>
        </w:rPr>
        <w:t>Meeting)</w:t>
      </w:r>
    </w:p>
    <w:p w14:paraId="783DFFAB" w14:textId="14D8194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p>
    <w:p w14:paraId="5FC9059A" w14:textId="5BD0E715"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Editorial board of journals (No. participated in &amp; No. led)</w:t>
      </w:r>
    </w:p>
    <w:p w14:paraId="4296013F" w14:textId="02833249"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770CD6B6" w14:textId="1E09CB5E"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 xml:space="preserve">2 (ASCE, and J. of </w:t>
      </w:r>
      <w:proofErr w:type="spellStart"/>
      <w:r w:rsidR="00757389" w:rsidRPr="00757389">
        <w:rPr>
          <w:rFonts w:ascii="Times New Roman" w:hAnsi="Times New Roman" w:cs="Times New Roman"/>
          <w:b/>
          <w:bCs/>
        </w:rPr>
        <w:t>Infr</w:t>
      </w:r>
      <w:proofErr w:type="spellEnd"/>
      <w:r w:rsidR="00757389" w:rsidRPr="00757389">
        <w:rPr>
          <w:rFonts w:ascii="Times New Roman" w:hAnsi="Times New Roman" w:cs="Times New Roman"/>
          <w:b/>
          <w:bCs/>
        </w:rPr>
        <w:t>. Solution.)</w:t>
      </w:r>
    </w:p>
    <w:p w14:paraId="06FE701E" w14:textId="414E61DB"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TRB committees (No. participated in &amp; No. led)</w:t>
      </w:r>
    </w:p>
    <w:p w14:paraId="6407247E" w14:textId="520750C3"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A51BDF">
        <w:rPr>
          <w:rFonts w:ascii="Times New Roman" w:hAnsi="Times New Roman" w:cs="Times New Roman"/>
        </w:rPr>
        <w:t xml:space="preserve"> </w:t>
      </w:r>
      <w:r w:rsidR="00970899" w:rsidRPr="00757389">
        <w:rPr>
          <w:rFonts w:ascii="Times New Roman" w:hAnsi="Times New Roman" w:cs="Times New Roman"/>
          <w:b/>
          <w:bCs/>
        </w:rPr>
        <w:t>2</w:t>
      </w:r>
    </w:p>
    <w:p w14:paraId="5DFC7841" w14:textId="0585533A" w:rsidR="00AF4F43" w:rsidRPr="004D110E" w:rsidRDefault="00AF4F43" w:rsidP="004D110E">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970899">
        <w:rPr>
          <w:rFonts w:ascii="Times New Roman" w:hAnsi="Times New Roman" w:cs="Times New Roman"/>
        </w:rPr>
        <w:t xml:space="preserve"> </w:t>
      </w:r>
      <w:r w:rsidR="00970899" w:rsidRPr="00757389">
        <w:rPr>
          <w:rFonts w:ascii="Times New Roman" w:hAnsi="Times New Roman" w:cs="Times New Roman"/>
          <w:b/>
          <w:bCs/>
        </w:rPr>
        <w:t>1</w:t>
      </w:r>
    </w:p>
    <w:p w14:paraId="623CA591" w14:textId="41FE0869"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relevant awards received during the grant year</w:t>
      </w:r>
    </w:p>
    <w:p w14:paraId="6A474B75" w14:textId="50C44EBF" w:rsidR="00AF4F43" w:rsidRPr="000015B8" w:rsidRDefault="00AF4F43" w:rsidP="000015B8">
      <w:pPr>
        <w:pStyle w:val="ListParagraph"/>
        <w:numPr>
          <w:ilvl w:val="0"/>
          <w:numId w:val="6"/>
        </w:numPr>
        <w:ind w:left="720"/>
        <w:rPr>
          <w:rFonts w:ascii="Times New Roman" w:hAnsi="Times New Roman" w:cs="Times New Roman"/>
        </w:rPr>
      </w:pPr>
      <w:r w:rsidRPr="00F036D9">
        <w:rPr>
          <w:rFonts w:ascii="Times New Roman" w:hAnsi="Times New Roman" w:cs="Times New Roman"/>
        </w:rPr>
        <w:t xml:space="preserve">No. awards received = </w:t>
      </w:r>
      <w:r w:rsidR="00970899" w:rsidRPr="00757389">
        <w:rPr>
          <w:rFonts w:ascii="Times New Roman" w:hAnsi="Times New Roman" w:cs="Times New Roman"/>
          <w:b/>
          <w:bCs/>
        </w:rPr>
        <w:t>1 (City of San Antonio)</w:t>
      </w:r>
    </w:p>
    <w:p w14:paraId="01E8B48F" w14:textId="4FE61C7D"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transportation related classes developed or modified as a result of TRANS-IPIC funding.</w:t>
      </w:r>
    </w:p>
    <w:p w14:paraId="302BD266" w14:textId="2B664F26" w:rsidR="00AF4F43" w:rsidRPr="00F036D9" w:rsidRDefault="00AF4F43" w:rsidP="001C5A8A">
      <w:pPr>
        <w:pStyle w:val="ListParagraph"/>
        <w:numPr>
          <w:ilvl w:val="0"/>
          <w:numId w:val="6"/>
        </w:numPr>
        <w:ind w:left="720"/>
        <w:rPr>
          <w:rFonts w:ascii="Times New Roman" w:hAnsi="Times New Roman" w:cs="Times New Roman"/>
        </w:rPr>
      </w:pPr>
      <w:r w:rsidRPr="00F036D9">
        <w:rPr>
          <w:rFonts w:ascii="Times New Roman" w:hAnsi="Times New Roman" w:cs="Times New Roman"/>
        </w:rPr>
        <w:t>No. Undergraduate =</w:t>
      </w:r>
    </w:p>
    <w:p w14:paraId="557BC38E" w14:textId="44551442" w:rsidR="00AF4F43" w:rsidRPr="009B3AEE" w:rsidRDefault="00AF4F43" w:rsidP="009B3AEE">
      <w:pPr>
        <w:pStyle w:val="ListParagraph"/>
        <w:numPr>
          <w:ilvl w:val="0"/>
          <w:numId w:val="6"/>
        </w:numPr>
        <w:ind w:left="720"/>
        <w:rPr>
          <w:rFonts w:ascii="Times New Roman" w:hAnsi="Times New Roman" w:cs="Times New Roman"/>
        </w:rPr>
      </w:pPr>
      <w:r w:rsidRPr="00F036D9">
        <w:rPr>
          <w:rFonts w:ascii="Times New Roman" w:hAnsi="Times New Roman" w:cs="Times New Roman"/>
        </w:rPr>
        <w:lastRenderedPageBreak/>
        <w:t xml:space="preserve">No. Graduate = </w:t>
      </w:r>
    </w:p>
    <w:p w14:paraId="05BC6F09" w14:textId="01304F29"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internships and full</w:t>
      </w:r>
      <w:r w:rsidR="0020586E" w:rsidRPr="00F036D9">
        <w:rPr>
          <w:rFonts w:ascii="Times New Roman" w:hAnsi="Times New Roman" w:cs="Times New Roman"/>
        </w:rPr>
        <w:t>-</w:t>
      </w:r>
      <w:r w:rsidRPr="00F036D9">
        <w:rPr>
          <w:rFonts w:ascii="Times New Roman" w:hAnsi="Times New Roman" w:cs="Times New Roman"/>
        </w:rPr>
        <w:t>time positions secured in the industry and government during the grant year.</w:t>
      </w:r>
    </w:p>
    <w:p w14:paraId="5081D480" w14:textId="2E61F4B4" w:rsidR="00AF4F43" w:rsidRPr="00757389" w:rsidRDefault="00AF4F43" w:rsidP="001C5A8A">
      <w:pPr>
        <w:pStyle w:val="ListParagraph"/>
        <w:numPr>
          <w:ilvl w:val="0"/>
          <w:numId w:val="10"/>
        </w:numPr>
        <w:ind w:left="720"/>
        <w:rPr>
          <w:rFonts w:ascii="Times New Roman" w:hAnsi="Times New Roman" w:cs="Times New Roman"/>
          <w:b/>
          <w:bCs/>
        </w:rPr>
      </w:pPr>
      <w:r w:rsidRPr="00F036D9">
        <w:rPr>
          <w:rFonts w:ascii="Times New Roman" w:hAnsi="Times New Roman" w:cs="Times New Roman"/>
        </w:rPr>
        <w:t>No. of internships</w:t>
      </w:r>
      <w:r w:rsidR="00B32416" w:rsidRPr="00F036D9">
        <w:rPr>
          <w:rFonts w:ascii="Times New Roman" w:hAnsi="Times New Roman" w:cs="Times New Roman"/>
        </w:rPr>
        <w:t xml:space="preserve"> =</w:t>
      </w:r>
      <w:r w:rsidR="00970899">
        <w:rPr>
          <w:rFonts w:ascii="Times New Roman" w:hAnsi="Times New Roman" w:cs="Times New Roman"/>
        </w:rPr>
        <w:t xml:space="preserve"> </w:t>
      </w:r>
      <w:r w:rsidR="00970899" w:rsidRPr="00757389">
        <w:rPr>
          <w:rFonts w:ascii="Times New Roman" w:hAnsi="Times New Roman" w:cs="Times New Roman"/>
          <w:b/>
          <w:bCs/>
        </w:rPr>
        <w:t xml:space="preserve">1 (Texas Department of Transportation) </w:t>
      </w:r>
    </w:p>
    <w:p w14:paraId="0A206358" w14:textId="7ECA17C6" w:rsidR="009C42C2" w:rsidRPr="008B3A6D" w:rsidRDefault="00AF4F43" w:rsidP="00F91E8A">
      <w:pPr>
        <w:pStyle w:val="ListParagraph"/>
        <w:numPr>
          <w:ilvl w:val="0"/>
          <w:numId w:val="10"/>
        </w:numPr>
        <w:ind w:left="720"/>
        <w:rPr>
          <w:rFonts w:ascii="Times New Roman" w:hAnsi="Times New Roman" w:cs="Times New Roman"/>
        </w:rPr>
      </w:pPr>
      <w:r w:rsidRPr="00F036D9">
        <w:rPr>
          <w:rFonts w:ascii="Times New Roman" w:hAnsi="Times New Roman" w:cs="Times New Roman"/>
        </w:rPr>
        <w:t>No. of full-time positions</w:t>
      </w:r>
      <w:r w:rsidR="00B32416" w:rsidRPr="00F036D9">
        <w:rPr>
          <w:rFonts w:ascii="Times New Roman" w:hAnsi="Times New Roman" w:cs="Times New Roman"/>
        </w:rPr>
        <w:t xml:space="preserve"> = </w:t>
      </w:r>
      <w:r w:rsidR="00757389">
        <w:rPr>
          <w:rFonts w:ascii="Times New Roman" w:hAnsi="Times New Roman" w:cs="Times New Roman"/>
        </w:rPr>
        <w:t>None</w:t>
      </w:r>
    </w:p>
    <w:p w14:paraId="06BEB7FB" w14:textId="1D4DDEAA" w:rsidR="00076C34" w:rsidRPr="00F036D9" w:rsidRDefault="00076C34" w:rsidP="00657165">
      <w:pPr>
        <w:rPr>
          <w:rFonts w:ascii="Times New Roman" w:hAnsi="Times New Roman" w:cs="Times New Roman"/>
          <w:b/>
          <w:bCs/>
          <w:u w:val="single"/>
        </w:rPr>
      </w:pPr>
      <w:r w:rsidRPr="00F036D9">
        <w:rPr>
          <w:rFonts w:ascii="Times New Roman" w:hAnsi="Times New Roman" w:cs="Times New Roman"/>
          <w:b/>
          <w:bCs/>
          <w:u w:val="single"/>
        </w:rPr>
        <w:t>References</w:t>
      </w:r>
      <w:r w:rsidR="00016F9C" w:rsidRPr="00F036D9">
        <w:rPr>
          <w:rFonts w:ascii="Times New Roman" w:hAnsi="Times New Roman" w:cs="Times New Roman"/>
          <w:b/>
          <w:bCs/>
          <w:u w:val="single"/>
        </w:rPr>
        <w:t>:</w:t>
      </w:r>
    </w:p>
    <w:p w14:paraId="625DF530"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fldChar w:fldCharType="begin"/>
      </w:r>
      <w:r w:rsidRPr="00B306AE">
        <w:rPr>
          <w:rFonts w:ascii="Times New Roman" w:hAnsi="Times New Roman" w:cs="Times New Roman"/>
        </w:rPr>
        <w:instrText xml:space="preserve"> ADDIN ZOTERO_BIBL {"uncited":[],"omitted":[],"custom":[]} CSL_BIBLIOGRAPHY </w:instrText>
      </w:r>
      <w:r w:rsidRPr="00B306AE">
        <w:rPr>
          <w:rFonts w:ascii="Times New Roman" w:hAnsi="Times New Roman" w:cs="Times New Roman"/>
        </w:rPr>
        <w:fldChar w:fldCharType="separate"/>
      </w:r>
      <w:r w:rsidRPr="00B306AE">
        <w:rPr>
          <w:rFonts w:ascii="Times New Roman" w:hAnsi="Times New Roman" w:cs="Times New Roman"/>
        </w:rPr>
        <w:t>[1]</w:t>
      </w:r>
      <w:r w:rsidRPr="00B306AE">
        <w:rPr>
          <w:rFonts w:ascii="Times New Roman" w:hAnsi="Times New Roman" w:cs="Times New Roman"/>
        </w:rPr>
        <w:tab/>
        <w:t xml:space="preserve">T. R. Oke, “The energetic basis of the urban heat island,” </w:t>
      </w:r>
      <w:r w:rsidRPr="00B306AE">
        <w:rPr>
          <w:rFonts w:ascii="Times New Roman" w:hAnsi="Times New Roman" w:cs="Times New Roman"/>
          <w:i/>
          <w:iCs/>
        </w:rPr>
        <w:t>Quart J Royal Meteoro Soc</w:t>
      </w:r>
      <w:r w:rsidRPr="00B306AE">
        <w:rPr>
          <w:rFonts w:ascii="Times New Roman" w:hAnsi="Times New Roman" w:cs="Times New Roman"/>
        </w:rPr>
        <w:t>, vol. 108, no. 455, pp. 1–24, Jan. 1982, doi: 10.1002/qj.49710845502.</w:t>
      </w:r>
    </w:p>
    <w:p w14:paraId="499412C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w:t>
      </w:r>
      <w:r w:rsidRPr="00B306AE">
        <w:rPr>
          <w:rFonts w:ascii="Times New Roman" w:hAnsi="Times New Roman" w:cs="Times New Roman"/>
        </w:rPr>
        <w:tab/>
        <w:t xml:space="preserve">Oke, T. R. (1988). </w:t>
      </w:r>
      <w:r w:rsidRPr="00B306AE">
        <w:rPr>
          <w:rFonts w:ascii="Times New Roman" w:hAnsi="Times New Roman" w:cs="Times New Roman"/>
          <w:i/>
          <w:iCs/>
        </w:rPr>
        <w:t>The urban energy balance</w:t>
      </w:r>
      <w:r w:rsidRPr="00B306AE">
        <w:rPr>
          <w:rFonts w:ascii="Times New Roman" w:hAnsi="Times New Roman" w:cs="Times New Roman"/>
        </w:rPr>
        <w:t xml:space="preserve">. </w:t>
      </w:r>
      <w:r w:rsidRPr="00B306AE">
        <w:rPr>
          <w:rFonts w:ascii="Times New Roman" w:hAnsi="Times New Roman" w:cs="Times New Roman"/>
          <w:i/>
          <w:iCs/>
        </w:rPr>
        <w:t>Progress in Physical Geography</w:t>
      </w:r>
      <w:r w:rsidRPr="00B306AE">
        <w:rPr>
          <w:rFonts w:ascii="Times New Roman" w:hAnsi="Times New Roman" w:cs="Times New Roman"/>
        </w:rPr>
        <w:t xml:space="preserve">, </w:t>
      </w:r>
      <w:r w:rsidRPr="00B306AE">
        <w:rPr>
          <w:rFonts w:ascii="Times New Roman" w:hAnsi="Times New Roman" w:cs="Times New Roman"/>
          <w:i/>
          <w:iCs/>
        </w:rPr>
        <w:t>12</w:t>
      </w:r>
      <w:r w:rsidRPr="00B306AE">
        <w:rPr>
          <w:rFonts w:ascii="Times New Roman" w:hAnsi="Times New Roman" w:cs="Times New Roman"/>
        </w:rPr>
        <w:t>(4), 471-508. https://doi.org/10.1177/030913338801200401</w:t>
      </w:r>
    </w:p>
    <w:p w14:paraId="50A1E6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[3]</w:t>
      </w:r>
      <w:r w:rsidRPr="00B306AE">
        <w:rPr>
          <w:rFonts w:ascii="Times New Roman" w:hAnsi="Times New Roman" w:cs="Times New Roman"/>
        </w:rPr>
        <w:tab/>
        <w:t xml:space="preserve">A. J. Arnfield, “Two decades of urban climate research: a review of turbulence, exchanges of energy and water, and the urban heat island,” </w:t>
      </w:r>
      <w:r w:rsidRPr="00B306AE">
        <w:rPr>
          <w:rFonts w:ascii="Times New Roman" w:hAnsi="Times New Roman" w:cs="Times New Roman"/>
          <w:i/>
          <w:iCs/>
        </w:rPr>
        <w:t>Int. J. Climatol.</w:t>
      </w:r>
      <w:r w:rsidRPr="00B306AE">
        <w:rPr>
          <w:rFonts w:ascii="Times New Roman" w:hAnsi="Times New Roman" w:cs="Times New Roman"/>
        </w:rPr>
        <w:t>, vol. 23, no. 1, pp. 1–26, Jan. 2003, doi: 10.1002/joc.859.</w:t>
      </w:r>
    </w:p>
    <w:p w14:paraId="6E09981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[4]</w:t>
      </w:r>
      <w:r w:rsidRPr="00B306AE">
        <w:rPr>
          <w:rFonts w:ascii="Times New Roman" w:hAnsi="Times New Roman" w:cs="Times New Roman"/>
        </w:rPr>
        <w:tab/>
        <w:t xml:space="preserve">K. S. Al-Jabri, A. W. Hago, A. S. Al-Nuaimi, and A. H. Al-Saidy, “Concrete blocks for thermal insulation in hot climate,” </w:t>
      </w:r>
      <w:r w:rsidRPr="00B306AE">
        <w:rPr>
          <w:rFonts w:ascii="Times New Roman" w:hAnsi="Times New Roman" w:cs="Times New Roman"/>
          <w:i/>
          <w:iCs/>
        </w:rPr>
        <w:t>Cement and Concrete Research</w:t>
      </w:r>
      <w:r w:rsidRPr="00B306AE">
        <w:rPr>
          <w:rFonts w:ascii="Times New Roman" w:hAnsi="Times New Roman" w:cs="Times New Roman"/>
        </w:rPr>
        <w:t>, vol. 35, no. 8, pp. 1472–1479, Aug. 2005, doi: 10.1016/j.cemconres.2004.08.018.</w:t>
      </w:r>
    </w:p>
    <w:p w14:paraId="011D32A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[5]</w:t>
      </w:r>
      <w:r w:rsidRPr="00B306AE">
        <w:rPr>
          <w:rFonts w:ascii="Times New Roman" w:hAnsi="Times New Roman" w:cs="Times New Roman"/>
        </w:rPr>
        <w:tab/>
        <w:t xml:space="preserve">C. S. B. Grimmond and T. R. Oke, “Heat Storage in Urban Areas: Local-Scale Observations and Evaluation of a Simple Model,” </w:t>
      </w:r>
      <w:r w:rsidRPr="00B306AE">
        <w:rPr>
          <w:rFonts w:ascii="Times New Roman" w:hAnsi="Times New Roman" w:cs="Times New Roman"/>
          <w:i/>
          <w:iCs/>
        </w:rPr>
        <w:t>J. Appl. Meteor.</w:t>
      </w:r>
      <w:r w:rsidRPr="00B306AE">
        <w:rPr>
          <w:rFonts w:ascii="Times New Roman" w:hAnsi="Times New Roman" w:cs="Times New Roman"/>
        </w:rPr>
        <w:t>, vol. 38, no. 7, pp. 922–940, Jul. 1999, doi: 10.1175/1520-0450(1999)038&lt;0922: HSIUAL&gt;2.0.CO;2.</w:t>
      </w:r>
    </w:p>
    <w:p w14:paraId="582C16D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[6]</w:t>
      </w:r>
      <w:r w:rsidRPr="00B306AE">
        <w:rPr>
          <w:rFonts w:ascii="Times New Roman" w:hAnsi="Times New Roman" w:cs="Times New Roman"/>
        </w:rPr>
        <w:tab/>
        <w:t xml:space="preserve">K. Fortuniak, “Numerical estimation of the effective albedo of an urban canyon,” </w:t>
      </w:r>
      <w:r w:rsidRPr="00B306AE">
        <w:rPr>
          <w:rFonts w:ascii="Times New Roman" w:hAnsi="Times New Roman" w:cs="Times New Roman"/>
          <w:i/>
          <w:iCs/>
        </w:rPr>
        <w:t>Theor Appl Climatol</w:t>
      </w:r>
      <w:r w:rsidRPr="00B306AE">
        <w:rPr>
          <w:rFonts w:ascii="Times New Roman" w:hAnsi="Times New Roman" w:cs="Times New Roman"/>
        </w:rPr>
        <w:t>, vol. 91, no. 1–4, pp. 245–258, Feb. 2008, doi: 10.1007/s00704-007-0312-6.</w:t>
      </w:r>
    </w:p>
    <w:p w14:paraId="2E75137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[7]</w:t>
      </w:r>
      <w:r w:rsidRPr="00B306AE">
        <w:rPr>
          <w:rFonts w:ascii="Times New Roman" w:hAnsi="Times New Roman" w:cs="Times New Roman"/>
        </w:rPr>
        <w:tab/>
        <w:t xml:space="preserve">Y. Qin and J. E. Hiller, “Understanding pavement-surface energy balance and its implications on cool pavement development,” </w:t>
      </w:r>
      <w:r w:rsidRPr="00B306AE">
        <w:rPr>
          <w:rFonts w:ascii="Times New Roman" w:hAnsi="Times New Roman" w:cs="Times New Roman"/>
          <w:i/>
          <w:iCs/>
        </w:rPr>
        <w:t>Energy and Buildings</w:t>
      </w:r>
      <w:r w:rsidRPr="00B306AE">
        <w:rPr>
          <w:rFonts w:ascii="Times New Roman" w:hAnsi="Times New Roman" w:cs="Times New Roman"/>
        </w:rPr>
        <w:t>, vol. 85, pp. 389–399, Dec. 2014, doi: 10.1016/j.enbuild.2014.09.076.</w:t>
      </w:r>
    </w:p>
    <w:p w14:paraId="5C78ADF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[8]</w:t>
      </w:r>
      <w:r w:rsidRPr="00B306AE">
        <w:rPr>
          <w:rFonts w:ascii="Times New Roman" w:hAnsi="Times New Roman" w:cs="Times New Roman"/>
        </w:rPr>
        <w:tab/>
        <w:t xml:space="preserve">K. Anandakumar, “A study on the partition of net radiation into heat #uxes on a dry asphalt surface,” </w:t>
      </w:r>
      <w:r w:rsidRPr="00B306AE">
        <w:rPr>
          <w:rFonts w:ascii="Times New Roman" w:hAnsi="Times New Roman" w:cs="Times New Roman"/>
          <w:i/>
          <w:iCs/>
        </w:rPr>
        <w:t>Atmospheric Environment</w:t>
      </w:r>
      <w:r w:rsidRPr="00B306AE">
        <w:rPr>
          <w:rFonts w:ascii="Times New Roman" w:hAnsi="Times New Roman" w:cs="Times New Roman"/>
        </w:rPr>
        <w:t>, 1999.</w:t>
      </w:r>
    </w:p>
    <w:p w14:paraId="1CB6F8F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[9]</w:t>
      </w:r>
      <w:r w:rsidRPr="00B306AE">
        <w:rPr>
          <w:rFonts w:ascii="Times New Roman" w:hAnsi="Times New Roman" w:cs="Times New Roman"/>
        </w:rPr>
        <w:tab/>
        <w:t>H. Akbari and L. S. Rose, “Characterizing the fabric of the urban environment: A case studyof Metropolitan Chicago, Illinois and Executive Summary,” LBNL--49275, Oct. 2001. doi: 10.2172/900694.</w:t>
      </w:r>
    </w:p>
    <w:p w14:paraId="32799E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[10]</w:t>
      </w:r>
      <w:r w:rsidRPr="00B306AE">
        <w:rPr>
          <w:rFonts w:ascii="Times New Roman" w:hAnsi="Times New Roman" w:cs="Times New Roman"/>
        </w:rPr>
        <w:tab/>
        <w:t>H. Akbari, L. S. Rose, and H. Taha, “Characterizing the Fabric of the Urban Environment: A Case Study of Sacramento, California,” LBNL-44688, 764362, Dec. 1999. doi: 10.2172/764362.</w:t>
      </w:r>
    </w:p>
    <w:p w14:paraId="7EB42AA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[11]</w:t>
      </w:r>
      <w:r w:rsidRPr="00B306AE">
        <w:rPr>
          <w:rFonts w:ascii="Times New Roman" w:hAnsi="Times New Roman" w:cs="Times New Roman"/>
        </w:rPr>
        <w:tab/>
        <w:t>H. Li, “Evaluation of Cool Pavement Strategies for Heat Island Mitigation”.</w:t>
      </w:r>
    </w:p>
    <w:p w14:paraId="60D4701A"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[12]</w:t>
      </w:r>
      <w:r w:rsidRPr="00B306AE">
        <w:rPr>
          <w:rFonts w:ascii="Times New Roman" w:hAnsi="Times New Roman" w:cs="Times New Roman"/>
        </w:rPr>
        <w:tab/>
        <w:t xml:space="preserve">H. Akbari, M. Pomerantz, and H. Taha, “Cool surfaces and shade trees to reduce energy use and improve air quality in urban areas,” </w:t>
      </w:r>
      <w:r w:rsidRPr="00B306AE">
        <w:rPr>
          <w:rFonts w:ascii="Times New Roman" w:hAnsi="Times New Roman" w:cs="Times New Roman"/>
          <w:i/>
          <w:iCs/>
        </w:rPr>
        <w:t>Solar Energy</w:t>
      </w:r>
      <w:r w:rsidRPr="00B306AE">
        <w:rPr>
          <w:rFonts w:ascii="Times New Roman" w:hAnsi="Times New Roman" w:cs="Times New Roman"/>
        </w:rPr>
        <w:t>, vol. 70, no. 3, pp. 295–310, 2001, doi: 10.1016/S0038-092X (00)00089-X.</w:t>
      </w:r>
    </w:p>
    <w:p w14:paraId="50DD7A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[13]</w:t>
      </w:r>
      <w:r w:rsidRPr="00B306AE">
        <w:rPr>
          <w:rFonts w:ascii="Times New Roman" w:hAnsi="Times New Roman" w:cs="Times New Roman"/>
        </w:rPr>
        <w:tab/>
        <w:t xml:space="preserve">L. Gartland, </w:t>
      </w:r>
      <w:r w:rsidRPr="00B306AE">
        <w:rPr>
          <w:rFonts w:ascii="Times New Roman" w:hAnsi="Times New Roman" w:cs="Times New Roman"/>
          <w:i/>
          <w:iCs/>
        </w:rPr>
        <w:t>Heat islands: understanding and mitigating heat in urban areas</w:t>
      </w:r>
      <w:r w:rsidRPr="00B306AE">
        <w:rPr>
          <w:rFonts w:ascii="Times New Roman" w:hAnsi="Times New Roman" w:cs="Times New Roman"/>
        </w:rPr>
        <w:t>. London; Sterling, VA: Earthscan, 2008.</w:t>
      </w:r>
    </w:p>
    <w:p w14:paraId="5BC38104"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[14]</w:t>
      </w:r>
      <w:r w:rsidRPr="00B306AE">
        <w:rPr>
          <w:rFonts w:ascii="Times New Roman" w:hAnsi="Times New Roman" w:cs="Times New Roman"/>
        </w:rPr>
        <w:tab/>
        <w:t>H. Akbari, “Energy Saving Potentials and Air Quality Benefits of Urban Heat Island Mitigation”.</w:t>
      </w:r>
    </w:p>
    <w:p w14:paraId="763959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[15]</w:t>
      </w:r>
      <w:r w:rsidRPr="00B306AE">
        <w:rPr>
          <w:rFonts w:ascii="Times New Roman" w:hAnsi="Times New Roman" w:cs="Times New Roman"/>
        </w:rPr>
        <w:tab/>
        <w:t xml:space="preserve">Y. Yamashita, K. Sakamoto, H. Akiyoshi, M. Takahashi, T. Nagashima, and L. B. Zhou, “Ozone and temperature response of a chemistry climate model to the solar cycle and sea surface temperature,” </w:t>
      </w:r>
      <w:r w:rsidRPr="00B306AE">
        <w:rPr>
          <w:rFonts w:ascii="Times New Roman" w:hAnsi="Times New Roman" w:cs="Times New Roman"/>
          <w:i/>
          <w:iCs/>
        </w:rPr>
        <w:t>J. Geophys. Res.</w:t>
      </w:r>
      <w:r w:rsidRPr="00B306AE">
        <w:rPr>
          <w:rFonts w:ascii="Times New Roman" w:hAnsi="Times New Roman" w:cs="Times New Roman"/>
        </w:rPr>
        <w:t>, vol. 115, no. D3, p. 2009JD013436, Feb. 2010, doi: 10.1029/2009JD013436.</w:t>
      </w:r>
    </w:p>
    <w:p w14:paraId="111D4FA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lastRenderedPageBreak/>
        <w:t>[16]</w:t>
      </w:r>
      <w:r w:rsidRPr="00B306AE">
        <w:rPr>
          <w:rFonts w:ascii="Times New Roman" w:hAnsi="Times New Roman" w:cs="Times New Roman"/>
        </w:rPr>
        <w:tab/>
        <w:t xml:space="preserve">B. J. Bloomer, J. W. Stehr, C. A. Piety, R. J. Salawitch, and R. R. Dickerson, “Observed relationships of ozone air pollution with temperature and emissions,” </w:t>
      </w:r>
      <w:r w:rsidRPr="00B306AE">
        <w:rPr>
          <w:rFonts w:ascii="Times New Roman" w:hAnsi="Times New Roman" w:cs="Times New Roman"/>
          <w:i/>
          <w:iCs/>
        </w:rPr>
        <w:t>Geophysical Research Letters</w:t>
      </w:r>
      <w:r w:rsidRPr="00B306AE">
        <w:rPr>
          <w:rFonts w:ascii="Times New Roman" w:hAnsi="Times New Roman" w:cs="Times New Roman"/>
        </w:rPr>
        <w:t>, vol. 36, no. 9, p. 2009GL037308, May 2009, doi: 10.1029/2009GL037308.</w:t>
      </w:r>
    </w:p>
    <w:p w14:paraId="2C85C5D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[17]</w:t>
      </w:r>
      <w:r w:rsidRPr="00B306AE">
        <w:rPr>
          <w:rFonts w:ascii="Times New Roman" w:hAnsi="Times New Roman" w:cs="Times New Roman"/>
        </w:rPr>
        <w:tab/>
        <w:t>M. Pomerantz, H. Akbari, L. B. Laboratory, and J. T. Harvey, “Cooler Reflective Pavements Give Benefits Beyond Energy Savings: Durability and Illumination”.</w:t>
      </w:r>
    </w:p>
    <w:p w14:paraId="23045CFE"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[18]</w:t>
      </w:r>
      <w:r w:rsidRPr="00B306AE">
        <w:rPr>
          <w:rFonts w:ascii="Times New Roman" w:hAnsi="Times New Roman" w:cs="Times New Roman"/>
        </w:rPr>
        <w:tab/>
        <w:t>Young, M., et al., “‘Field application of PCM in concrete pavement,’ Energy and Buildings, 2016, 122: 228-234.”.</w:t>
      </w:r>
    </w:p>
    <w:p w14:paraId="79704E7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[19]</w:t>
      </w:r>
      <w:r w:rsidRPr="00B306AE">
        <w:rPr>
          <w:rFonts w:ascii="Times New Roman" w:hAnsi="Times New Roman" w:cs="Times New Roman"/>
        </w:rPr>
        <w:tab/>
        <w:t>Wei, H., et al., “‘Phase change materials for thermal regulation of concrete,’ Journal of Cleaner Production, 2017, 162: 1182-1191.”.</w:t>
      </w:r>
    </w:p>
    <w:p w14:paraId="647F356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[20]</w:t>
      </w:r>
      <w:r w:rsidRPr="00B306AE">
        <w:rPr>
          <w:rFonts w:ascii="Times New Roman" w:hAnsi="Times New Roman" w:cs="Times New Roman"/>
        </w:rPr>
        <w:tab/>
        <w:t>Lin, K.P., et al., “‘Experimental study on microencapsulated PCM for thermal management,’ Energy Conversion and Management, 2005, 46(6): 847-861.”.</w:t>
      </w:r>
    </w:p>
    <w:p w14:paraId="7F3061C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[21]</w:t>
      </w:r>
      <w:r w:rsidRPr="00B306AE">
        <w:rPr>
          <w:rFonts w:ascii="Times New Roman" w:hAnsi="Times New Roman" w:cs="Times New Roman"/>
        </w:rPr>
        <w:tab/>
        <w:t xml:space="preserve">Y. Farnam, H. S. Esmaeeli, P. D. Zavattieri, J. Haddock, and J. Weiss, “Incorporating phase change materials in concrete pavement to melt snow and ice,” </w:t>
      </w:r>
      <w:r w:rsidRPr="00B306AE">
        <w:rPr>
          <w:rFonts w:ascii="Times New Roman" w:hAnsi="Times New Roman" w:cs="Times New Roman"/>
          <w:i/>
          <w:iCs/>
        </w:rPr>
        <w:t>Cement and Concrete Composites</w:t>
      </w:r>
      <w:r w:rsidRPr="00B306AE">
        <w:rPr>
          <w:rFonts w:ascii="Times New Roman" w:hAnsi="Times New Roman" w:cs="Times New Roman"/>
        </w:rPr>
        <w:t>, vol. 84, pp. 134–145, Nov. 2017, doi: 10.1016/j.cemconcomp.2017.09.002.</w:t>
      </w:r>
    </w:p>
    <w:p w14:paraId="7E249D7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[22]</w:t>
      </w:r>
      <w:r w:rsidRPr="00B306AE">
        <w:rPr>
          <w:rFonts w:ascii="Times New Roman" w:hAnsi="Times New Roman" w:cs="Times New Roman"/>
        </w:rPr>
        <w:tab/>
        <w:t xml:space="preserve">D. P. Bentz and R. Turpin, “Potential applications of phase change materials in concrete technology,” </w:t>
      </w:r>
      <w:r w:rsidRPr="00B306AE">
        <w:rPr>
          <w:rFonts w:ascii="Times New Roman" w:hAnsi="Times New Roman" w:cs="Times New Roman"/>
          <w:i/>
          <w:iCs/>
        </w:rPr>
        <w:t>Cement and Concrete Composites</w:t>
      </w:r>
      <w:r w:rsidRPr="00B306AE">
        <w:rPr>
          <w:rFonts w:ascii="Times New Roman" w:hAnsi="Times New Roman" w:cs="Times New Roman"/>
        </w:rPr>
        <w:t>, vol. 29, no. 7, pp. 527–532, Aug. 2007, doi: 10.1016/j.cemconcomp.2007.04.007.</w:t>
      </w:r>
    </w:p>
    <w:p w14:paraId="5DBA77E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[23]</w:t>
      </w:r>
      <w:r w:rsidRPr="00B306AE">
        <w:rPr>
          <w:rFonts w:ascii="Times New Roman" w:hAnsi="Times New Roman" w:cs="Times New Roman"/>
        </w:rPr>
        <w:tab/>
        <w:t xml:space="preserve">Y. Farnam, A. Wiese, D. Bentz, J. Davis, and J. Weiss, “Damage development in cementitious materials exposed to magnesium chloride deicing salt,” </w:t>
      </w:r>
      <w:r w:rsidRPr="00B306AE">
        <w:rPr>
          <w:rFonts w:ascii="Times New Roman" w:hAnsi="Times New Roman" w:cs="Times New Roman"/>
          <w:i/>
          <w:iCs/>
        </w:rPr>
        <w:t>Construction and Building Materials</w:t>
      </w:r>
      <w:r w:rsidRPr="00B306AE">
        <w:rPr>
          <w:rFonts w:ascii="Times New Roman" w:hAnsi="Times New Roman" w:cs="Times New Roman"/>
        </w:rPr>
        <w:t>, vol. 93, pp. 384–392, Sep. 2015, doi: 10.1016/j.conbuildmat.2015.06.004.</w:t>
      </w:r>
    </w:p>
    <w:p w14:paraId="559611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[24]</w:t>
      </w:r>
      <w:r w:rsidRPr="00B306AE">
        <w:rPr>
          <w:rFonts w:ascii="Times New Roman" w:hAnsi="Times New Roman" w:cs="Times New Roman"/>
        </w:rPr>
        <w:tab/>
        <w:t xml:space="preserve">M. Hunger, A. G. Entrop, I. Mandilaras, H. J. H. Brouwers, and M. Founti, “The behavior of self-compacting concrete containing micro-encapsulated Phase Change Materials,” </w:t>
      </w:r>
      <w:r w:rsidRPr="00B306AE">
        <w:rPr>
          <w:rFonts w:ascii="Times New Roman" w:hAnsi="Times New Roman" w:cs="Times New Roman"/>
          <w:i/>
          <w:iCs/>
        </w:rPr>
        <w:t>Cement and Concrete Composites</w:t>
      </w:r>
      <w:r w:rsidRPr="00B306AE">
        <w:rPr>
          <w:rFonts w:ascii="Times New Roman" w:hAnsi="Times New Roman" w:cs="Times New Roman"/>
        </w:rPr>
        <w:t>, vol. 31, no. 10, pp. 731–743, Nov. 2009, doi: 10.1016/j.cemconcomp.2009.08.002.</w:t>
      </w:r>
    </w:p>
    <w:p w14:paraId="791F24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[25]</w:t>
      </w:r>
      <w:r w:rsidRPr="00B306AE">
        <w:rPr>
          <w:rFonts w:ascii="Times New Roman" w:hAnsi="Times New Roman" w:cs="Times New Roman"/>
        </w:rPr>
        <w:tab/>
        <w:t>Ramakrishnan, S., et al., “Influence of phase change material (PCM) on the properties of concrete. Cement and Concrete Research, 96, 26-35” 2017.</w:t>
      </w:r>
    </w:p>
    <w:p w14:paraId="3ADA54ED"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[26]</w:t>
      </w:r>
      <w:r w:rsidRPr="00B306AE">
        <w:rPr>
          <w:rFonts w:ascii="Times New Roman" w:hAnsi="Times New Roman" w:cs="Times New Roman"/>
        </w:rPr>
        <w:tab/>
        <w:t>Jayalath, A., et al., “Thermal properties of concrete with microencapsulated phase change materials. Journal of Materials in Civil Engineering, 28(7), 04016034,” 2016.</w:t>
      </w:r>
    </w:p>
    <w:p w14:paraId="3631C3D9" w14:textId="64F8D44C" w:rsidR="00640C9D" w:rsidRPr="00F036D9" w:rsidRDefault="00B306AE" w:rsidP="00B306AE">
      <w:pPr>
        <w:ind w:left="360" w:hanging="360"/>
        <w:rPr>
          <w:rFonts w:ascii="Times New Roman" w:eastAsia="Times New Roman" w:hAnsi="Times New Roman" w:cs="Times New Roman"/>
          <w:i/>
          <w:iCs/>
          <w:kern w:val="0"/>
          <w14:ligatures w14:val="none"/>
        </w:rPr>
      </w:pPr>
      <w:r w:rsidRPr="00B306AE">
        <w:rPr>
          <w:rFonts w:ascii="Times New Roman" w:hAnsi="Times New Roman" w:cs="Times New Roman"/>
        </w:rPr>
        <w:fldChar w:fldCharType="end"/>
      </w:r>
    </w:p>
    <w:sectPr w:rsidR="00640C9D" w:rsidRPr="00F036D9">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606A4" w14:textId="77777777" w:rsidR="00583792" w:rsidRDefault="00583792" w:rsidP="00003135">
      <w:r>
        <w:separator/>
      </w:r>
    </w:p>
  </w:endnote>
  <w:endnote w:type="continuationSeparator" w:id="0">
    <w:p w14:paraId="59A3733A" w14:textId="77777777" w:rsidR="00583792" w:rsidRDefault="00583792"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E192" w14:textId="77777777" w:rsidR="00583792" w:rsidRDefault="00583792" w:rsidP="00003135">
      <w:r>
        <w:separator/>
      </w:r>
    </w:p>
  </w:footnote>
  <w:footnote w:type="continuationSeparator" w:id="0">
    <w:p w14:paraId="6705FA35" w14:textId="77777777" w:rsidR="00583792" w:rsidRDefault="00583792"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1E06D8"/>
    <w:multiLevelType w:val="hybridMultilevel"/>
    <w:tmpl w:val="71428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433DC2"/>
    <w:multiLevelType w:val="hybridMultilevel"/>
    <w:tmpl w:val="0CC2B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662A1D"/>
    <w:multiLevelType w:val="multilevel"/>
    <w:tmpl w:val="BDC6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70AEF"/>
    <w:multiLevelType w:val="hybridMultilevel"/>
    <w:tmpl w:val="2AE8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E3B5D"/>
    <w:multiLevelType w:val="multilevel"/>
    <w:tmpl w:val="4A2614F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9B00806"/>
    <w:multiLevelType w:val="hybridMultilevel"/>
    <w:tmpl w:val="FD928EE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AE57C6"/>
    <w:multiLevelType w:val="hybridMultilevel"/>
    <w:tmpl w:val="E14CDAB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2876FD4"/>
    <w:multiLevelType w:val="hybridMultilevel"/>
    <w:tmpl w:val="CC2E8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F17D4"/>
    <w:multiLevelType w:val="hybridMultilevel"/>
    <w:tmpl w:val="B4AA7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8C10DC5"/>
    <w:multiLevelType w:val="hybridMultilevel"/>
    <w:tmpl w:val="BFE43AFE"/>
    <w:lvl w:ilvl="0" w:tplc="04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BC35F14"/>
    <w:multiLevelType w:val="hybridMultilevel"/>
    <w:tmpl w:val="A66878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5B1DD5"/>
    <w:multiLevelType w:val="hybridMultilevel"/>
    <w:tmpl w:val="42E26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E30CA"/>
    <w:multiLevelType w:val="hybridMultilevel"/>
    <w:tmpl w:val="29F85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8651B5E"/>
    <w:multiLevelType w:val="hybridMultilevel"/>
    <w:tmpl w:val="56AC7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9B4516C"/>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F1A68AC"/>
    <w:multiLevelType w:val="hybridMultilevel"/>
    <w:tmpl w:val="C49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5"/>
  </w:num>
  <w:num w:numId="2" w16cid:durableId="646517622">
    <w:abstractNumId w:val="24"/>
  </w:num>
  <w:num w:numId="3" w16cid:durableId="1883203423">
    <w:abstractNumId w:val="29"/>
  </w:num>
  <w:num w:numId="4" w16cid:durableId="1399092807">
    <w:abstractNumId w:val="11"/>
  </w:num>
  <w:num w:numId="5" w16cid:durableId="722023289">
    <w:abstractNumId w:val="13"/>
  </w:num>
  <w:num w:numId="6" w16cid:durableId="1344044050">
    <w:abstractNumId w:val="3"/>
  </w:num>
  <w:num w:numId="7" w16cid:durableId="1715302246">
    <w:abstractNumId w:val="17"/>
  </w:num>
  <w:num w:numId="8" w16cid:durableId="1312489577">
    <w:abstractNumId w:val="23"/>
  </w:num>
  <w:num w:numId="9" w16cid:durableId="875702019">
    <w:abstractNumId w:val="0"/>
  </w:num>
  <w:num w:numId="10" w16cid:durableId="589705209">
    <w:abstractNumId w:val="18"/>
  </w:num>
  <w:num w:numId="11" w16cid:durableId="2009357695">
    <w:abstractNumId w:val="9"/>
  </w:num>
  <w:num w:numId="12" w16cid:durableId="879435571">
    <w:abstractNumId w:val="27"/>
  </w:num>
  <w:num w:numId="13" w16cid:durableId="233900907">
    <w:abstractNumId w:val="14"/>
  </w:num>
  <w:num w:numId="14" w16cid:durableId="1608659132">
    <w:abstractNumId w:val="26"/>
  </w:num>
  <w:num w:numId="15" w16cid:durableId="1943494842">
    <w:abstractNumId w:val="12"/>
  </w:num>
  <w:num w:numId="16" w16cid:durableId="386269530">
    <w:abstractNumId w:val="25"/>
  </w:num>
  <w:num w:numId="17" w16cid:durableId="1403912561">
    <w:abstractNumId w:val="1"/>
  </w:num>
  <w:num w:numId="18" w16cid:durableId="162749141">
    <w:abstractNumId w:val="16"/>
  </w:num>
  <w:num w:numId="19" w16cid:durableId="1855994628">
    <w:abstractNumId w:val="10"/>
  </w:num>
  <w:num w:numId="20" w16cid:durableId="143350322">
    <w:abstractNumId w:val="28"/>
  </w:num>
  <w:num w:numId="21" w16cid:durableId="5639392">
    <w:abstractNumId w:val="6"/>
  </w:num>
  <w:num w:numId="22" w16cid:durableId="904922595">
    <w:abstractNumId w:val="2"/>
  </w:num>
  <w:num w:numId="23" w16cid:durableId="1961452212">
    <w:abstractNumId w:val="7"/>
  </w:num>
  <w:num w:numId="24" w16cid:durableId="668366431">
    <w:abstractNumId w:val="21"/>
  </w:num>
  <w:num w:numId="25" w16cid:durableId="704673515">
    <w:abstractNumId w:val="20"/>
  </w:num>
  <w:num w:numId="26" w16cid:durableId="252512995">
    <w:abstractNumId w:val="8"/>
  </w:num>
  <w:num w:numId="27" w16cid:durableId="1991135353">
    <w:abstractNumId w:val="19"/>
  </w:num>
  <w:num w:numId="28" w16cid:durableId="1037269814">
    <w:abstractNumId w:val="5"/>
  </w:num>
  <w:num w:numId="29" w16cid:durableId="1000742542">
    <w:abstractNumId w:val="22"/>
  </w:num>
  <w:num w:numId="30" w16cid:durableId="2043898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5B8"/>
    <w:rsid w:val="00003135"/>
    <w:rsid w:val="00015941"/>
    <w:rsid w:val="00016F9C"/>
    <w:rsid w:val="00025BF4"/>
    <w:rsid w:val="00026FD7"/>
    <w:rsid w:val="00036349"/>
    <w:rsid w:val="00053A00"/>
    <w:rsid w:val="00054AC0"/>
    <w:rsid w:val="0007444B"/>
    <w:rsid w:val="00076C34"/>
    <w:rsid w:val="00085BCA"/>
    <w:rsid w:val="00086F6E"/>
    <w:rsid w:val="00095E98"/>
    <w:rsid w:val="000A327C"/>
    <w:rsid w:val="000A7CC0"/>
    <w:rsid w:val="000B74B4"/>
    <w:rsid w:val="000C6AD3"/>
    <w:rsid w:val="000D5C7B"/>
    <w:rsid w:val="000E0250"/>
    <w:rsid w:val="000E14DC"/>
    <w:rsid w:val="000E7EAC"/>
    <w:rsid w:val="000F30D4"/>
    <w:rsid w:val="000F7203"/>
    <w:rsid w:val="00107E64"/>
    <w:rsid w:val="00116B67"/>
    <w:rsid w:val="00122F0B"/>
    <w:rsid w:val="0012303F"/>
    <w:rsid w:val="00131BE9"/>
    <w:rsid w:val="00152B92"/>
    <w:rsid w:val="00153386"/>
    <w:rsid w:val="00157C08"/>
    <w:rsid w:val="001641D5"/>
    <w:rsid w:val="00181014"/>
    <w:rsid w:val="001816EF"/>
    <w:rsid w:val="00186DC9"/>
    <w:rsid w:val="00187FB2"/>
    <w:rsid w:val="001A0464"/>
    <w:rsid w:val="001C5A8A"/>
    <w:rsid w:val="001C76A5"/>
    <w:rsid w:val="001D1B5E"/>
    <w:rsid w:val="001E0BE3"/>
    <w:rsid w:val="001E1C15"/>
    <w:rsid w:val="001E2C1F"/>
    <w:rsid w:val="001F2338"/>
    <w:rsid w:val="001F37C8"/>
    <w:rsid w:val="001F4C28"/>
    <w:rsid w:val="002022D3"/>
    <w:rsid w:val="0020586E"/>
    <w:rsid w:val="0022366A"/>
    <w:rsid w:val="00243A11"/>
    <w:rsid w:val="002473F0"/>
    <w:rsid w:val="00254BEC"/>
    <w:rsid w:val="002619B3"/>
    <w:rsid w:val="00264A72"/>
    <w:rsid w:val="002737E8"/>
    <w:rsid w:val="00273A9B"/>
    <w:rsid w:val="00290B02"/>
    <w:rsid w:val="002B707B"/>
    <w:rsid w:val="002D273B"/>
    <w:rsid w:val="003009D9"/>
    <w:rsid w:val="00321C52"/>
    <w:rsid w:val="00322B5F"/>
    <w:rsid w:val="00326C9B"/>
    <w:rsid w:val="00372904"/>
    <w:rsid w:val="00383688"/>
    <w:rsid w:val="003921F0"/>
    <w:rsid w:val="003B3A1A"/>
    <w:rsid w:val="003C176D"/>
    <w:rsid w:val="003D3229"/>
    <w:rsid w:val="004013BE"/>
    <w:rsid w:val="00403EE0"/>
    <w:rsid w:val="00420A97"/>
    <w:rsid w:val="004337E6"/>
    <w:rsid w:val="00447722"/>
    <w:rsid w:val="00447B26"/>
    <w:rsid w:val="00452099"/>
    <w:rsid w:val="0045700C"/>
    <w:rsid w:val="0045701C"/>
    <w:rsid w:val="00461465"/>
    <w:rsid w:val="00467B36"/>
    <w:rsid w:val="0047084A"/>
    <w:rsid w:val="004778DF"/>
    <w:rsid w:val="004C4B67"/>
    <w:rsid w:val="004D110E"/>
    <w:rsid w:val="005019B7"/>
    <w:rsid w:val="00505900"/>
    <w:rsid w:val="00526CAA"/>
    <w:rsid w:val="0053069F"/>
    <w:rsid w:val="00533F34"/>
    <w:rsid w:val="005353E0"/>
    <w:rsid w:val="00555A5C"/>
    <w:rsid w:val="00555C6D"/>
    <w:rsid w:val="005572F3"/>
    <w:rsid w:val="00574496"/>
    <w:rsid w:val="005757A0"/>
    <w:rsid w:val="00583792"/>
    <w:rsid w:val="00591F9C"/>
    <w:rsid w:val="005921C5"/>
    <w:rsid w:val="005A09D6"/>
    <w:rsid w:val="005A21A0"/>
    <w:rsid w:val="005B1117"/>
    <w:rsid w:val="005B5049"/>
    <w:rsid w:val="005C4EA9"/>
    <w:rsid w:val="005D3A06"/>
    <w:rsid w:val="005D5C34"/>
    <w:rsid w:val="005D6473"/>
    <w:rsid w:val="005E23DD"/>
    <w:rsid w:val="005E4E06"/>
    <w:rsid w:val="005F4C07"/>
    <w:rsid w:val="006127D8"/>
    <w:rsid w:val="00633092"/>
    <w:rsid w:val="00640C9D"/>
    <w:rsid w:val="006456EA"/>
    <w:rsid w:val="0065054C"/>
    <w:rsid w:val="00657165"/>
    <w:rsid w:val="00683A7D"/>
    <w:rsid w:val="00686A8B"/>
    <w:rsid w:val="006A27AA"/>
    <w:rsid w:val="006C105F"/>
    <w:rsid w:val="006C5FC5"/>
    <w:rsid w:val="006D3327"/>
    <w:rsid w:val="00706E3E"/>
    <w:rsid w:val="007116DF"/>
    <w:rsid w:val="007219EC"/>
    <w:rsid w:val="00730C0F"/>
    <w:rsid w:val="00730F68"/>
    <w:rsid w:val="007320E5"/>
    <w:rsid w:val="00735293"/>
    <w:rsid w:val="00737142"/>
    <w:rsid w:val="00742DB6"/>
    <w:rsid w:val="007430AA"/>
    <w:rsid w:val="00747753"/>
    <w:rsid w:val="00751894"/>
    <w:rsid w:val="00757389"/>
    <w:rsid w:val="00773C84"/>
    <w:rsid w:val="0078145E"/>
    <w:rsid w:val="00790837"/>
    <w:rsid w:val="00790B8F"/>
    <w:rsid w:val="00793D0A"/>
    <w:rsid w:val="00795202"/>
    <w:rsid w:val="007A7D1B"/>
    <w:rsid w:val="007B6BEF"/>
    <w:rsid w:val="007B772F"/>
    <w:rsid w:val="007D0ED1"/>
    <w:rsid w:val="007D3B08"/>
    <w:rsid w:val="007E350B"/>
    <w:rsid w:val="007F292F"/>
    <w:rsid w:val="008049D9"/>
    <w:rsid w:val="008213A8"/>
    <w:rsid w:val="00825003"/>
    <w:rsid w:val="00830685"/>
    <w:rsid w:val="008377F2"/>
    <w:rsid w:val="00846B94"/>
    <w:rsid w:val="00854BD7"/>
    <w:rsid w:val="00861446"/>
    <w:rsid w:val="008734F3"/>
    <w:rsid w:val="00875AD3"/>
    <w:rsid w:val="00884160"/>
    <w:rsid w:val="00884820"/>
    <w:rsid w:val="00885BF2"/>
    <w:rsid w:val="00887751"/>
    <w:rsid w:val="00896D0A"/>
    <w:rsid w:val="008A3EE0"/>
    <w:rsid w:val="008B3A6D"/>
    <w:rsid w:val="008B74AD"/>
    <w:rsid w:val="008B786E"/>
    <w:rsid w:val="008C147E"/>
    <w:rsid w:val="008C32AD"/>
    <w:rsid w:val="008C7F41"/>
    <w:rsid w:val="008D35CD"/>
    <w:rsid w:val="008E119A"/>
    <w:rsid w:val="008E20CB"/>
    <w:rsid w:val="008E4782"/>
    <w:rsid w:val="00906FF8"/>
    <w:rsid w:val="0091159F"/>
    <w:rsid w:val="00914C4F"/>
    <w:rsid w:val="00925ABC"/>
    <w:rsid w:val="00936388"/>
    <w:rsid w:val="00942572"/>
    <w:rsid w:val="00942FA6"/>
    <w:rsid w:val="00970899"/>
    <w:rsid w:val="00975D0E"/>
    <w:rsid w:val="00976FAF"/>
    <w:rsid w:val="00984588"/>
    <w:rsid w:val="009907FC"/>
    <w:rsid w:val="00991195"/>
    <w:rsid w:val="00994320"/>
    <w:rsid w:val="009A3896"/>
    <w:rsid w:val="009B2AA4"/>
    <w:rsid w:val="009B3AEE"/>
    <w:rsid w:val="009B450D"/>
    <w:rsid w:val="009C42C2"/>
    <w:rsid w:val="009C7267"/>
    <w:rsid w:val="009D3442"/>
    <w:rsid w:val="009E1108"/>
    <w:rsid w:val="009E5271"/>
    <w:rsid w:val="009F65C3"/>
    <w:rsid w:val="00A02B48"/>
    <w:rsid w:val="00A03F4A"/>
    <w:rsid w:val="00A05287"/>
    <w:rsid w:val="00A05C80"/>
    <w:rsid w:val="00A1269B"/>
    <w:rsid w:val="00A12A4C"/>
    <w:rsid w:val="00A14022"/>
    <w:rsid w:val="00A142AA"/>
    <w:rsid w:val="00A1493C"/>
    <w:rsid w:val="00A1511B"/>
    <w:rsid w:val="00A22AF2"/>
    <w:rsid w:val="00A23B6A"/>
    <w:rsid w:val="00A3687B"/>
    <w:rsid w:val="00A414A4"/>
    <w:rsid w:val="00A51BDF"/>
    <w:rsid w:val="00A63030"/>
    <w:rsid w:val="00A64818"/>
    <w:rsid w:val="00A65870"/>
    <w:rsid w:val="00A96BCC"/>
    <w:rsid w:val="00AA0025"/>
    <w:rsid w:val="00AA138D"/>
    <w:rsid w:val="00AA6310"/>
    <w:rsid w:val="00AA6DE3"/>
    <w:rsid w:val="00AB0464"/>
    <w:rsid w:val="00AC4876"/>
    <w:rsid w:val="00AD02FB"/>
    <w:rsid w:val="00AD37A8"/>
    <w:rsid w:val="00AD5398"/>
    <w:rsid w:val="00AF1CCD"/>
    <w:rsid w:val="00AF4F43"/>
    <w:rsid w:val="00B03804"/>
    <w:rsid w:val="00B079DA"/>
    <w:rsid w:val="00B306AE"/>
    <w:rsid w:val="00B32416"/>
    <w:rsid w:val="00B32548"/>
    <w:rsid w:val="00B428D7"/>
    <w:rsid w:val="00B432D8"/>
    <w:rsid w:val="00B56F0D"/>
    <w:rsid w:val="00B60C54"/>
    <w:rsid w:val="00B6212E"/>
    <w:rsid w:val="00B628E0"/>
    <w:rsid w:val="00B67B2B"/>
    <w:rsid w:val="00B76495"/>
    <w:rsid w:val="00B83787"/>
    <w:rsid w:val="00B93CFA"/>
    <w:rsid w:val="00B94388"/>
    <w:rsid w:val="00B96232"/>
    <w:rsid w:val="00B9691E"/>
    <w:rsid w:val="00BA1307"/>
    <w:rsid w:val="00BB057C"/>
    <w:rsid w:val="00BB0981"/>
    <w:rsid w:val="00BD191F"/>
    <w:rsid w:val="00BD3DDA"/>
    <w:rsid w:val="00BE385B"/>
    <w:rsid w:val="00BE6267"/>
    <w:rsid w:val="00BE6E1C"/>
    <w:rsid w:val="00C01BA8"/>
    <w:rsid w:val="00C1170D"/>
    <w:rsid w:val="00C16B45"/>
    <w:rsid w:val="00C203D3"/>
    <w:rsid w:val="00C42E43"/>
    <w:rsid w:val="00C4586B"/>
    <w:rsid w:val="00C55760"/>
    <w:rsid w:val="00C60623"/>
    <w:rsid w:val="00C65101"/>
    <w:rsid w:val="00C70BB2"/>
    <w:rsid w:val="00C73FEA"/>
    <w:rsid w:val="00C815B6"/>
    <w:rsid w:val="00C873D6"/>
    <w:rsid w:val="00C9688F"/>
    <w:rsid w:val="00CC45AB"/>
    <w:rsid w:val="00CC6E13"/>
    <w:rsid w:val="00CD4330"/>
    <w:rsid w:val="00CE36C8"/>
    <w:rsid w:val="00CF0441"/>
    <w:rsid w:val="00D03693"/>
    <w:rsid w:val="00D06468"/>
    <w:rsid w:val="00D222BB"/>
    <w:rsid w:val="00D265F9"/>
    <w:rsid w:val="00D27462"/>
    <w:rsid w:val="00D27A38"/>
    <w:rsid w:val="00D37F07"/>
    <w:rsid w:val="00D40286"/>
    <w:rsid w:val="00D526C6"/>
    <w:rsid w:val="00D64A40"/>
    <w:rsid w:val="00D65611"/>
    <w:rsid w:val="00D72B79"/>
    <w:rsid w:val="00D73A64"/>
    <w:rsid w:val="00D94E1A"/>
    <w:rsid w:val="00DA4623"/>
    <w:rsid w:val="00DC069A"/>
    <w:rsid w:val="00DC1800"/>
    <w:rsid w:val="00DD0C48"/>
    <w:rsid w:val="00DD14E9"/>
    <w:rsid w:val="00DF06B4"/>
    <w:rsid w:val="00E02DE2"/>
    <w:rsid w:val="00E16C79"/>
    <w:rsid w:val="00E42E61"/>
    <w:rsid w:val="00E476D7"/>
    <w:rsid w:val="00E535A0"/>
    <w:rsid w:val="00E55B06"/>
    <w:rsid w:val="00E61588"/>
    <w:rsid w:val="00E6685A"/>
    <w:rsid w:val="00E90FEF"/>
    <w:rsid w:val="00EA18DB"/>
    <w:rsid w:val="00EB101E"/>
    <w:rsid w:val="00EB31B9"/>
    <w:rsid w:val="00EF19C9"/>
    <w:rsid w:val="00EF2535"/>
    <w:rsid w:val="00EF658E"/>
    <w:rsid w:val="00F036D9"/>
    <w:rsid w:val="00F05EDB"/>
    <w:rsid w:val="00F07CBC"/>
    <w:rsid w:val="00F15CC4"/>
    <w:rsid w:val="00F21645"/>
    <w:rsid w:val="00F26DF9"/>
    <w:rsid w:val="00F34E21"/>
    <w:rsid w:val="00F44ABA"/>
    <w:rsid w:val="00F60178"/>
    <w:rsid w:val="00F64465"/>
    <w:rsid w:val="00F67264"/>
    <w:rsid w:val="00F67700"/>
    <w:rsid w:val="00F779A6"/>
    <w:rsid w:val="00F82340"/>
    <w:rsid w:val="00F83C2F"/>
    <w:rsid w:val="00F91E8A"/>
    <w:rsid w:val="00F92060"/>
    <w:rsid w:val="00FB2886"/>
    <w:rsid w:val="00FC0A63"/>
    <w:rsid w:val="00FC16D7"/>
    <w:rsid w:val="00FD176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0B8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BodyText">
    <w:name w:val="Body Text"/>
    <w:basedOn w:val="Normal"/>
    <w:link w:val="BodyTextChar"/>
    <w:uiPriority w:val="1"/>
    <w:qFormat/>
    <w:rsid w:val="00B03804"/>
    <w:pPr>
      <w:widowControl w:val="0"/>
      <w:autoSpaceDE w:val="0"/>
      <w:autoSpaceDN w:val="0"/>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B03804"/>
    <w:rPr>
      <w:rFonts w:ascii="Times New Roman" w:eastAsia="Times New Roman" w:hAnsi="Times New Roman" w:cs="Times New Roman"/>
      <w:kern w:val="0"/>
      <w:sz w:val="22"/>
      <w:szCs w:val="22"/>
      <w14:ligatures w14:val="none"/>
    </w:rPr>
  </w:style>
  <w:style w:type="paragraph" w:styleId="Caption">
    <w:name w:val="caption"/>
    <w:basedOn w:val="Normal"/>
    <w:next w:val="Normal"/>
    <w:uiPriority w:val="35"/>
    <w:unhideWhenUsed/>
    <w:qFormat/>
    <w:rsid w:val="005E4E06"/>
    <w:pPr>
      <w:spacing w:after="200"/>
    </w:pPr>
    <w:rPr>
      <w:rFonts w:eastAsiaTheme="minorEastAsia"/>
      <w:b/>
      <w:bCs/>
      <w:color w:val="4472C4" w:themeColor="accent1"/>
      <w:kern w:val="0"/>
      <w:sz w:val="18"/>
      <w:szCs w:val="18"/>
      <w14:ligatures w14:val="none"/>
    </w:rPr>
  </w:style>
  <w:style w:type="paragraph" w:styleId="NormalWeb">
    <w:name w:val="Normal (Web)"/>
    <w:basedOn w:val="Normal"/>
    <w:uiPriority w:val="99"/>
    <w:unhideWhenUsed/>
    <w:rsid w:val="009E110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E1108"/>
    <w:rPr>
      <w:b/>
      <w:bCs/>
    </w:rPr>
  </w:style>
  <w:style w:type="character" w:customStyle="1" w:styleId="Heading2Char">
    <w:name w:val="Heading 2 Char"/>
    <w:basedOn w:val="DefaultParagraphFont"/>
    <w:link w:val="Heading2"/>
    <w:uiPriority w:val="9"/>
    <w:semiHidden/>
    <w:rsid w:val="00790B8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203D3"/>
    <w:rPr>
      <w:sz w:val="16"/>
      <w:szCs w:val="16"/>
    </w:rPr>
  </w:style>
  <w:style w:type="paragraph" w:styleId="CommentText">
    <w:name w:val="annotation text"/>
    <w:basedOn w:val="Normal"/>
    <w:link w:val="CommentTextChar"/>
    <w:uiPriority w:val="99"/>
    <w:unhideWhenUsed/>
    <w:rsid w:val="00C203D3"/>
    <w:rPr>
      <w:sz w:val="20"/>
      <w:szCs w:val="20"/>
    </w:rPr>
  </w:style>
  <w:style w:type="character" w:customStyle="1" w:styleId="CommentTextChar">
    <w:name w:val="Comment Text Char"/>
    <w:basedOn w:val="DefaultParagraphFont"/>
    <w:link w:val="CommentText"/>
    <w:uiPriority w:val="99"/>
    <w:rsid w:val="00C203D3"/>
    <w:rPr>
      <w:sz w:val="20"/>
      <w:szCs w:val="20"/>
    </w:rPr>
  </w:style>
  <w:style w:type="paragraph" w:styleId="CommentSubject">
    <w:name w:val="annotation subject"/>
    <w:basedOn w:val="CommentText"/>
    <w:next w:val="CommentText"/>
    <w:link w:val="CommentSubjectChar"/>
    <w:uiPriority w:val="99"/>
    <w:semiHidden/>
    <w:unhideWhenUsed/>
    <w:rsid w:val="00C203D3"/>
    <w:rPr>
      <w:b/>
      <w:bCs/>
    </w:rPr>
  </w:style>
  <w:style w:type="character" w:customStyle="1" w:styleId="CommentSubjectChar">
    <w:name w:val="Comment Subject Char"/>
    <w:basedOn w:val="CommentTextChar"/>
    <w:link w:val="CommentSubject"/>
    <w:uiPriority w:val="99"/>
    <w:semiHidden/>
    <w:rsid w:val="00C203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85744">
      <w:bodyDiv w:val="1"/>
      <w:marLeft w:val="0"/>
      <w:marRight w:val="0"/>
      <w:marTop w:val="0"/>
      <w:marBottom w:val="0"/>
      <w:divBdr>
        <w:top w:val="none" w:sz="0" w:space="0" w:color="auto"/>
        <w:left w:val="none" w:sz="0" w:space="0" w:color="auto"/>
        <w:bottom w:val="none" w:sz="0" w:space="0" w:color="auto"/>
        <w:right w:val="none" w:sz="0" w:space="0" w:color="auto"/>
      </w:divBdr>
    </w:div>
    <w:div w:id="565529286">
      <w:bodyDiv w:val="1"/>
      <w:marLeft w:val="0"/>
      <w:marRight w:val="0"/>
      <w:marTop w:val="0"/>
      <w:marBottom w:val="0"/>
      <w:divBdr>
        <w:top w:val="none" w:sz="0" w:space="0" w:color="auto"/>
        <w:left w:val="none" w:sz="0" w:space="0" w:color="auto"/>
        <w:bottom w:val="none" w:sz="0" w:space="0" w:color="auto"/>
        <w:right w:val="none" w:sz="0" w:space="0" w:color="auto"/>
      </w:divBdr>
    </w:div>
    <w:div w:id="1016082251">
      <w:bodyDiv w:val="1"/>
      <w:marLeft w:val="0"/>
      <w:marRight w:val="0"/>
      <w:marTop w:val="0"/>
      <w:marBottom w:val="0"/>
      <w:divBdr>
        <w:top w:val="none" w:sz="0" w:space="0" w:color="auto"/>
        <w:left w:val="none" w:sz="0" w:space="0" w:color="auto"/>
        <w:bottom w:val="none" w:sz="0" w:space="0" w:color="auto"/>
        <w:right w:val="none" w:sz="0" w:space="0" w:color="auto"/>
      </w:divBdr>
    </w:div>
    <w:div w:id="1110930847">
      <w:bodyDiv w:val="1"/>
      <w:marLeft w:val="0"/>
      <w:marRight w:val="0"/>
      <w:marTop w:val="0"/>
      <w:marBottom w:val="0"/>
      <w:divBdr>
        <w:top w:val="none" w:sz="0" w:space="0" w:color="auto"/>
        <w:left w:val="none" w:sz="0" w:space="0" w:color="auto"/>
        <w:bottom w:val="none" w:sz="0" w:space="0" w:color="auto"/>
        <w:right w:val="none" w:sz="0" w:space="0" w:color="auto"/>
      </w:divBdr>
    </w:div>
    <w:div w:id="1515805613">
      <w:bodyDiv w:val="1"/>
      <w:marLeft w:val="0"/>
      <w:marRight w:val="0"/>
      <w:marTop w:val="0"/>
      <w:marBottom w:val="0"/>
      <w:divBdr>
        <w:top w:val="none" w:sz="0" w:space="0" w:color="auto"/>
        <w:left w:val="none" w:sz="0" w:space="0" w:color="auto"/>
        <w:bottom w:val="none" w:sz="0" w:space="0" w:color="auto"/>
        <w:right w:val="none" w:sz="0" w:space="0" w:color="auto"/>
      </w:divBdr>
    </w:div>
    <w:div w:id="1628119479">
      <w:bodyDiv w:val="1"/>
      <w:marLeft w:val="0"/>
      <w:marRight w:val="0"/>
      <w:marTop w:val="0"/>
      <w:marBottom w:val="0"/>
      <w:divBdr>
        <w:top w:val="none" w:sz="0" w:space="0" w:color="auto"/>
        <w:left w:val="none" w:sz="0" w:space="0" w:color="auto"/>
        <w:bottom w:val="none" w:sz="0" w:space="0" w:color="auto"/>
        <w:right w:val="none" w:sz="0" w:space="0" w:color="auto"/>
      </w:divBdr>
    </w:div>
    <w:div w:id="17360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Radwan@my.utsa.edu"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programmiedovetrovarli.it/pc-win-ds-simulia-suite-abaqus-isight-fe-safe-tosca/"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hatim.sharif@utsa.edu"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Samer.dessouky@utsa.edu"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2523</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Islam Radwan</cp:lastModifiedBy>
  <cp:revision>6</cp:revision>
  <dcterms:created xsi:type="dcterms:W3CDTF">2025-03-25T17:12:00Z</dcterms:created>
  <dcterms:modified xsi:type="dcterms:W3CDTF">2025-03-26T12:59:00Z</dcterms:modified>
</cp:coreProperties>
</file>