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3F53C0AD">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41AF92B9" w:rsidR="007F292F" w:rsidRPr="00C9688F" w:rsidRDefault="003767CA" w:rsidP="00885BF2">
      <w:pPr>
        <w:jc w:val="center"/>
        <w:rPr>
          <w:rFonts w:ascii="Arial" w:eastAsia="Times New Roman" w:hAnsi="Arial" w:cs="Arial"/>
          <w:i/>
          <w:iCs/>
          <w:kern w:val="0"/>
          <w:sz w:val="28"/>
          <w:szCs w:val="28"/>
          <w14:ligatures w14:val="none"/>
        </w:rPr>
      </w:pPr>
      <w:r w:rsidRPr="003767CA">
        <w:rPr>
          <w:rFonts w:ascii="Arial" w:eastAsia="Times New Roman" w:hAnsi="Arial" w:cs="Arial"/>
          <w:i/>
          <w:iCs/>
          <w:kern w:val="0"/>
          <w:sz w:val="28"/>
          <w:szCs w:val="28"/>
          <w14:ligatures w14:val="none"/>
        </w:rPr>
        <w:t xml:space="preserve">Precast concrete with self-powering defrosting capability </w:t>
      </w:r>
    </w:p>
    <w:p w14:paraId="15F76357" w14:textId="04E0A16D" w:rsidR="00D73A64" w:rsidRPr="00C9688F" w:rsidRDefault="003767CA" w:rsidP="00885BF2">
      <w:pPr>
        <w:jc w:val="center"/>
        <w:rPr>
          <w:rFonts w:ascii="Arial" w:eastAsia="Times New Roman" w:hAnsi="Arial" w:cs="Arial"/>
          <w:i/>
          <w:iCs/>
          <w:kern w:val="0"/>
          <w:sz w:val="28"/>
          <w:szCs w:val="28"/>
          <w14:ligatures w14:val="none"/>
        </w:rPr>
      </w:pPr>
      <w:r w:rsidRPr="003767CA">
        <w:rPr>
          <w:rFonts w:ascii="Arial" w:eastAsia="Times New Roman" w:hAnsi="Arial" w:cs="Arial"/>
          <w:i/>
          <w:iCs/>
          <w:kern w:val="0"/>
          <w:sz w:val="28"/>
          <w:szCs w:val="28"/>
          <w14:ligatures w14:val="none"/>
        </w:rPr>
        <w:t>UB-24-EP-01</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10165990"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 </w:t>
      </w:r>
      <w:r w:rsidR="003767CA">
        <w:rPr>
          <w:rFonts w:ascii="Arial" w:hAnsi="Arial" w:cs="Arial"/>
        </w:rPr>
        <w:t>March 31, 2025</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C9688F" w:rsidRDefault="000E14DC" w:rsidP="000E14DC">
      <w:pPr>
        <w:rPr>
          <w:rFonts w:ascii="Arial" w:hAnsi="Arial" w:cs="Arial"/>
          <w:b/>
          <w:bCs/>
          <w:sz w:val="22"/>
          <w:szCs w:val="22"/>
          <w:u w:val="single"/>
        </w:rPr>
      </w:pPr>
      <w:r w:rsidRPr="00C9688F">
        <w:rPr>
          <w:rFonts w:ascii="Arial" w:hAnsi="Arial" w:cs="Arial"/>
          <w:b/>
          <w:bCs/>
          <w:sz w:val="22"/>
          <w:szCs w:val="22"/>
          <w:u w:val="single"/>
        </w:rPr>
        <w:t>Submitted by:</w:t>
      </w:r>
    </w:p>
    <w:p w14:paraId="2D720071" w14:textId="408CC414" w:rsidR="001F37C8" w:rsidRPr="00C9688F" w:rsidRDefault="003767CA" w:rsidP="5C3CDA67">
      <w:pPr>
        <w:rPr>
          <w:rFonts w:ascii="Arial" w:eastAsia="Times New Roman" w:hAnsi="Arial" w:cs="Arial"/>
          <w:i/>
          <w:iCs/>
          <w:sz w:val="20"/>
          <w:szCs w:val="20"/>
        </w:rPr>
      </w:pPr>
      <w:r>
        <w:rPr>
          <w:rFonts w:ascii="Arial" w:eastAsia="Times New Roman" w:hAnsi="Arial" w:cs="Arial"/>
          <w:i/>
          <w:iCs/>
          <w:kern w:val="0"/>
          <w:sz w:val="20"/>
          <w:szCs w:val="20"/>
          <w14:ligatures w14:val="none"/>
        </w:rPr>
        <w:t xml:space="preserve">Deborah D.L. Chung, </w:t>
      </w:r>
      <w:hyperlink r:id="rId8" w:history="1">
        <w:r w:rsidRPr="0005762D">
          <w:rPr>
            <w:rStyle w:val="Hyperlink"/>
            <w:rFonts w:ascii="Arial" w:eastAsia="Times New Roman" w:hAnsi="Arial" w:cs="Arial"/>
            <w:i/>
            <w:iCs/>
            <w:kern w:val="0"/>
            <w:sz w:val="20"/>
            <w:szCs w:val="20"/>
            <w14:ligatures w14:val="none"/>
          </w:rPr>
          <w:t>ddlchung@buffalo.edu</w:t>
        </w:r>
      </w:hyperlink>
      <w:r>
        <w:rPr>
          <w:rFonts w:ascii="Arial" w:eastAsia="Times New Roman" w:hAnsi="Arial" w:cs="Arial"/>
          <w:i/>
          <w:iCs/>
          <w:kern w:val="0"/>
          <w:sz w:val="20"/>
          <w:szCs w:val="20"/>
          <w14:ligatures w14:val="none"/>
        </w:rPr>
        <w:t xml:space="preserve"> </w:t>
      </w:r>
    </w:p>
    <w:p w14:paraId="2E912D61" w14:textId="4872416D" w:rsidR="000E14DC" w:rsidRPr="00C9688F" w:rsidRDefault="003767CA" w:rsidP="000E14DC">
      <w:pP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Department of Mechanical and Aerospace Engineering</w:t>
      </w:r>
    </w:p>
    <w:p w14:paraId="1DDFBE26" w14:textId="397004A8" w:rsidR="002473F0" w:rsidRPr="00C9688F" w:rsidRDefault="003767CA" w:rsidP="000E14DC">
      <w:pP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University at Buffalo, The State University of New York</w:t>
      </w:r>
    </w:p>
    <w:p w14:paraId="1286B88F" w14:textId="40F5FFC6" w:rsidR="000E14DC" w:rsidRPr="00254BEC" w:rsidRDefault="000E14DC" w:rsidP="5C3CDA67">
      <w:pPr>
        <w:rPr>
          <w:rFonts w:ascii="Arial" w:eastAsia="Times New Roman" w:hAnsi="Arial" w:cs="Arial"/>
          <w:i/>
          <w:iCs/>
          <w:kern w:val="0"/>
          <w:sz w:val="22"/>
          <w:szCs w:val="22"/>
          <w:highlight w:val="lightGray"/>
          <w14:ligatures w14:val="none"/>
        </w:rPr>
      </w:pPr>
    </w:p>
    <w:p w14:paraId="7DA3C4C1" w14:textId="50994A45" w:rsidR="0078145E" w:rsidRPr="00C9688F" w:rsidRDefault="0078145E" w:rsidP="000E14DC">
      <w:pPr>
        <w:rPr>
          <w:rFonts w:ascii="Arial" w:hAnsi="Arial" w:cs="Arial"/>
          <w:b/>
          <w:bCs/>
          <w:sz w:val="22"/>
          <w:szCs w:val="22"/>
          <w:u w:val="single"/>
        </w:rPr>
      </w:pPr>
      <w:r w:rsidRPr="00C9688F">
        <w:rPr>
          <w:rFonts w:ascii="Arial" w:hAnsi="Arial" w:cs="Arial"/>
          <w:b/>
          <w:bCs/>
          <w:sz w:val="22"/>
          <w:szCs w:val="22"/>
          <w:u w:val="single"/>
        </w:rPr>
        <w:t>Collaborators / Partners:</w:t>
      </w:r>
    </w:p>
    <w:p w14:paraId="399B7592" w14:textId="096CC0E4" w:rsidR="00DA4623" w:rsidRDefault="003767CA" w:rsidP="000E14DC">
      <w:pPr>
        <w:rPr>
          <w:rFonts w:ascii="Arial" w:hAnsi="Arial" w:cs="Arial"/>
        </w:rPr>
      </w:pPr>
      <w:r>
        <w:rPr>
          <w:rFonts w:ascii="Arial" w:eastAsia="Times New Roman" w:hAnsi="Arial" w:cs="Arial"/>
          <w:i/>
          <w:iCs/>
          <w:kern w:val="0"/>
          <w:sz w:val="20"/>
          <w:szCs w:val="20"/>
          <w14:ligatures w14:val="none"/>
        </w:rPr>
        <w:t>None</w:t>
      </w:r>
    </w:p>
    <w:p w14:paraId="47A7F087" w14:textId="77777777" w:rsidR="000A7CC0" w:rsidRPr="00254BEC" w:rsidRDefault="000A7CC0" w:rsidP="000E14DC">
      <w:pPr>
        <w:rPr>
          <w:rFonts w:ascii="Arial" w:hAnsi="Arial" w:cs="Arial"/>
        </w:rPr>
      </w:pPr>
    </w:p>
    <w:p w14:paraId="55630304" w14:textId="7F938B97" w:rsidR="000E14DC" w:rsidRPr="00C9688F" w:rsidRDefault="000E14DC" w:rsidP="000E14DC">
      <w:pPr>
        <w:rPr>
          <w:rFonts w:ascii="Arial" w:hAnsi="Arial" w:cs="Arial"/>
          <w:b/>
          <w:bCs/>
          <w:sz w:val="22"/>
          <w:szCs w:val="22"/>
          <w:u w:val="single"/>
        </w:rPr>
      </w:pPr>
      <w:r w:rsidRPr="00C9688F">
        <w:rPr>
          <w:rFonts w:ascii="Arial" w:hAnsi="Arial" w:cs="Arial"/>
          <w:b/>
          <w:bCs/>
          <w:sz w:val="22"/>
          <w:szCs w:val="22"/>
          <w:u w:val="single"/>
        </w:rPr>
        <w:t>Submitted to:</w:t>
      </w:r>
    </w:p>
    <w:p w14:paraId="4EB8F085" w14:textId="2AA8DB51" w:rsidR="000E14DC" w:rsidRPr="00C9688F" w:rsidRDefault="5C3CDA67" w:rsidP="000E14DC">
      <w:pPr>
        <w:rPr>
          <w:rFonts w:ascii="Arial" w:hAnsi="Arial" w:cs="Arial"/>
          <w:sz w:val="20"/>
          <w:szCs w:val="20"/>
        </w:rPr>
      </w:pPr>
      <w:r w:rsidRPr="00C9688F">
        <w:rPr>
          <w:rFonts w:ascii="Arial" w:hAnsi="Arial" w:cs="Arial"/>
          <w:sz w:val="20"/>
          <w:szCs w:val="20"/>
        </w:rPr>
        <w:t>TRANS-IPIC UTC</w:t>
      </w:r>
    </w:p>
    <w:p w14:paraId="52778BB7" w14:textId="372A10AA" w:rsidR="000E14DC" w:rsidRPr="00C9688F" w:rsidRDefault="000E14DC" w:rsidP="000E14DC">
      <w:pPr>
        <w:rPr>
          <w:rFonts w:ascii="Arial" w:hAnsi="Arial" w:cs="Arial"/>
          <w:sz w:val="20"/>
          <w:szCs w:val="20"/>
        </w:rPr>
      </w:pPr>
      <w:r w:rsidRPr="00C9688F">
        <w:rPr>
          <w:rFonts w:ascii="Arial" w:hAnsi="Arial" w:cs="Arial"/>
          <w:sz w:val="20"/>
          <w:szCs w:val="20"/>
        </w:rPr>
        <w:t>University of Illinois Urbana-Champaign</w:t>
      </w:r>
    </w:p>
    <w:p w14:paraId="535ABEB7" w14:textId="29C93B65" w:rsidR="000E14DC" w:rsidRPr="00C9688F" w:rsidRDefault="000E14DC">
      <w:pPr>
        <w:rPr>
          <w:rFonts w:ascii="Arial" w:hAnsi="Arial" w:cs="Arial"/>
          <w:sz w:val="20"/>
          <w:szCs w:val="20"/>
        </w:rPr>
      </w:pPr>
      <w:r w:rsidRPr="00C9688F">
        <w:rPr>
          <w:rFonts w:ascii="Arial" w:hAnsi="Arial" w:cs="Arial"/>
          <w:sz w:val="20"/>
          <w:szCs w:val="20"/>
        </w:rPr>
        <w:t>Urbana, IL</w:t>
      </w:r>
    </w:p>
    <w:p w14:paraId="5DA4D10D" w14:textId="3691916C" w:rsidR="00076C34" w:rsidRPr="00737142" w:rsidRDefault="002D273B" w:rsidP="00076C34">
      <w:pPr>
        <w:rPr>
          <w:rFonts w:ascii="Arial" w:hAnsi="Arial" w:cs="Arial"/>
          <w:b/>
          <w:bCs/>
        </w:rPr>
      </w:pPr>
      <w:r w:rsidRPr="00254BEC">
        <w:rPr>
          <w:rFonts w:ascii="Arial" w:hAnsi="Arial" w:cs="Arial"/>
        </w:rPr>
        <w:br w:type="page"/>
      </w:r>
      <w:r w:rsidR="00076C34" w:rsidRPr="00737142">
        <w:rPr>
          <w:rFonts w:ascii="Arial" w:hAnsi="Arial" w:cs="Arial"/>
          <w:b/>
          <w:bCs/>
        </w:rPr>
        <w:lastRenderedPageBreak/>
        <w:t xml:space="preserve">TRANS-IPIC Quarterly </w:t>
      </w:r>
      <w:r w:rsidR="001F2338" w:rsidRPr="00737142">
        <w:rPr>
          <w:rFonts w:ascii="Arial" w:hAnsi="Arial" w:cs="Arial"/>
          <w:b/>
          <w:bCs/>
        </w:rPr>
        <w:t xml:space="preserve">Progress </w:t>
      </w:r>
      <w:r w:rsidR="00076C34" w:rsidRPr="00737142">
        <w:rPr>
          <w:rFonts w:ascii="Arial" w:hAnsi="Arial" w:cs="Arial"/>
          <w:b/>
          <w:bCs/>
        </w:rPr>
        <w:t>Report</w:t>
      </w:r>
      <w:r w:rsidR="00914C4F" w:rsidRPr="00737142">
        <w:rPr>
          <w:rFonts w:ascii="Arial" w:hAnsi="Arial" w:cs="Arial"/>
          <w:b/>
          <w:bCs/>
        </w:rPr>
        <w:t xml:space="preserve"> (</w:t>
      </w:r>
      <w:r w:rsidR="00AF1CCD" w:rsidRPr="00737142">
        <w:rPr>
          <w:rFonts w:ascii="Arial" w:hAnsi="Arial" w:cs="Arial"/>
          <w:b/>
          <w:bCs/>
        </w:rPr>
        <w:t xml:space="preserve">Section 1 – 7, </w:t>
      </w:r>
      <w:r w:rsidR="00914C4F" w:rsidRPr="00737142">
        <w:rPr>
          <w:rFonts w:ascii="Arial" w:hAnsi="Arial" w:cs="Arial"/>
          <w:b/>
          <w:bCs/>
          <w:u w:val="single"/>
        </w:rPr>
        <w:t xml:space="preserve">5 </w:t>
      </w:r>
      <w:r w:rsidR="00AF1CCD" w:rsidRPr="00737142">
        <w:rPr>
          <w:rFonts w:ascii="Arial" w:hAnsi="Arial" w:cs="Arial"/>
          <w:b/>
          <w:bCs/>
          <w:u w:val="single"/>
        </w:rPr>
        <w:t>p</w:t>
      </w:r>
      <w:r w:rsidR="00914C4F" w:rsidRPr="00737142">
        <w:rPr>
          <w:rFonts w:ascii="Arial" w:hAnsi="Arial" w:cs="Arial"/>
          <w:b/>
          <w:bCs/>
          <w:u w:val="single"/>
        </w:rPr>
        <w:t>age</w:t>
      </w:r>
      <w:r w:rsidR="00AF1CCD" w:rsidRPr="00737142">
        <w:rPr>
          <w:rFonts w:ascii="Arial" w:hAnsi="Arial" w:cs="Arial"/>
          <w:b/>
          <w:bCs/>
          <w:u w:val="single"/>
        </w:rPr>
        <w:t>s</w:t>
      </w:r>
      <w:r w:rsidR="00914C4F" w:rsidRPr="00737142">
        <w:rPr>
          <w:rFonts w:ascii="Arial" w:hAnsi="Arial" w:cs="Arial"/>
          <w:b/>
          <w:bCs/>
          <w:u w:val="single"/>
        </w:rPr>
        <w:t xml:space="preserve"> </w:t>
      </w:r>
      <w:r w:rsidR="00AF1CCD" w:rsidRPr="00737142">
        <w:rPr>
          <w:rFonts w:ascii="Arial" w:hAnsi="Arial" w:cs="Arial"/>
          <w:b/>
          <w:bCs/>
          <w:u w:val="single"/>
        </w:rPr>
        <w:t>m</w:t>
      </w:r>
      <w:r w:rsidR="00914C4F" w:rsidRPr="00737142">
        <w:rPr>
          <w:rFonts w:ascii="Arial" w:hAnsi="Arial" w:cs="Arial"/>
          <w:b/>
          <w:bCs/>
          <w:u w:val="single"/>
        </w:rPr>
        <w:t>ax</w:t>
      </w:r>
      <w:r w:rsidR="00AF1CCD" w:rsidRPr="00737142">
        <w:rPr>
          <w:rFonts w:ascii="Arial" w:hAnsi="Arial" w:cs="Arial"/>
          <w:b/>
          <w:bCs/>
          <w:u w:val="single"/>
        </w:rPr>
        <w:t>.)</w:t>
      </w:r>
      <w:r w:rsidR="00076C34" w:rsidRPr="00737142">
        <w:rPr>
          <w:rFonts w:ascii="Arial" w:hAnsi="Arial" w:cs="Arial"/>
          <w:b/>
          <w:bCs/>
        </w:rPr>
        <w:t>:</w:t>
      </w:r>
    </w:p>
    <w:p w14:paraId="497FF033" w14:textId="77777777" w:rsidR="001A0464" w:rsidRPr="001C5A8A" w:rsidRDefault="001A0464" w:rsidP="00076C34">
      <w:pPr>
        <w:rPr>
          <w:rFonts w:ascii="Arial" w:hAnsi="Arial" w:cs="Arial"/>
          <w:sz w:val="20"/>
          <w:szCs w:val="20"/>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F42CC81" w14:textId="77777777" w:rsidR="00076C34" w:rsidRPr="00533F34" w:rsidRDefault="00076C34" w:rsidP="00555C6D">
      <w:pPr>
        <w:pStyle w:val="ListParagraph"/>
        <w:numPr>
          <w:ilvl w:val="0"/>
          <w:numId w:val="2"/>
        </w:numPr>
        <w:rPr>
          <w:rFonts w:ascii="Arial" w:hAnsi="Arial" w:cs="Arial"/>
          <w:sz w:val="22"/>
          <w:szCs w:val="22"/>
        </w:rPr>
      </w:pPr>
      <w:r w:rsidRPr="00533F34">
        <w:rPr>
          <w:rFonts w:ascii="Arial" w:hAnsi="Arial" w:cs="Arial"/>
          <w:sz w:val="22"/>
          <w:szCs w:val="22"/>
        </w:rPr>
        <w:t>Research Plan - Statement of Problem</w:t>
      </w:r>
    </w:p>
    <w:p w14:paraId="29B21086" w14:textId="77777777" w:rsidR="003767CA" w:rsidRDefault="003767CA" w:rsidP="003767CA">
      <w:pPr>
        <w:pStyle w:val="ListParagraph"/>
        <w:ind w:left="360" w:firstLine="360"/>
        <w:rPr>
          <w:rFonts w:ascii="Arial" w:eastAsia="Times New Roman" w:hAnsi="Arial" w:cs="Arial"/>
          <w:i/>
          <w:iCs/>
          <w:kern w:val="0"/>
          <w:sz w:val="20"/>
          <w:szCs w:val="20"/>
          <w14:ligatures w14:val="none"/>
        </w:rPr>
      </w:pPr>
      <w:r w:rsidRPr="003767CA">
        <w:rPr>
          <w:rFonts w:ascii="Arial" w:eastAsia="Times New Roman" w:hAnsi="Arial" w:cs="Arial"/>
          <w:i/>
          <w:iCs/>
          <w:kern w:val="0"/>
          <w:sz w:val="20"/>
          <w:szCs w:val="20"/>
          <w14:ligatures w14:val="none"/>
        </w:rPr>
        <w:t>Each year, 24% of weather-related vehicle crashes occur on snowy or icy pavement and 15% happen during snowfall or sleet. Over 1,300 people are killed and &gt;116,800 people are injured in vehicle crashes on snowy or icy pavement annually. Snow and ice increase road maintenance costs. Winter road maintenance accounts for ~20% of State DOT maintenance budgets. State and local agencies spend more than $2.3 billion on snow and ice control operations annually. Each year, these road agencies also spend millions of dollars to repair infrastructure damage caused by snow and ice. (FHWA website)</w:t>
      </w:r>
      <w:r>
        <w:rPr>
          <w:rFonts w:ascii="Arial" w:eastAsia="Times New Roman" w:hAnsi="Arial" w:cs="Arial"/>
          <w:i/>
          <w:iCs/>
          <w:kern w:val="0"/>
          <w:sz w:val="20"/>
          <w:szCs w:val="20"/>
          <w14:ligatures w14:val="none"/>
        </w:rPr>
        <w:t xml:space="preserve">. </w:t>
      </w:r>
    </w:p>
    <w:p w14:paraId="71DE5C96" w14:textId="7B132CFE" w:rsidR="003767CA" w:rsidRPr="003767CA" w:rsidRDefault="003767CA" w:rsidP="003767CA">
      <w:pPr>
        <w:pStyle w:val="ListParagraph"/>
        <w:ind w:left="360" w:firstLine="360"/>
        <w:rPr>
          <w:rFonts w:ascii="Arial" w:eastAsia="Times New Roman" w:hAnsi="Arial" w:cs="Arial"/>
          <w:i/>
          <w:iCs/>
          <w:kern w:val="0"/>
          <w:sz w:val="20"/>
          <w:szCs w:val="20"/>
          <w14:ligatures w14:val="none"/>
        </w:rPr>
      </w:pPr>
      <w:r w:rsidRPr="003767CA">
        <w:rPr>
          <w:rFonts w:ascii="Arial" w:eastAsia="Times New Roman" w:hAnsi="Arial" w:cs="Arial"/>
          <w:i/>
          <w:iCs/>
          <w:kern w:val="0"/>
          <w:sz w:val="20"/>
          <w:szCs w:val="20"/>
          <w14:ligatures w14:val="none"/>
        </w:rPr>
        <w:t>This project is aimed at developing precast concrete with self-powering defrosting capability. Defrosting capability has long (Chung, 2004) been shown to be effective in cement-based materials by resistance (Joule) heating, provided that conductive admixtures are used to reduce the resistivity. Short carbon fiber is the most cost-effective conductive admixture to greatly lower the resistivity (Chen and Chung, 1993), so that resistance heating becomes effective. Short steel microfiber is even more effective than short carbon fiber (Wang, Wen and Chung, 2004), but it is much higher in price.</w:t>
      </w:r>
    </w:p>
    <w:p w14:paraId="7A92E412" w14:textId="77777777" w:rsidR="003767CA" w:rsidRPr="003767CA" w:rsidRDefault="003767CA" w:rsidP="003767CA">
      <w:pPr>
        <w:pStyle w:val="ListParagraph"/>
        <w:ind w:left="360" w:firstLine="360"/>
        <w:rPr>
          <w:rFonts w:ascii="Arial" w:eastAsia="Times New Roman" w:hAnsi="Arial" w:cs="Arial"/>
          <w:i/>
          <w:iCs/>
          <w:kern w:val="0"/>
          <w:sz w:val="20"/>
          <w:szCs w:val="20"/>
          <w14:ligatures w14:val="none"/>
        </w:rPr>
      </w:pPr>
      <w:r w:rsidRPr="003767CA">
        <w:rPr>
          <w:rFonts w:ascii="Arial" w:eastAsia="Times New Roman" w:hAnsi="Arial" w:cs="Arial"/>
          <w:i/>
          <w:iCs/>
          <w:kern w:val="0"/>
          <w:sz w:val="20"/>
          <w:szCs w:val="20"/>
          <w14:ligatures w14:val="none"/>
        </w:rPr>
        <w:t xml:space="preserve">The main challenge relates to self-powering, which means the provision of electric power without any external energy source (such as solar panels and wind turbines), i.e., the powering capability is built-in to the concrete. The embedment of batteries or battery components in concrete for supplying energy is not desirable, due to the short service life of batteries compared to concrete structures and the difficulty of replacing the embedded batteries. Moreover, the embedment weakens the concrete </w:t>
      </w:r>
      <w:proofErr w:type="gramStart"/>
      <w:r w:rsidRPr="003767CA">
        <w:rPr>
          <w:rFonts w:ascii="Arial" w:eastAsia="Times New Roman" w:hAnsi="Arial" w:cs="Arial"/>
          <w:i/>
          <w:iCs/>
          <w:kern w:val="0"/>
          <w:sz w:val="20"/>
          <w:szCs w:val="20"/>
          <w14:ligatures w14:val="none"/>
        </w:rPr>
        <w:t>structure</w:t>
      </w:r>
      <w:proofErr w:type="gramEnd"/>
      <w:r w:rsidRPr="003767CA">
        <w:rPr>
          <w:rFonts w:ascii="Arial" w:eastAsia="Times New Roman" w:hAnsi="Arial" w:cs="Arial"/>
          <w:i/>
          <w:iCs/>
          <w:kern w:val="0"/>
          <w:sz w:val="20"/>
          <w:szCs w:val="20"/>
          <w14:ligatures w14:val="none"/>
        </w:rPr>
        <w:t xml:space="preserve"> and the battery disposal is of environmental concern. Pyroelectricity may be rendered to concrete for the sake of self-powering under temperature variation </w:t>
      </w:r>
      <w:proofErr w:type="gramStart"/>
      <w:r w:rsidRPr="003767CA">
        <w:rPr>
          <w:rFonts w:ascii="Arial" w:eastAsia="Times New Roman" w:hAnsi="Arial" w:cs="Arial"/>
          <w:i/>
          <w:iCs/>
          <w:kern w:val="0"/>
          <w:sz w:val="20"/>
          <w:szCs w:val="20"/>
          <w14:ligatures w14:val="none"/>
        </w:rPr>
        <w:t>by the use of</w:t>
      </w:r>
      <w:proofErr w:type="gramEnd"/>
      <w:r w:rsidRPr="003767CA">
        <w:rPr>
          <w:rFonts w:ascii="Arial" w:eastAsia="Times New Roman" w:hAnsi="Arial" w:cs="Arial"/>
          <w:i/>
          <w:iCs/>
          <w:kern w:val="0"/>
          <w:sz w:val="20"/>
          <w:szCs w:val="20"/>
          <w14:ligatures w14:val="none"/>
        </w:rPr>
        <w:t xml:space="preserve"> pyroelectric admixtures such as lead </w:t>
      </w:r>
      <w:proofErr w:type="spellStart"/>
      <w:r w:rsidRPr="003767CA">
        <w:rPr>
          <w:rFonts w:ascii="Arial" w:eastAsia="Times New Roman" w:hAnsi="Arial" w:cs="Arial"/>
          <w:i/>
          <w:iCs/>
          <w:kern w:val="0"/>
          <w:sz w:val="20"/>
          <w:szCs w:val="20"/>
          <w14:ligatures w14:val="none"/>
        </w:rPr>
        <w:t>zirconotitanate</w:t>
      </w:r>
      <w:proofErr w:type="spellEnd"/>
      <w:r w:rsidRPr="003767CA">
        <w:rPr>
          <w:rFonts w:ascii="Arial" w:eastAsia="Times New Roman" w:hAnsi="Arial" w:cs="Arial"/>
          <w:i/>
          <w:iCs/>
          <w:kern w:val="0"/>
          <w:sz w:val="20"/>
          <w:szCs w:val="20"/>
          <w14:ligatures w14:val="none"/>
        </w:rPr>
        <w:t xml:space="preserve"> (PZT), which is expensive, needs to be poled, and suffers from </w:t>
      </w:r>
      <w:proofErr w:type="spellStart"/>
      <w:r w:rsidRPr="003767CA">
        <w:rPr>
          <w:rFonts w:ascii="Arial" w:eastAsia="Times New Roman" w:hAnsi="Arial" w:cs="Arial"/>
          <w:i/>
          <w:iCs/>
          <w:kern w:val="0"/>
          <w:sz w:val="20"/>
          <w:szCs w:val="20"/>
          <w14:ligatures w14:val="none"/>
        </w:rPr>
        <w:t>depoling</w:t>
      </w:r>
      <w:proofErr w:type="spellEnd"/>
      <w:r w:rsidRPr="003767CA">
        <w:rPr>
          <w:rFonts w:ascii="Arial" w:eastAsia="Times New Roman" w:hAnsi="Arial" w:cs="Arial"/>
          <w:i/>
          <w:iCs/>
          <w:kern w:val="0"/>
          <w:sz w:val="20"/>
          <w:szCs w:val="20"/>
          <w14:ligatures w14:val="none"/>
        </w:rPr>
        <w:t xml:space="preserve"> tendency. Poling requires the application of a high electric field, which is challenging when the concrete is substantial in size. Although cement-based materials are electrets (Xi and Chung, 2020), the energy provision is too low. The embedment of solar cells is also challenging, due to the fragility of the cells and the difficulty of getting sunlight into the embedded cells. </w:t>
      </w:r>
    </w:p>
    <w:p w14:paraId="10B32E04" w14:textId="0890B5EE" w:rsidR="00657165" w:rsidRPr="00533F34" w:rsidRDefault="003767CA" w:rsidP="003767CA">
      <w:pPr>
        <w:pStyle w:val="ListParagraph"/>
        <w:ind w:left="360" w:firstLine="360"/>
        <w:rPr>
          <w:rFonts w:ascii="Arial" w:eastAsia="Times New Roman" w:hAnsi="Arial" w:cs="Arial"/>
          <w:i/>
          <w:iCs/>
          <w:kern w:val="0"/>
          <w:sz w:val="20"/>
          <w:szCs w:val="20"/>
          <w14:ligatures w14:val="none"/>
        </w:rPr>
      </w:pPr>
      <w:r w:rsidRPr="003767CA">
        <w:rPr>
          <w:rFonts w:ascii="Arial" w:eastAsia="Times New Roman" w:hAnsi="Arial" w:cs="Arial"/>
          <w:i/>
          <w:iCs/>
          <w:kern w:val="0"/>
          <w:sz w:val="20"/>
          <w:szCs w:val="20"/>
          <w14:ligatures w14:val="none"/>
        </w:rPr>
        <w:t xml:space="preserve">The proposed self-powering approach is based on a novel concept that does not involve any of the concepts mentioned above. Rather, it works through the thermal contraction that occurs automatically upon cooling (frosting). The contraction decreases the dielectric layer thickness of a capacitor unit, thereby increasing the capacitance and causing DC current to flow in the cement matrix in the immediate vicinity of the capacitor unit. The conductivity rendered by the carbon fiber admixture is not adequate for shorting the capacitor unit, but it is adequate for allowing current to flow from one electrode to the other in each capacitor unit as the capacitor unit discharges while the heating (defrosting) occurs and the capacitance of the unit decreases. During each instance of cooling (frosting), the capacitor charges. During each instance of defrosting (heating), which automatically and immediately occurs after cooling, the capacitor discharges. The toughness enhancement provided by the latex admixture is for avoiding the debonding (if any) of the capacitor unit from the cement matrix as it contracts thermally upon cooling. </w:t>
      </w:r>
    </w:p>
    <w:p w14:paraId="2E8AA9D7" w14:textId="77777777" w:rsidR="007F292F" w:rsidRPr="001C5A8A" w:rsidRDefault="007F292F" w:rsidP="001C5A8A">
      <w:pPr>
        <w:pStyle w:val="ListParagraph"/>
        <w:ind w:left="360"/>
        <w:rPr>
          <w:rFonts w:ascii="Arial" w:hAnsi="Arial" w:cs="Arial"/>
          <w:sz w:val="20"/>
          <w:szCs w:val="20"/>
        </w:rPr>
      </w:pPr>
    </w:p>
    <w:p w14:paraId="60AC253D" w14:textId="69A9B4D1" w:rsidR="00076C34" w:rsidRPr="00533F34" w:rsidRDefault="00076C34" w:rsidP="00555C6D">
      <w:pPr>
        <w:pStyle w:val="ListParagraph"/>
        <w:numPr>
          <w:ilvl w:val="0"/>
          <w:numId w:val="2"/>
        </w:numPr>
        <w:rPr>
          <w:rFonts w:ascii="Arial" w:hAnsi="Arial" w:cs="Arial"/>
          <w:sz w:val="22"/>
          <w:szCs w:val="22"/>
        </w:rPr>
      </w:pPr>
      <w:r w:rsidRPr="00533F34">
        <w:rPr>
          <w:rFonts w:ascii="Arial" w:hAnsi="Arial" w:cs="Arial"/>
          <w:sz w:val="22"/>
          <w:szCs w:val="22"/>
        </w:rPr>
        <w:t>Research Plan - Summary of Project Activities (Tasks)</w:t>
      </w:r>
    </w:p>
    <w:p w14:paraId="30189623" w14:textId="3DACE48B" w:rsidR="003767CA" w:rsidRPr="003767CA" w:rsidRDefault="003767CA" w:rsidP="003767CA">
      <w:pPr>
        <w:pStyle w:val="ListParagraph"/>
        <w:ind w:hanging="360"/>
        <w:rPr>
          <w:rFonts w:ascii="Arial" w:eastAsia="Times New Roman" w:hAnsi="Arial" w:cs="Arial"/>
          <w:i/>
          <w:iCs/>
          <w:kern w:val="0"/>
          <w:sz w:val="20"/>
          <w:szCs w:val="20"/>
          <w14:ligatures w14:val="none"/>
        </w:rPr>
      </w:pPr>
      <w:r w:rsidRPr="003767CA">
        <w:rPr>
          <w:rFonts w:ascii="Arial" w:eastAsia="Times New Roman" w:hAnsi="Arial" w:cs="Arial"/>
          <w:i/>
          <w:iCs/>
          <w:kern w:val="0"/>
          <w:sz w:val="20"/>
          <w:szCs w:val="20"/>
          <w14:ligatures w14:val="none"/>
        </w:rPr>
        <w:t>Task 1 (Month 1). Preparation of the capacitor units by 3D printing, with selection of the polymer and the dimensions of each of the layers in a capacitor unit. Ordering the needed materials and supplies.</w:t>
      </w:r>
    </w:p>
    <w:p w14:paraId="3184E8B8" w14:textId="3A447E21" w:rsidR="009F65C3" w:rsidRPr="00533F34" w:rsidRDefault="003767CA" w:rsidP="003767CA">
      <w:pPr>
        <w:pStyle w:val="ListParagraph"/>
        <w:ind w:hanging="360"/>
        <w:rPr>
          <w:rFonts w:ascii="Arial" w:eastAsia="Times New Roman" w:hAnsi="Arial" w:cs="Arial"/>
          <w:i/>
          <w:iCs/>
          <w:kern w:val="0"/>
          <w:sz w:val="20"/>
          <w:szCs w:val="20"/>
          <w14:ligatures w14:val="none"/>
        </w:rPr>
      </w:pPr>
      <w:r w:rsidRPr="003767CA">
        <w:rPr>
          <w:rFonts w:ascii="Arial" w:eastAsia="Times New Roman" w:hAnsi="Arial" w:cs="Arial"/>
          <w:i/>
          <w:iCs/>
          <w:kern w:val="0"/>
          <w:sz w:val="20"/>
          <w:szCs w:val="20"/>
          <w14:ligatures w14:val="none"/>
        </w:rPr>
        <w:t>Task 2 (Month 2). Testing the capacitor units by capacitance measurement during imposed cooling (capacitor charge, from above 0°C to below 0°C) and during subsequent imposed heating (capacitor discharge, from below 0°C to above 0°C).</w:t>
      </w:r>
    </w:p>
    <w:p w14:paraId="5006D4F4" w14:textId="77777777" w:rsidR="003767CA" w:rsidRPr="003767CA" w:rsidRDefault="003767CA" w:rsidP="003767CA">
      <w:pPr>
        <w:ind w:left="720" w:hanging="360"/>
        <w:rPr>
          <w:rFonts w:ascii="Arial" w:hAnsi="Arial" w:cs="Arial"/>
          <w:i/>
          <w:iCs/>
          <w:sz w:val="20"/>
          <w:szCs w:val="20"/>
        </w:rPr>
      </w:pPr>
      <w:r w:rsidRPr="003767CA">
        <w:rPr>
          <w:rFonts w:ascii="Arial" w:hAnsi="Arial" w:cs="Arial"/>
          <w:i/>
          <w:iCs/>
          <w:sz w:val="20"/>
          <w:szCs w:val="20"/>
        </w:rPr>
        <w:t>Task 3 (Month 3-4). Prepare precast concrete specimens of thickness around 1 inch, with inclusion of fine and coarse aggregates and the three admixtures (carbon fiber, capacitor units and latex, as listed above) and selection of the aggregate and admixture proportions.</w:t>
      </w:r>
    </w:p>
    <w:p w14:paraId="31248376" w14:textId="77777777" w:rsidR="003767CA" w:rsidRPr="003767CA" w:rsidRDefault="003767CA" w:rsidP="003767CA">
      <w:pPr>
        <w:ind w:left="720" w:hanging="360"/>
        <w:rPr>
          <w:rFonts w:ascii="Arial" w:hAnsi="Arial" w:cs="Arial"/>
          <w:i/>
          <w:iCs/>
          <w:sz w:val="20"/>
          <w:szCs w:val="20"/>
        </w:rPr>
      </w:pPr>
      <w:r w:rsidRPr="003767CA">
        <w:rPr>
          <w:rFonts w:ascii="Arial" w:hAnsi="Arial" w:cs="Arial"/>
          <w:i/>
          <w:iCs/>
          <w:sz w:val="20"/>
          <w:szCs w:val="20"/>
        </w:rPr>
        <w:t xml:space="preserve">Task 4 (Month 4). Measure the electrical resistivity of the specimens obtained in Task 3. If the resistivity is not lower than that of conventional concrete by a few orders of magnitude, the carbon </w:t>
      </w:r>
      <w:r w:rsidRPr="003767CA">
        <w:rPr>
          <w:rFonts w:ascii="Arial" w:hAnsi="Arial" w:cs="Arial"/>
          <w:i/>
          <w:iCs/>
          <w:sz w:val="20"/>
          <w:szCs w:val="20"/>
        </w:rPr>
        <w:lastRenderedPageBreak/>
        <w:t xml:space="preserve">fiber content will be increased (e.g., from 1% to 2% by mass of cement) and then Tasks 3 and 4 will be repeated. </w:t>
      </w:r>
    </w:p>
    <w:p w14:paraId="60D41224" w14:textId="77777777" w:rsidR="003767CA" w:rsidRPr="003767CA" w:rsidRDefault="003767CA" w:rsidP="003767CA">
      <w:pPr>
        <w:ind w:left="720" w:hanging="360"/>
        <w:rPr>
          <w:rFonts w:ascii="Arial" w:hAnsi="Arial" w:cs="Arial"/>
          <w:i/>
          <w:iCs/>
          <w:sz w:val="20"/>
          <w:szCs w:val="20"/>
        </w:rPr>
      </w:pPr>
      <w:r w:rsidRPr="003767CA">
        <w:rPr>
          <w:rFonts w:ascii="Arial" w:hAnsi="Arial" w:cs="Arial"/>
          <w:i/>
          <w:iCs/>
          <w:sz w:val="20"/>
          <w:szCs w:val="20"/>
        </w:rPr>
        <w:t>Task 5 (Month 5-6). Test the precast concrete specimens obtained in Task 3 (or repeated Task 3) by measuring the temperature continuously upon imposed cooling (capacitor charge) and during subsequent automatic heating (capacitor discharge) for assessing the effectiveness of self-powering defrosting.</w:t>
      </w:r>
    </w:p>
    <w:p w14:paraId="70E2C75F" w14:textId="42C8EBD5" w:rsidR="00C42E43" w:rsidRDefault="003767CA" w:rsidP="003767CA">
      <w:pPr>
        <w:ind w:left="720" w:hanging="360"/>
        <w:rPr>
          <w:rFonts w:ascii="Arial" w:hAnsi="Arial" w:cs="Arial"/>
          <w:i/>
          <w:iCs/>
          <w:sz w:val="20"/>
          <w:szCs w:val="20"/>
        </w:rPr>
      </w:pPr>
      <w:r w:rsidRPr="003767CA">
        <w:rPr>
          <w:rFonts w:ascii="Arial" w:hAnsi="Arial" w:cs="Arial"/>
          <w:i/>
          <w:iCs/>
          <w:sz w:val="20"/>
          <w:szCs w:val="20"/>
        </w:rPr>
        <w:t>Task 6 (Month 6). Devise the research plan after the proposed 6-month project and evaluate the pavement-related technology implementation feasibility. Prepare the final report.</w:t>
      </w:r>
    </w:p>
    <w:p w14:paraId="450D2919" w14:textId="77777777" w:rsidR="0091713B" w:rsidRPr="003767CA" w:rsidRDefault="0091713B" w:rsidP="003767CA">
      <w:pPr>
        <w:ind w:left="720" w:hanging="360"/>
        <w:rPr>
          <w:rFonts w:ascii="Arial" w:hAnsi="Arial" w:cs="Arial"/>
          <w:i/>
          <w:iCs/>
          <w:sz w:val="20"/>
          <w:szCs w:val="20"/>
        </w:rPr>
      </w:pPr>
    </w:p>
    <w:p w14:paraId="4F0746DF" w14:textId="5E91CBD7" w:rsidR="00076C34" w:rsidRPr="00254BEC" w:rsidRDefault="00076C34" w:rsidP="00555C6D">
      <w:pPr>
        <w:rPr>
          <w:rFonts w:ascii="Arial" w:hAnsi="Arial" w:cs="Arial"/>
          <w:b/>
          <w:bCs/>
          <w:u w:val="single"/>
        </w:rPr>
      </w:pPr>
      <w:r w:rsidRPr="00254BEC">
        <w:rPr>
          <w:rFonts w:ascii="Arial" w:hAnsi="Arial" w:cs="Arial"/>
          <w:b/>
          <w:bCs/>
          <w:u w:val="single"/>
        </w:rPr>
        <w:t>Project Progress:</w:t>
      </w:r>
    </w:p>
    <w:p w14:paraId="6536ABBB" w14:textId="79FE4FB6" w:rsidR="00076C34" w:rsidRPr="00C9688F" w:rsidRDefault="00076C34" w:rsidP="00555C6D">
      <w:pPr>
        <w:pStyle w:val="ListParagraph"/>
        <w:numPr>
          <w:ilvl w:val="0"/>
          <w:numId w:val="2"/>
        </w:numPr>
        <w:rPr>
          <w:rFonts w:ascii="Arial" w:hAnsi="Arial" w:cs="Arial"/>
          <w:sz w:val="22"/>
          <w:szCs w:val="22"/>
        </w:rPr>
      </w:pPr>
      <w:r w:rsidRPr="00C9688F">
        <w:rPr>
          <w:rFonts w:ascii="Arial" w:hAnsi="Arial" w:cs="Arial"/>
          <w:sz w:val="22"/>
          <w:szCs w:val="22"/>
        </w:rPr>
        <w:t xml:space="preserve">Progress </w:t>
      </w:r>
      <w:r w:rsidR="007A7D1B" w:rsidRPr="00C9688F">
        <w:rPr>
          <w:rFonts w:ascii="Arial" w:hAnsi="Arial" w:cs="Arial"/>
          <w:sz w:val="22"/>
          <w:szCs w:val="22"/>
        </w:rPr>
        <w:t>for</w:t>
      </w:r>
      <w:r w:rsidRPr="00C9688F">
        <w:rPr>
          <w:rFonts w:ascii="Arial" w:hAnsi="Arial" w:cs="Arial"/>
          <w:sz w:val="22"/>
          <w:szCs w:val="22"/>
        </w:rPr>
        <w:t xml:space="preserve"> </w:t>
      </w:r>
      <w:r w:rsidR="007A7D1B" w:rsidRPr="00C9688F">
        <w:rPr>
          <w:rFonts w:ascii="Arial" w:hAnsi="Arial" w:cs="Arial"/>
          <w:sz w:val="22"/>
          <w:szCs w:val="22"/>
        </w:rPr>
        <w:t>each r</w:t>
      </w:r>
      <w:r w:rsidRPr="00C9688F">
        <w:rPr>
          <w:rFonts w:ascii="Arial" w:hAnsi="Arial" w:cs="Arial"/>
          <w:sz w:val="22"/>
          <w:szCs w:val="22"/>
        </w:rPr>
        <w:t xml:space="preserve">esearch </w:t>
      </w:r>
      <w:r w:rsidR="007A7D1B" w:rsidRPr="00C9688F">
        <w:rPr>
          <w:rFonts w:ascii="Arial" w:hAnsi="Arial" w:cs="Arial"/>
          <w:sz w:val="22"/>
          <w:szCs w:val="22"/>
        </w:rPr>
        <w:t>t</w:t>
      </w:r>
      <w:r w:rsidRPr="00C9688F">
        <w:rPr>
          <w:rFonts w:ascii="Arial" w:hAnsi="Arial" w:cs="Arial"/>
          <w:sz w:val="22"/>
          <w:szCs w:val="22"/>
        </w:rPr>
        <w:t>ask</w:t>
      </w:r>
    </w:p>
    <w:p w14:paraId="25AE9F9B" w14:textId="77777777" w:rsidR="00D27462" w:rsidRPr="00C9688F" w:rsidRDefault="00D27462" w:rsidP="00C9688F">
      <w:pPr>
        <w:ind w:left="360"/>
        <w:rPr>
          <w:rFonts w:ascii="Arial" w:eastAsia="Times New Roman" w:hAnsi="Arial" w:cs="Arial"/>
          <w:i/>
          <w:iCs/>
          <w:kern w:val="0"/>
          <w:sz w:val="20"/>
          <w:szCs w:val="20"/>
          <w14:ligatures w14:val="none"/>
        </w:rPr>
      </w:pPr>
    </w:p>
    <w:p w14:paraId="1E77B6EF" w14:textId="721E9DC9" w:rsidR="00D27462" w:rsidRPr="00C9688F" w:rsidRDefault="005921C5" w:rsidP="00C9688F">
      <w:pPr>
        <w:ind w:left="360"/>
        <w:rPr>
          <w:rFonts w:ascii="Arial" w:eastAsia="Times New Roman" w:hAnsi="Arial" w:cs="Arial"/>
          <w:i/>
          <w:iCs/>
          <w:kern w:val="0"/>
          <w:sz w:val="20"/>
          <w:szCs w:val="20"/>
          <w14:ligatures w14:val="none"/>
        </w:rPr>
      </w:pPr>
      <w:r w:rsidRPr="00C9688F">
        <w:rPr>
          <w:rFonts w:ascii="Arial" w:eastAsia="Times New Roman" w:hAnsi="Arial" w:cs="Arial"/>
          <w:i/>
          <w:iCs/>
          <w:kern w:val="0"/>
          <w:sz w:val="20"/>
          <w:szCs w:val="20"/>
          <w14:ligatures w14:val="none"/>
        </w:rPr>
        <w:t>Task 1</w:t>
      </w:r>
      <w:r w:rsidR="00887751" w:rsidRPr="00C9688F">
        <w:rPr>
          <w:rFonts w:ascii="Arial" w:eastAsia="Times New Roman" w:hAnsi="Arial" w:cs="Arial"/>
          <w:i/>
          <w:iCs/>
          <w:kern w:val="0"/>
          <w:sz w:val="20"/>
          <w:szCs w:val="20"/>
          <w14:ligatures w14:val="none"/>
        </w:rPr>
        <w:t xml:space="preserve"> </w:t>
      </w:r>
      <w:r w:rsidR="00716681">
        <w:rPr>
          <w:rFonts w:ascii="Arial" w:eastAsia="Times New Roman" w:hAnsi="Arial" w:cs="Arial"/>
          <w:i/>
          <w:iCs/>
          <w:kern w:val="0"/>
          <w:sz w:val="20"/>
          <w:szCs w:val="20"/>
          <w14:ligatures w14:val="none"/>
        </w:rPr>
        <w:t>100</w:t>
      </w:r>
      <w:r w:rsidRPr="00C9688F">
        <w:rPr>
          <w:rFonts w:ascii="Arial" w:eastAsia="Times New Roman" w:hAnsi="Arial" w:cs="Arial"/>
          <w:i/>
          <w:iCs/>
          <w:kern w:val="0"/>
          <w:sz w:val="20"/>
          <w:szCs w:val="20"/>
          <w14:ligatures w14:val="none"/>
        </w:rPr>
        <w:t>% completed</w:t>
      </w:r>
      <w:r w:rsidR="00D27462" w:rsidRPr="00C9688F">
        <w:rPr>
          <w:rFonts w:ascii="Arial" w:eastAsia="Times New Roman" w:hAnsi="Arial" w:cs="Arial"/>
          <w:i/>
          <w:iCs/>
          <w:kern w:val="0"/>
          <w:sz w:val="20"/>
          <w:szCs w:val="20"/>
          <w14:ligatures w14:val="none"/>
        </w:rPr>
        <w:t xml:space="preserve"> to date</w:t>
      </w:r>
    </w:p>
    <w:p w14:paraId="635D3716" w14:textId="1B980E00" w:rsidR="005921C5" w:rsidRPr="00C9688F" w:rsidRDefault="00D27462" w:rsidP="00C9688F">
      <w:pPr>
        <w:ind w:left="360"/>
        <w:rPr>
          <w:rFonts w:ascii="Arial" w:eastAsia="Times New Roman" w:hAnsi="Arial" w:cs="Arial"/>
          <w:i/>
          <w:iCs/>
          <w:kern w:val="0"/>
          <w:sz w:val="20"/>
          <w:szCs w:val="20"/>
          <w14:ligatures w14:val="none"/>
        </w:rPr>
      </w:pPr>
      <w:r w:rsidRPr="00C9688F">
        <w:rPr>
          <w:rFonts w:ascii="Arial" w:eastAsia="Times New Roman" w:hAnsi="Arial" w:cs="Arial"/>
          <w:i/>
          <w:iCs/>
          <w:kern w:val="0"/>
          <w:sz w:val="20"/>
          <w:szCs w:val="20"/>
          <w14:ligatures w14:val="none"/>
        </w:rPr>
        <w:t xml:space="preserve">Task 2 </w:t>
      </w:r>
      <w:r w:rsidR="00716681">
        <w:rPr>
          <w:rFonts w:ascii="Arial" w:eastAsia="Times New Roman" w:hAnsi="Arial" w:cs="Arial"/>
          <w:i/>
          <w:iCs/>
          <w:kern w:val="0"/>
          <w:sz w:val="20"/>
          <w:szCs w:val="20"/>
          <w14:ligatures w14:val="none"/>
        </w:rPr>
        <w:t>100</w:t>
      </w:r>
      <w:r w:rsidRPr="00C9688F">
        <w:rPr>
          <w:rFonts w:ascii="Arial" w:eastAsia="Times New Roman" w:hAnsi="Arial" w:cs="Arial"/>
          <w:i/>
          <w:iCs/>
          <w:kern w:val="0"/>
          <w:sz w:val="20"/>
          <w:szCs w:val="20"/>
          <w14:ligatures w14:val="none"/>
        </w:rPr>
        <w:t>% completed to date</w:t>
      </w:r>
    </w:p>
    <w:p w14:paraId="33E75967" w14:textId="7E7E4FA2" w:rsidR="005921C5" w:rsidRPr="00C9688F" w:rsidRDefault="00D27462" w:rsidP="00C9688F">
      <w:pPr>
        <w:ind w:left="360"/>
        <w:rPr>
          <w:rFonts w:ascii="Arial" w:eastAsia="Times New Roman" w:hAnsi="Arial" w:cs="Arial"/>
          <w:i/>
          <w:iCs/>
          <w:kern w:val="0"/>
          <w:sz w:val="20"/>
          <w:szCs w:val="20"/>
          <w14:ligatures w14:val="none"/>
        </w:rPr>
      </w:pPr>
      <w:r w:rsidRPr="00C9688F">
        <w:rPr>
          <w:rFonts w:ascii="Arial" w:eastAsia="Times New Roman" w:hAnsi="Arial" w:cs="Arial"/>
          <w:i/>
          <w:iCs/>
          <w:kern w:val="0"/>
          <w:sz w:val="20"/>
          <w:szCs w:val="20"/>
          <w14:ligatures w14:val="none"/>
        </w:rPr>
        <w:t>Task 3</w:t>
      </w:r>
      <w:r w:rsidR="00716681">
        <w:rPr>
          <w:rFonts w:ascii="Arial" w:eastAsia="Times New Roman" w:hAnsi="Arial" w:cs="Arial"/>
          <w:i/>
          <w:iCs/>
          <w:kern w:val="0"/>
          <w:sz w:val="20"/>
          <w:szCs w:val="20"/>
          <w14:ligatures w14:val="none"/>
        </w:rPr>
        <w:t xml:space="preserve"> 0</w:t>
      </w:r>
      <w:r w:rsidRPr="00C9688F">
        <w:rPr>
          <w:rFonts w:ascii="Arial" w:eastAsia="Times New Roman" w:hAnsi="Arial" w:cs="Arial"/>
          <w:i/>
          <w:iCs/>
          <w:kern w:val="0"/>
          <w:sz w:val="20"/>
          <w:szCs w:val="20"/>
          <w14:ligatures w14:val="none"/>
        </w:rPr>
        <w:t>% completed to date</w:t>
      </w:r>
    </w:p>
    <w:p w14:paraId="2BADE230" w14:textId="169258E5" w:rsidR="00716681" w:rsidRDefault="00716681" w:rsidP="00716681">
      <w:pPr>
        <w:ind w:left="360"/>
        <w:rPr>
          <w:rFonts w:ascii="Arial" w:eastAsia="Times New Roman" w:hAnsi="Arial" w:cs="Arial"/>
          <w:i/>
          <w:iCs/>
          <w:kern w:val="0"/>
          <w:sz w:val="20"/>
          <w:szCs w:val="20"/>
          <w14:ligatures w14:val="none"/>
        </w:rPr>
      </w:pPr>
      <w:r w:rsidRPr="00C9688F">
        <w:rPr>
          <w:rFonts w:ascii="Arial" w:eastAsia="Times New Roman" w:hAnsi="Arial" w:cs="Arial"/>
          <w:i/>
          <w:iCs/>
          <w:kern w:val="0"/>
          <w:sz w:val="20"/>
          <w:szCs w:val="20"/>
          <w14:ligatures w14:val="none"/>
        </w:rPr>
        <w:t xml:space="preserve">Task </w:t>
      </w:r>
      <w:r>
        <w:rPr>
          <w:rFonts w:ascii="Arial" w:eastAsia="Times New Roman" w:hAnsi="Arial" w:cs="Arial"/>
          <w:i/>
          <w:iCs/>
          <w:kern w:val="0"/>
          <w:sz w:val="20"/>
          <w:szCs w:val="20"/>
          <w14:ligatures w14:val="none"/>
        </w:rPr>
        <w:t>4 0</w:t>
      </w:r>
      <w:r w:rsidRPr="00C9688F">
        <w:rPr>
          <w:rFonts w:ascii="Arial" w:eastAsia="Times New Roman" w:hAnsi="Arial" w:cs="Arial"/>
          <w:i/>
          <w:iCs/>
          <w:kern w:val="0"/>
          <w:sz w:val="20"/>
          <w:szCs w:val="20"/>
          <w14:ligatures w14:val="none"/>
        </w:rPr>
        <w:t>% completed to date</w:t>
      </w:r>
    </w:p>
    <w:p w14:paraId="3032F698" w14:textId="40FDE5D7" w:rsidR="00716681" w:rsidRDefault="00716681" w:rsidP="00716681">
      <w:pPr>
        <w:ind w:left="360"/>
        <w:rPr>
          <w:rFonts w:ascii="Arial" w:eastAsia="Times New Roman" w:hAnsi="Arial" w:cs="Arial"/>
          <w:i/>
          <w:iCs/>
          <w:kern w:val="0"/>
          <w:sz w:val="20"/>
          <w:szCs w:val="20"/>
          <w14:ligatures w14:val="none"/>
        </w:rPr>
      </w:pPr>
      <w:r w:rsidRPr="00C9688F">
        <w:rPr>
          <w:rFonts w:ascii="Arial" w:eastAsia="Times New Roman" w:hAnsi="Arial" w:cs="Arial"/>
          <w:i/>
          <w:iCs/>
          <w:kern w:val="0"/>
          <w:sz w:val="20"/>
          <w:szCs w:val="20"/>
          <w14:ligatures w14:val="none"/>
        </w:rPr>
        <w:t xml:space="preserve">Task </w:t>
      </w:r>
      <w:r>
        <w:rPr>
          <w:rFonts w:ascii="Arial" w:eastAsia="Times New Roman" w:hAnsi="Arial" w:cs="Arial"/>
          <w:i/>
          <w:iCs/>
          <w:kern w:val="0"/>
          <w:sz w:val="20"/>
          <w:szCs w:val="20"/>
          <w14:ligatures w14:val="none"/>
        </w:rPr>
        <w:t>5 0</w:t>
      </w:r>
      <w:r w:rsidRPr="00C9688F">
        <w:rPr>
          <w:rFonts w:ascii="Arial" w:eastAsia="Times New Roman" w:hAnsi="Arial" w:cs="Arial"/>
          <w:i/>
          <w:iCs/>
          <w:kern w:val="0"/>
          <w:sz w:val="20"/>
          <w:szCs w:val="20"/>
          <w14:ligatures w14:val="none"/>
        </w:rPr>
        <w:t>% completed to date</w:t>
      </w:r>
    </w:p>
    <w:p w14:paraId="10B54C43" w14:textId="5C797791" w:rsidR="00716681" w:rsidRPr="00C9688F" w:rsidRDefault="00716681" w:rsidP="00716681">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Task 6</w:t>
      </w:r>
      <w:r w:rsidRPr="00716681">
        <w:rPr>
          <w:rFonts w:ascii="Arial" w:eastAsia="Times New Roman" w:hAnsi="Arial" w:cs="Arial"/>
          <w:i/>
          <w:iCs/>
          <w:kern w:val="0"/>
          <w:sz w:val="20"/>
          <w:szCs w:val="20"/>
          <w14:ligatures w14:val="none"/>
        </w:rPr>
        <w:t xml:space="preserve"> </w:t>
      </w:r>
      <w:r>
        <w:rPr>
          <w:rFonts w:ascii="Arial" w:eastAsia="Times New Roman" w:hAnsi="Arial" w:cs="Arial"/>
          <w:i/>
          <w:iCs/>
          <w:kern w:val="0"/>
          <w:sz w:val="20"/>
          <w:szCs w:val="20"/>
          <w14:ligatures w14:val="none"/>
        </w:rPr>
        <w:t>0</w:t>
      </w:r>
      <w:r w:rsidRPr="00C9688F">
        <w:rPr>
          <w:rFonts w:ascii="Arial" w:eastAsia="Times New Roman" w:hAnsi="Arial" w:cs="Arial"/>
          <w:i/>
          <w:iCs/>
          <w:kern w:val="0"/>
          <w:sz w:val="20"/>
          <w:szCs w:val="20"/>
          <w14:ligatures w14:val="none"/>
        </w:rPr>
        <w:t>% completed to date</w:t>
      </w:r>
    </w:p>
    <w:p w14:paraId="3514089C" w14:textId="163B6894" w:rsidR="00716681" w:rsidRPr="00C9688F" w:rsidRDefault="00716681" w:rsidP="00716681">
      <w:pPr>
        <w:ind w:left="360"/>
        <w:rPr>
          <w:rFonts w:ascii="Arial" w:eastAsia="Times New Roman" w:hAnsi="Arial" w:cs="Arial"/>
          <w:i/>
          <w:iCs/>
          <w:kern w:val="0"/>
          <w:sz w:val="20"/>
          <w:szCs w:val="20"/>
          <w14:ligatures w14:val="none"/>
        </w:rPr>
      </w:pPr>
    </w:p>
    <w:p w14:paraId="38F9BBAD" w14:textId="7A24C024" w:rsidR="008D4B7B" w:rsidRDefault="00716681" w:rsidP="00716681">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The materials chosen for building the capacitor units are (i) commercially available carbon black filled polylactic acid (PLA) for the two conductive sheets</w:t>
      </w:r>
      <w:r w:rsidR="00515A60">
        <w:rPr>
          <w:rFonts w:ascii="Arial" w:eastAsia="Times New Roman" w:hAnsi="Arial" w:cs="Arial"/>
          <w:i/>
          <w:iCs/>
          <w:kern w:val="0"/>
          <w:sz w:val="20"/>
          <w:szCs w:val="20"/>
          <w14:ligatures w14:val="none"/>
        </w:rPr>
        <w:t xml:space="preserve"> (with in-plane electrical resistivity 30 Ω.cm and out-of-plane resistivity 115 Ω.cm, as supplied by Proto-pasta)</w:t>
      </w:r>
      <w:r>
        <w:rPr>
          <w:rFonts w:ascii="Arial" w:eastAsia="Times New Roman" w:hAnsi="Arial" w:cs="Arial"/>
          <w:i/>
          <w:iCs/>
          <w:kern w:val="0"/>
          <w:sz w:val="20"/>
          <w:szCs w:val="20"/>
          <w14:ligatures w14:val="none"/>
        </w:rPr>
        <w:t xml:space="preserve">, and (ii) commercially available PLA for the dielectric </w:t>
      </w:r>
      <w:r w:rsidR="00515A60">
        <w:rPr>
          <w:rFonts w:ascii="Arial" w:eastAsia="Times New Roman" w:hAnsi="Arial" w:cs="Arial"/>
          <w:i/>
          <w:iCs/>
          <w:kern w:val="0"/>
          <w:sz w:val="20"/>
          <w:szCs w:val="20"/>
          <w14:ligatures w14:val="none"/>
        </w:rPr>
        <w:t xml:space="preserve">(nonconductive) </w:t>
      </w:r>
      <w:r>
        <w:rPr>
          <w:rFonts w:ascii="Arial" w:eastAsia="Times New Roman" w:hAnsi="Arial" w:cs="Arial"/>
          <w:i/>
          <w:iCs/>
          <w:kern w:val="0"/>
          <w:sz w:val="20"/>
          <w:szCs w:val="20"/>
          <w14:ligatures w14:val="none"/>
        </w:rPr>
        <w:t xml:space="preserve">sheet. </w:t>
      </w:r>
      <w:r w:rsidR="00BE16E8">
        <w:rPr>
          <w:rFonts w:ascii="Arial" w:eastAsia="Times New Roman" w:hAnsi="Arial" w:cs="Arial"/>
          <w:i/>
          <w:iCs/>
          <w:kern w:val="0"/>
          <w:sz w:val="20"/>
          <w:szCs w:val="20"/>
          <w14:ligatures w14:val="none"/>
        </w:rPr>
        <w:t>The PLA in (i) and (ii) is a thermoplastic polymer formed by the condensation polymerization of lactic acid; its</w:t>
      </w:r>
      <w:r w:rsidR="00BE16E8" w:rsidRPr="00BE16E8">
        <w:rPr>
          <w:rFonts w:ascii="Arial" w:eastAsia="Times New Roman" w:hAnsi="Arial" w:cs="Arial"/>
          <w:i/>
          <w:iCs/>
          <w:kern w:val="0"/>
          <w:sz w:val="20"/>
          <w:szCs w:val="20"/>
          <w14:ligatures w14:val="none"/>
        </w:rPr>
        <w:t xml:space="preserve"> </w:t>
      </w:r>
      <w:r w:rsidR="00BE16E8">
        <w:rPr>
          <w:rFonts w:ascii="Arial" w:eastAsia="Times New Roman" w:hAnsi="Arial" w:cs="Arial"/>
          <w:i/>
          <w:iCs/>
          <w:kern w:val="0"/>
          <w:sz w:val="20"/>
          <w:szCs w:val="20"/>
          <w14:ligatures w14:val="none"/>
        </w:rPr>
        <w:t xml:space="preserve">chemical </w:t>
      </w:r>
      <w:r w:rsidR="00BE16E8" w:rsidRPr="00BE16E8">
        <w:rPr>
          <w:rFonts w:ascii="Arial" w:eastAsia="Times New Roman" w:hAnsi="Arial" w:cs="Arial"/>
          <w:i/>
          <w:iCs/>
          <w:kern w:val="0"/>
          <w:sz w:val="20"/>
          <w:szCs w:val="20"/>
          <w14:ligatures w14:val="none"/>
        </w:rPr>
        <w:t>formula is (C</w:t>
      </w:r>
      <w:r w:rsidR="00BE16E8" w:rsidRPr="00BE16E8">
        <w:rPr>
          <w:rFonts w:ascii="Arial" w:eastAsia="Times New Roman" w:hAnsi="Arial" w:cs="Arial"/>
          <w:i/>
          <w:iCs/>
          <w:kern w:val="0"/>
          <w:sz w:val="20"/>
          <w:szCs w:val="20"/>
          <w:vertAlign w:val="subscript"/>
          <w14:ligatures w14:val="none"/>
        </w:rPr>
        <w:t>3</w:t>
      </w:r>
      <w:r w:rsidR="00BE16E8" w:rsidRPr="00BE16E8">
        <w:rPr>
          <w:rFonts w:ascii="Arial" w:eastAsia="Times New Roman" w:hAnsi="Arial" w:cs="Arial"/>
          <w:i/>
          <w:iCs/>
          <w:kern w:val="0"/>
          <w:sz w:val="20"/>
          <w:szCs w:val="20"/>
          <w14:ligatures w14:val="none"/>
        </w:rPr>
        <w:t>H</w:t>
      </w:r>
      <w:r w:rsidR="00BE16E8" w:rsidRPr="00BE16E8">
        <w:rPr>
          <w:rFonts w:ascii="Arial" w:eastAsia="Times New Roman" w:hAnsi="Arial" w:cs="Arial"/>
          <w:i/>
          <w:iCs/>
          <w:kern w:val="0"/>
          <w:sz w:val="20"/>
          <w:szCs w:val="20"/>
          <w:vertAlign w:val="subscript"/>
          <w14:ligatures w14:val="none"/>
        </w:rPr>
        <w:t>4</w:t>
      </w:r>
      <w:r w:rsidR="00BE16E8" w:rsidRPr="00BE16E8">
        <w:rPr>
          <w:rFonts w:ascii="Arial" w:eastAsia="Times New Roman" w:hAnsi="Arial" w:cs="Arial"/>
          <w:i/>
          <w:iCs/>
          <w:kern w:val="0"/>
          <w:sz w:val="20"/>
          <w:szCs w:val="20"/>
          <w14:ligatures w14:val="none"/>
        </w:rPr>
        <w:t>O</w:t>
      </w:r>
      <w:proofErr w:type="gramStart"/>
      <w:r w:rsidR="00BE16E8" w:rsidRPr="00BE16E8">
        <w:rPr>
          <w:rFonts w:ascii="Arial" w:eastAsia="Times New Roman" w:hAnsi="Arial" w:cs="Arial"/>
          <w:i/>
          <w:iCs/>
          <w:kern w:val="0"/>
          <w:sz w:val="20"/>
          <w:szCs w:val="20"/>
          <w:vertAlign w:val="subscript"/>
          <w14:ligatures w14:val="none"/>
        </w:rPr>
        <w:t>2</w:t>
      </w:r>
      <w:r w:rsidR="00BE16E8" w:rsidRPr="00BE16E8">
        <w:rPr>
          <w:rFonts w:ascii="Arial" w:eastAsia="Times New Roman" w:hAnsi="Arial" w:cs="Arial"/>
          <w:i/>
          <w:iCs/>
          <w:kern w:val="0"/>
          <w:sz w:val="20"/>
          <w:szCs w:val="20"/>
          <w14:ligatures w14:val="none"/>
        </w:rPr>
        <w:t>)</w:t>
      </w:r>
      <w:r w:rsidR="00BE16E8" w:rsidRPr="00BE16E8">
        <w:rPr>
          <w:rFonts w:ascii="Arial" w:eastAsia="Times New Roman" w:hAnsi="Arial" w:cs="Arial"/>
          <w:i/>
          <w:iCs/>
          <w:kern w:val="0"/>
          <w:sz w:val="20"/>
          <w:szCs w:val="20"/>
          <w:vertAlign w:val="subscript"/>
          <w14:ligatures w14:val="none"/>
        </w:rPr>
        <w:t>n</w:t>
      </w:r>
      <w:proofErr w:type="gramEnd"/>
      <w:r w:rsidR="00BE16E8">
        <w:rPr>
          <w:rFonts w:ascii="Arial" w:eastAsia="Times New Roman" w:hAnsi="Arial" w:cs="Arial"/>
          <w:i/>
          <w:iCs/>
          <w:kern w:val="0"/>
          <w:sz w:val="20"/>
          <w:szCs w:val="20"/>
          <w14:ligatures w14:val="none"/>
        </w:rPr>
        <w:t xml:space="preserve">; it is widely used for 3D printing. The carbon black in (i) serves as a conductive filler. </w:t>
      </w:r>
      <w:r>
        <w:rPr>
          <w:rFonts w:ascii="Arial" w:eastAsia="Times New Roman" w:hAnsi="Arial" w:cs="Arial"/>
          <w:i/>
          <w:iCs/>
          <w:kern w:val="0"/>
          <w:sz w:val="20"/>
          <w:szCs w:val="20"/>
          <w14:ligatures w14:val="none"/>
        </w:rPr>
        <w:t xml:space="preserve">The dielectric sheet </w:t>
      </w:r>
      <w:r w:rsidR="00515A60">
        <w:rPr>
          <w:rFonts w:ascii="Arial" w:eastAsia="Times New Roman" w:hAnsi="Arial" w:cs="Arial"/>
          <w:i/>
          <w:iCs/>
          <w:kern w:val="0"/>
          <w:sz w:val="20"/>
          <w:szCs w:val="20"/>
          <w14:ligatures w14:val="none"/>
        </w:rPr>
        <w:t>wa</w:t>
      </w:r>
      <w:r>
        <w:rPr>
          <w:rFonts w:ascii="Arial" w:eastAsia="Times New Roman" w:hAnsi="Arial" w:cs="Arial"/>
          <w:i/>
          <w:iCs/>
          <w:kern w:val="0"/>
          <w:sz w:val="20"/>
          <w:szCs w:val="20"/>
          <w14:ligatures w14:val="none"/>
        </w:rPr>
        <w:t xml:space="preserve">s sandwiched by two conductive sheets and </w:t>
      </w:r>
      <w:r w:rsidR="00D43AFB">
        <w:rPr>
          <w:rFonts w:ascii="Arial" w:eastAsia="Times New Roman" w:hAnsi="Arial" w:cs="Arial"/>
          <w:i/>
          <w:iCs/>
          <w:kern w:val="0"/>
          <w:sz w:val="20"/>
          <w:szCs w:val="20"/>
          <w14:ligatures w14:val="none"/>
        </w:rPr>
        <w:t xml:space="preserve">its thickness </w:t>
      </w:r>
      <w:r>
        <w:rPr>
          <w:rFonts w:ascii="Arial" w:eastAsia="Times New Roman" w:hAnsi="Arial" w:cs="Arial"/>
          <w:i/>
          <w:iCs/>
          <w:kern w:val="0"/>
          <w:sz w:val="20"/>
          <w:szCs w:val="20"/>
          <w14:ligatures w14:val="none"/>
        </w:rPr>
        <w:t xml:space="preserve">was minimized </w:t>
      </w:r>
      <w:r w:rsidR="00515A60">
        <w:rPr>
          <w:rFonts w:ascii="Arial" w:eastAsia="Times New Roman" w:hAnsi="Arial" w:cs="Arial"/>
          <w:i/>
          <w:iCs/>
          <w:kern w:val="0"/>
          <w:sz w:val="20"/>
          <w:szCs w:val="20"/>
          <w14:ligatures w14:val="none"/>
        </w:rPr>
        <w:t>(0.25 mm</w:t>
      </w:r>
      <w:r w:rsidR="00D43AFB">
        <w:rPr>
          <w:rFonts w:ascii="Arial" w:eastAsia="Times New Roman" w:hAnsi="Arial" w:cs="Arial"/>
          <w:i/>
          <w:iCs/>
          <w:kern w:val="0"/>
          <w:sz w:val="20"/>
          <w:szCs w:val="20"/>
          <w14:ligatures w14:val="none"/>
        </w:rPr>
        <w:t>, 5 printed layers, 0.05 mm per printed layer</w:t>
      </w:r>
      <w:r w:rsidR="00515A60">
        <w:rPr>
          <w:rFonts w:ascii="Arial" w:eastAsia="Times New Roman" w:hAnsi="Arial" w:cs="Arial"/>
          <w:i/>
          <w:iCs/>
          <w:kern w:val="0"/>
          <w:sz w:val="20"/>
          <w:szCs w:val="20"/>
          <w14:ligatures w14:val="none"/>
        </w:rPr>
        <w:t xml:space="preserve">) </w:t>
      </w:r>
      <w:proofErr w:type="gramStart"/>
      <w:r>
        <w:rPr>
          <w:rFonts w:ascii="Arial" w:eastAsia="Times New Roman" w:hAnsi="Arial" w:cs="Arial"/>
          <w:i/>
          <w:iCs/>
          <w:kern w:val="0"/>
          <w:sz w:val="20"/>
          <w:szCs w:val="20"/>
          <w14:ligatures w14:val="none"/>
        </w:rPr>
        <w:t>in order to</w:t>
      </w:r>
      <w:proofErr w:type="gramEnd"/>
      <w:r>
        <w:rPr>
          <w:rFonts w:ascii="Arial" w:eastAsia="Times New Roman" w:hAnsi="Arial" w:cs="Arial"/>
          <w:i/>
          <w:iCs/>
          <w:kern w:val="0"/>
          <w:sz w:val="20"/>
          <w:szCs w:val="20"/>
          <w14:ligatures w14:val="none"/>
        </w:rPr>
        <w:t xml:space="preserve"> maximize the capacitance of the capacitor. The conductive sheets can be thicker </w:t>
      </w:r>
      <w:proofErr w:type="gramStart"/>
      <w:r>
        <w:rPr>
          <w:rFonts w:ascii="Arial" w:eastAsia="Times New Roman" w:hAnsi="Arial" w:cs="Arial"/>
          <w:i/>
          <w:iCs/>
          <w:kern w:val="0"/>
          <w:sz w:val="20"/>
          <w:szCs w:val="20"/>
          <w14:ligatures w14:val="none"/>
        </w:rPr>
        <w:t>in order to</w:t>
      </w:r>
      <w:proofErr w:type="gramEnd"/>
      <w:r>
        <w:rPr>
          <w:rFonts w:ascii="Arial" w:eastAsia="Times New Roman" w:hAnsi="Arial" w:cs="Arial"/>
          <w:i/>
          <w:iCs/>
          <w:kern w:val="0"/>
          <w:sz w:val="20"/>
          <w:szCs w:val="20"/>
          <w14:ligatures w14:val="none"/>
        </w:rPr>
        <w:t xml:space="preserve"> provide mechanical robustness</w:t>
      </w:r>
      <w:r w:rsidR="00515A60">
        <w:rPr>
          <w:rFonts w:ascii="Arial" w:eastAsia="Times New Roman" w:hAnsi="Arial" w:cs="Arial"/>
          <w:i/>
          <w:iCs/>
          <w:kern w:val="0"/>
          <w:sz w:val="20"/>
          <w:szCs w:val="20"/>
          <w14:ligatures w14:val="none"/>
        </w:rPr>
        <w:t xml:space="preserve">; its thickness is </w:t>
      </w:r>
      <w:r w:rsidR="00D43AFB">
        <w:rPr>
          <w:rFonts w:ascii="Arial" w:eastAsia="Times New Roman" w:hAnsi="Arial" w:cs="Arial"/>
          <w:i/>
          <w:iCs/>
          <w:kern w:val="0"/>
          <w:sz w:val="20"/>
          <w:szCs w:val="20"/>
          <w14:ligatures w14:val="none"/>
        </w:rPr>
        <w:t>1.0</w:t>
      </w:r>
      <w:r w:rsidR="00515A60">
        <w:rPr>
          <w:rFonts w:ascii="Arial" w:eastAsia="Times New Roman" w:hAnsi="Arial" w:cs="Arial"/>
          <w:i/>
          <w:iCs/>
          <w:kern w:val="0"/>
          <w:sz w:val="20"/>
          <w:szCs w:val="20"/>
          <w14:ligatures w14:val="none"/>
        </w:rPr>
        <w:t xml:space="preserve"> mm, as consisting of </w:t>
      </w:r>
      <w:r w:rsidR="00D43AFB">
        <w:rPr>
          <w:rFonts w:ascii="Arial" w:eastAsia="Times New Roman" w:hAnsi="Arial" w:cs="Arial"/>
          <w:i/>
          <w:iCs/>
          <w:kern w:val="0"/>
          <w:sz w:val="20"/>
          <w:szCs w:val="20"/>
          <w14:ligatures w14:val="none"/>
        </w:rPr>
        <w:t>20</w:t>
      </w:r>
      <w:r w:rsidR="00515A60">
        <w:rPr>
          <w:rFonts w:ascii="Arial" w:eastAsia="Times New Roman" w:hAnsi="Arial" w:cs="Arial"/>
          <w:i/>
          <w:iCs/>
          <w:kern w:val="0"/>
          <w:sz w:val="20"/>
          <w:szCs w:val="20"/>
          <w14:ligatures w14:val="none"/>
        </w:rPr>
        <w:t xml:space="preserve"> printed layers </w:t>
      </w:r>
      <w:r w:rsidR="00174BD4">
        <w:rPr>
          <w:rFonts w:ascii="Arial" w:eastAsia="Times New Roman" w:hAnsi="Arial" w:cs="Arial"/>
          <w:i/>
          <w:iCs/>
          <w:kern w:val="0"/>
          <w:sz w:val="20"/>
          <w:szCs w:val="20"/>
          <w14:ligatures w14:val="none"/>
        </w:rPr>
        <w:t xml:space="preserve">(of thickness 0.05 mm per </w:t>
      </w:r>
      <w:r w:rsidR="00D43AFB">
        <w:rPr>
          <w:rFonts w:ascii="Arial" w:eastAsia="Times New Roman" w:hAnsi="Arial" w:cs="Arial"/>
          <w:i/>
          <w:iCs/>
          <w:kern w:val="0"/>
          <w:sz w:val="20"/>
          <w:szCs w:val="20"/>
          <w14:ligatures w14:val="none"/>
        </w:rPr>
        <w:t xml:space="preserve">printed </w:t>
      </w:r>
      <w:r w:rsidR="00174BD4">
        <w:rPr>
          <w:rFonts w:ascii="Arial" w:eastAsia="Times New Roman" w:hAnsi="Arial" w:cs="Arial"/>
          <w:i/>
          <w:iCs/>
          <w:kern w:val="0"/>
          <w:sz w:val="20"/>
          <w:szCs w:val="20"/>
          <w14:ligatures w14:val="none"/>
        </w:rPr>
        <w:t xml:space="preserve">layer) </w:t>
      </w:r>
      <w:r w:rsidR="00515A60">
        <w:rPr>
          <w:rFonts w:ascii="Arial" w:eastAsia="Times New Roman" w:hAnsi="Arial" w:cs="Arial"/>
          <w:i/>
          <w:iCs/>
          <w:kern w:val="0"/>
          <w:sz w:val="20"/>
          <w:szCs w:val="20"/>
          <w14:ligatures w14:val="none"/>
        </w:rPr>
        <w:t>with the direction of print</w:t>
      </w:r>
      <w:r w:rsidR="00174BD4">
        <w:rPr>
          <w:rFonts w:ascii="Arial" w:eastAsia="Times New Roman" w:hAnsi="Arial" w:cs="Arial"/>
          <w:i/>
          <w:iCs/>
          <w:kern w:val="0"/>
          <w:sz w:val="20"/>
          <w:szCs w:val="20"/>
          <w14:ligatures w14:val="none"/>
        </w:rPr>
        <w:t>ed lines</w:t>
      </w:r>
      <w:r w:rsidR="00515A60">
        <w:rPr>
          <w:rFonts w:ascii="Arial" w:eastAsia="Times New Roman" w:hAnsi="Arial" w:cs="Arial"/>
          <w:i/>
          <w:iCs/>
          <w:kern w:val="0"/>
          <w:sz w:val="20"/>
          <w:szCs w:val="20"/>
          <w14:ligatures w14:val="none"/>
        </w:rPr>
        <w:t xml:space="preserve"> being 45°</w:t>
      </w:r>
      <w:r w:rsidR="00174BD4">
        <w:rPr>
          <w:rFonts w:ascii="Arial" w:eastAsia="Times New Roman" w:hAnsi="Arial" w:cs="Arial"/>
          <w:i/>
          <w:iCs/>
          <w:kern w:val="0"/>
          <w:sz w:val="20"/>
          <w:szCs w:val="20"/>
          <w14:ligatures w14:val="none"/>
        </w:rPr>
        <w:t xml:space="preserve"> and the direction alternating between the two 45° directions for alternate printed layers</w:t>
      </w:r>
      <w:r>
        <w:rPr>
          <w:rFonts w:ascii="Arial" w:eastAsia="Times New Roman" w:hAnsi="Arial" w:cs="Arial"/>
          <w:i/>
          <w:iCs/>
          <w:kern w:val="0"/>
          <w:sz w:val="20"/>
          <w:szCs w:val="20"/>
          <w14:ligatures w14:val="none"/>
        </w:rPr>
        <w:t>.</w:t>
      </w:r>
      <w:r w:rsidR="00174BD4">
        <w:rPr>
          <w:rFonts w:ascii="Arial" w:eastAsia="Times New Roman" w:hAnsi="Arial" w:cs="Arial"/>
          <w:i/>
          <w:iCs/>
          <w:kern w:val="0"/>
          <w:sz w:val="20"/>
          <w:szCs w:val="20"/>
          <w14:ligatures w14:val="none"/>
        </w:rPr>
        <w:t xml:space="preserve"> The 3D printer (</w:t>
      </w:r>
      <w:r w:rsidR="00174BD4" w:rsidRPr="00174BD4">
        <w:rPr>
          <w:rFonts w:ascii="Arial" w:eastAsia="Times New Roman" w:hAnsi="Arial" w:cs="Arial"/>
          <w:i/>
          <w:iCs/>
          <w:kern w:val="0"/>
          <w:sz w:val="20"/>
          <w:szCs w:val="20"/>
          <w14:ligatures w14:val="none"/>
        </w:rPr>
        <w:t>Original Prusa i3 MK3S &amp; MK3S+</w:t>
      </w:r>
      <w:r w:rsidR="00340E1F">
        <w:rPr>
          <w:rFonts w:ascii="Arial" w:eastAsia="Times New Roman" w:hAnsi="Arial" w:cs="Arial"/>
          <w:kern w:val="0"/>
          <w:sz w:val="20"/>
          <w:szCs w:val="20"/>
          <w14:ligatures w14:val="none"/>
        </w:rPr>
        <w:t>, Fig. 1</w:t>
      </w:r>
      <w:r w:rsidR="00174BD4">
        <w:rPr>
          <w:rFonts w:ascii="Arial" w:eastAsia="Times New Roman" w:hAnsi="Arial" w:cs="Arial"/>
          <w:i/>
          <w:iCs/>
          <w:kern w:val="0"/>
          <w:sz w:val="20"/>
          <w:szCs w:val="20"/>
          <w14:ligatures w14:val="none"/>
        </w:rPr>
        <w:t>) has nozzle diameter 0.</w:t>
      </w:r>
      <w:r w:rsidR="00D43AFB">
        <w:rPr>
          <w:rFonts w:ascii="Arial" w:eastAsia="Times New Roman" w:hAnsi="Arial" w:cs="Arial"/>
          <w:i/>
          <w:iCs/>
          <w:kern w:val="0"/>
          <w:sz w:val="20"/>
          <w:szCs w:val="20"/>
          <w14:ligatures w14:val="none"/>
        </w:rPr>
        <w:t xml:space="preserve">4 </w:t>
      </w:r>
      <w:r w:rsidR="00174BD4">
        <w:rPr>
          <w:rFonts w:ascii="Arial" w:eastAsia="Times New Roman" w:hAnsi="Arial" w:cs="Arial"/>
          <w:i/>
          <w:iCs/>
          <w:kern w:val="0"/>
          <w:sz w:val="20"/>
          <w:szCs w:val="20"/>
          <w14:ligatures w14:val="none"/>
        </w:rPr>
        <w:t>mm,</w:t>
      </w:r>
      <w:r w:rsidR="00174BD4" w:rsidRPr="00174BD4">
        <w:t xml:space="preserve"> </w:t>
      </w:r>
      <w:r w:rsidR="00174BD4" w:rsidRPr="00174BD4">
        <w:rPr>
          <w:rFonts w:ascii="Arial" w:eastAsia="Times New Roman" w:hAnsi="Arial" w:cs="Arial"/>
          <w:i/>
          <w:iCs/>
          <w:kern w:val="0"/>
          <w:sz w:val="20"/>
          <w:szCs w:val="20"/>
          <w14:ligatures w14:val="none"/>
        </w:rPr>
        <w:t xml:space="preserve">nozzle temperature </w:t>
      </w:r>
      <w:r w:rsidR="00BE16E8">
        <w:rPr>
          <w:rFonts w:ascii="Arial" w:eastAsia="Times New Roman" w:hAnsi="Arial" w:cs="Arial"/>
          <w:i/>
          <w:iCs/>
          <w:kern w:val="0"/>
          <w:sz w:val="20"/>
          <w:szCs w:val="20"/>
          <w14:ligatures w14:val="none"/>
        </w:rPr>
        <w:t>102°C (</w:t>
      </w:r>
      <w:r w:rsidR="00174BD4" w:rsidRPr="00174BD4">
        <w:rPr>
          <w:rFonts w:ascii="Arial" w:eastAsia="Times New Roman" w:hAnsi="Arial" w:cs="Arial"/>
          <w:i/>
          <w:iCs/>
          <w:kern w:val="0"/>
          <w:sz w:val="20"/>
          <w:szCs w:val="20"/>
          <w14:ligatures w14:val="none"/>
        </w:rPr>
        <w:t>215</w:t>
      </w:r>
      <w:r w:rsidR="00174BD4">
        <w:rPr>
          <w:rFonts w:ascii="Arial" w:eastAsia="Times New Roman" w:hAnsi="Arial" w:cs="Arial"/>
          <w:i/>
          <w:iCs/>
          <w:kern w:val="0"/>
          <w:sz w:val="20"/>
          <w:szCs w:val="20"/>
          <w14:ligatures w14:val="none"/>
        </w:rPr>
        <w:t>°F</w:t>
      </w:r>
      <w:r w:rsidR="00BE16E8">
        <w:rPr>
          <w:rFonts w:ascii="Arial" w:eastAsia="Times New Roman" w:hAnsi="Arial" w:cs="Arial"/>
          <w:i/>
          <w:iCs/>
          <w:kern w:val="0"/>
          <w:sz w:val="20"/>
          <w:szCs w:val="20"/>
          <w14:ligatures w14:val="none"/>
        </w:rPr>
        <w:t>, below the melting point of PLA)</w:t>
      </w:r>
      <w:r w:rsidR="00174BD4">
        <w:rPr>
          <w:rFonts w:ascii="Arial" w:eastAsia="Times New Roman" w:hAnsi="Arial" w:cs="Arial"/>
          <w:i/>
          <w:iCs/>
          <w:kern w:val="0"/>
          <w:sz w:val="20"/>
          <w:szCs w:val="20"/>
          <w14:ligatures w14:val="none"/>
        </w:rPr>
        <w:t>, build-plate temperature 70°C</w:t>
      </w:r>
      <w:r w:rsidR="00D43AFB">
        <w:rPr>
          <w:rFonts w:ascii="Arial" w:eastAsia="Times New Roman" w:hAnsi="Arial" w:cs="Arial"/>
          <w:i/>
          <w:iCs/>
          <w:kern w:val="0"/>
          <w:sz w:val="20"/>
          <w:szCs w:val="20"/>
          <w14:ligatures w14:val="none"/>
        </w:rPr>
        <w:t xml:space="preserve">, and printing speed </w:t>
      </w:r>
      <w:r w:rsidR="00D43AFB" w:rsidRPr="00D43AFB">
        <w:rPr>
          <w:rFonts w:ascii="Arial" w:eastAsia="Times New Roman" w:hAnsi="Arial" w:cs="Arial"/>
          <w:i/>
          <w:iCs/>
          <w:kern w:val="0"/>
          <w:sz w:val="20"/>
          <w:szCs w:val="20"/>
          <w14:ligatures w14:val="none"/>
        </w:rPr>
        <w:t>200mm/s</w:t>
      </w:r>
      <w:r w:rsidR="00174BD4">
        <w:rPr>
          <w:rFonts w:ascii="Arial" w:eastAsia="Times New Roman" w:hAnsi="Arial" w:cs="Arial"/>
          <w:i/>
          <w:iCs/>
          <w:kern w:val="0"/>
          <w:sz w:val="20"/>
          <w:szCs w:val="20"/>
          <w14:ligatures w14:val="none"/>
        </w:rPr>
        <w:t>.</w:t>
      </w:r>
      <w:r>
        <w:rPr>
          <w:rFonts w:ascii="Arial" w:eastAsia="Times New Roman" w:hAnsi="Arial" w:cs="Arial"/>
          <w:i/>
          <w:iCs/>
          <w:kern w:val="0"/>
          <w:sz w:val="20"/>
          <w:szCs w:val="20"/>
          <w14:ligatures w14:val="none"/>
        </w:rPr>
        <w:t xml:space="preserve"> </w:t>
      </w:r>
    </w:p>
    <w:p w14:paraId="59B38042" w14:textId="77777777" w:rsidR="00BE16E8" w:rsidRDefault="00BE16E8" w:rsidP="00716681">
      <w:pPr>
        <w:ind w:left="360"/>
        <w:rPr>
          <w:rFonts w:ascii="Arial" w:eastAsia="Times New Roman" w:hAnsi="Arial" w:cs="Arial"/>
          <w:i/>
          <w:iCs/>
          <w:kern w:val="0"/>
          <w:sz w:val="20"/>
          <w:szCs w:val="20"/>
          <w14:ligatures w14:val="none"/>
        </w:rPr>
      </w:pPr>
    </w:p>
    <w:p w14:paraId="2290757E" w14:textId="68377122" w:rsidR="00AE446F" w:rsidRDefault="00AE446F" w:rsidP="00AE446F">
      <w:pPr>
        <w:ind w:left="360"/>
        <w:jc w:val="center"/>
        <w:rPr>
          <w:rFonts w:ascii="Arial" w:eastAsia="Times New Roman" w:hAnsi="Arial" w:cs="Arial"/>
          <w:i/>
          <w:iCs/>
          <w:kern w:val="0"/>
          <w:sz w:val="20"/>
          <w:szCs w:val="20"/>
          <w14:ligatures w14:val="none"/>
        </w:rPr>
      </w:pPr>
      <w:r w:rsidRPr="00AE446F">
        <w:rPr>
          <w:rFonts w:ascii="Arial" w:eastAsia="Times New Roman" w:hAnsi="Arial" w:cs="Arial"/>
          <w:i/>
          <w:iCs/>
          <w:noProof/>
          <w:kern w:val="0"/>
          <w:sz w:val="20"/>
          <w:szCs w:val="20"/>
          <w14:ligatures w14:val="none"/>
        </w:rPr>
        <w:drawing>
          <wp:inline distT="0" distB="0" distL="0" distR="0" wp14:anchorId="31FC0BC8" wp14:editId="5E6A9720">
            <wp:extent cx="1621417" cy="2100404"/>
            <wp:effectExtent l="0" t="0" r="0" b="0"/>
            <wp:docPr id="188886200" name="Picture 1" descr="A computer screen shot of a 3d pri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6200" name="Picture 1" descr="A computer screen shot of a 3d printer&#10;&#10;AI-generated content may be incorrect."/>
                    <pic:cNvPicPr/>
                  </pic:nvPicPr>
                  <pic:blipFill rotWithShape="1">
                    <a:blip r:embed="rId9"/>
                    <a:srcRect l="45546" t="14765" r="22003" b="10502"/>
                    <a:stretch/>
                  </pic:blipFill>
                  <pic:spPr bwMode="auto">
                    <a:xfrm>
                      <a:off x="0" y="0"/>
                      <a:ext cx="1627186" cy="2107878"/>
                    </a:xfrm>
                    <a:prstGeom prst="rect">
                      <a:avLst/>
                    </a:prstGeom>
                    <a:ln>
                      <a:noFill/>
                    </a:ln>
                    <a:extLst>
                      <a:ext uri="{53640926-AAD7-44D8-BBD7-CCE9431645EC}">
                        <a14:shadowObscured xmlns:a14="http://schemas.microsoft.com/office/drawing/2010/main"/>
                      </a:ext>
                    </a:extLst>
                  </pic:spPr>
                </pic:pic>
              </a:graphicData>
            </a:graphic>
          </wp:inline>
        </w:drawing>
      </w:r>
    </w:p>
    <w:p w14:paraId="7DE6D6FE" w14:textId="5C69F89D" w:rsidR="00AE446F" w:rsidRDefault="00AE446F" w:rsidP="00716681">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Fig.</w:t>
      </w:r>
      <w:proofErr w:type="gramStart"/>
      <w:r w:rsidR="00340E1F">
        <w:rPr>
          <w:rFonts w:ascii="Arial" w:eastAsia="Times New Roman" w:hAnsi="Arial" w:cs="Arial"/>
          <w:i/>
          <w:iCs/>
          <w:kern w:val="0"/>
          <w:sz w:val="20"/>
          <w:szCs w:val="20"/>
          <w14:ligatures w14:val="none"/>
        </w:rPr>
        <w:t xml:space="preserve">1 </w:t>
      </w:r>
      <w:r>
        <w:rPr>
          <w:rFonts w:ascii="Arial" w:eastAsia="Times New Roman" w:hAnsi="Arial" w:cs="Arial"/>
          <w:i/>
          <w:iCs/>
          <w:kern w:val="0"/>
          <w:sz w:val="20"/>
          <w:szCs w:val="20"/>
          <w14:ligatures w14:val="none"/>
        </w:rPr>
        <w:t xml:space="preserve"> 3</w:t>
      </w:r>
      <w:proofErr w:type="gramEnd"/>
      <w:r>
        <w:rPr>
          <w:rFonts w:ascii="Arial" w:eastAsia="Times New Roman" w:hAnsi="Arial" w:cs="Arial"/>
          <w:i/>
          <w:iCs/>
          <w:kern w:val="0"/>
          <w:sz w:val="20"/>
          <w:szCs w:val="20"/>
          <w14:ligatures w14:val="none"/>
        </w:rPr>
        <w:t>D printer, operating using the</w:t>
      </w:r>
      <w:r w:rsidR="00340E1F">
        <w:rPr>
          <w:rFonts w:ascii="Arial" w:eastAsia="Times New Roman" w:hAnsi="Arial" w:cs="Arial"/>
          <w:i/>
          <w:iCs/>
          <w:kern w:val="0"/>
          <w:sz w:val="20"/>
          <w:szCs w:val="20"/>
          <w14:ligatures w14:val="none"/>
        </w:rPr>
        <w:t xml:space="preserve"> </w:t>
      </w:r>
      <w:r w:rsidR="00340E1F" w:rsidRPr="00340E1F">
        <w:rPr>
          <w:rFonts w:ascii="Arial" w:eastAsia="Times New Roman" w:hAnsi="Arial" w:cs="Arial"/>
          <w:i/>
          <w:iCs/>
          <w:kern w:val="0"/>
          <w:sz w:val="20"/>
          <w:szCs w:val="20"/>
          <w14:ligatures w14:val="none"/>
        </w:rPr>
        <w:t>FFF (Fused filament fabrication)</w:t>
      </w:r>
      <w:r w:rsidR="00340E1F">
        <w:rPr>
          <w:rFonts w:ascii="Arial" w:eastAsia="Times New Roman" w:hAnsi="Arial" w:cs="Arial"/>
          <w:i/>
          <w:iCs/>
          <w:kern w:val="0"/>
          <w:sz w:val="20"/>
          <w:szCs w:val="20"/>
          <w14:ligatures w14:val="none"/>
        </w:rPr>
        <w:t xml:space="preserve"> method.</w:t>
      </w:r>
      <w:r w:rsidR="00340E1F" w:rsidRPr="00340E1F">
        <w:rPr>
          <w:rFonts w:ascii="Arial" w:eastAsia="Times New Roman" w:hAnsi="Arial" w:cs="Arial"/>
          <w:i/>
          <w:iCs/>
          <w:kern w:val="0"/>
          <w:sz w:val="20"/>
          <w:szCs w:val="20"/>
          <w14:ligatures w14:val="none"/>
        </w:rPr>
        <w:t xml:space="preserve"> </w:t>
      </w:r>
      <w:r w:rsidR="00413984">
        <w:rPr>
          <w:rFonts w:ascii="Arial" w:eastAsia="Times New Roman" w:hAnsi="Arial" w:cs="Arial"/>
          <w:i/>
          <w:iCs/>
          <w:kern w:val="0"/>
          <w:sz w:val="20"/>
          <w:szCs w:val="20"/>
          <w14:ligatures w14:val="none"/>
        </w:rPr>
        <w:t xml:space="preserve">Two commercially available filaments </w:t>
      </w:r>
      <w:r w:rsidR="009F2DAA">
        <w:rPr>
          <w:rFonts w:ascii="Arial" w:eastAsia="Times New Roman" w:hAnsi="Arial" w:cs="Arial"/>
          <w:i/>
          <w:iCs/>
          <w:kern w:val="0"/>
          <w:sz w:val="20"/>
          <w:szCs w:val="20"/>
          <w14:ligatures w14:val="none"/>
        </w:rPr>
        <w:t>(1.75 mm diameter</w:t>
      </w:r>
      <w:r w:rsidR="00BE16E8">
        <w:rPr>
          <w:rFonts w:ascii="Arial" w:eastAsia="Times New Roman" w:hAnsi="Arial" w:cs="Arial"/>
          <w:i/>
          <w:iCs/>
          <w:kern w:val="0"/>
          <w:sz w:val="20"/>
          <w:szCs w:val="20"/>
          <w14:ligatures w14:val="none"/>
        </w:rPr>
        <w:t>, melting point at 155°C or 310°F</w:t>
      </w:r>
      <w:r w:rsidR="009F2DAA">
        <w:rPr>
          <w:rFonts w:ascii="Arial" w:eastAsia="Times New Roman" w:hAnsi="Arial" w:cs="Arial"/>
          <w:i/>
          <w:iCs/>
          <w:kern w:val="0"/>
          <w:sz w:val="20"/>
          <w:szCs w:val="20"/>
          <w14:ligatures w14:val="none"/>
        </w:rPr>
        <w:t xml:space="preserve">) </w:t>
      </w:r>
      <w:r w:rsidR="00413984">
        <w:rPr>
          <w:rFonts w:ascii="Arial" w:eastAsia="Times New Roman" w:hAnsi="Arial" w:cs="Arial"/>
          <w:i/>
          <w:iCs/>
          <w:kern w:val="0"/>
          <w:sz w:val="20"/>
          <w:szCs w:val="20"/>
          <w14:ligatures w14:val="none"/>
        </w:rPr>
        <w:t>are used - one is carbon black filled PLA (conductive</w:t>
      </w:r>
      <w:proofErr w:type="gramStart"/>
      <w:r w:rsidR="00413984">
        <w:rPr>
          <w:rFonts w:ascii="Arial" w:eastAsia="Times New Roman" w:hAnsi="Arial" w:cs="Arial"/>
          <w:i/>
          <w:iCs/>
          <w:kern w:val="0"/>
          <w:sz w:val="20"/>
          <w:szCs w:val="20"/>
          <w14:ligatures w14:val="none"/>
        </w:rPr>
        <w:t>)</w:t>
      </w:r>
      <w:proofErr w:type="gramEnd"/>
      <w:r w:rsidR="00413984">
        <w:rPr>
          <w:rFonts w:ascii="Arial" w:eastAsia="Times New Roman" w:hAnsi="Arial" w:cs="Arial"/>
          <w:i/>
          <w:iCs/>
          <w:kern w:val="0"/>
          <w:sz w:val="20"/>
          <w:szCs w:val="20"/>
          <w14:ligatures w14:val="none"/>
        </w:rPr>
        <w:t xml:space="preserve"> and the other is plain PLA (not conductive). </w:t>
      </w:r>
      <w:r w:rsidR="00340E1F">
        <w:rPr>
          <w:rFonts w:ascii="Arial" w:eastAsia="Times New Roman" w:hAnsi="Arial" w:cs="Arial"/>
          <w:i/>
          <w:iCs/>
          <w:kern w:val="0"/>
          <w:sz w:val="20"/>
          <w:szCs w:val="20"/>
          <w14:ligatures w14:val="none"/>
        </w:rPr>
        <w:t>(</w:t>
      </w:r>
      <w:hyperlink r:id="rId10" w:history="1">
        <w:r w:rsidR="00340E1F" w:rsidRPr="00364FBF">
          <w:rPr>
            <w:rStyle w:val="Hyperlink"/>
            <w:rFonts w:ascii="Arial" w:eastAsia="Times New Roman" w:hAnsi="Arial" w:cs="Arial"/>
            <w:i/>
            <w:iCs/>
            <w:kern w:val="0"/>
            <w:sz w:val="20"/>
            <w:szCs w:val="20"/>
            <w14:ligatures w14:val="none"/>
          </w:rPr>
          <w:t>https://www.printedsolid.com/products/original-prusa-i3-mk3s-3d-printer?srsltid=AfmBOooG7PBHX-c8H3gG1nKqr_SQzKjlO23FK0bSzmqWdxyGeTbff_gi</w:t>
        </w:r>
      </w:hyperlink>
      <w:r w:rsidR="00340E1F">
        <w:rPr>
          <w:rFonts w:ascii="Arial" w:eastAsia="Times New Roman" w:hAnsi="Arial" w:cs="Arial"/>
          <w:i/>
          <w:iCs/>
          <w:kern w:val="0"/>
          <w:sz w:val="20"/>
          <w:szCs w:val="20"/>
          <w14:ligatures w14:val="none"/>
        </w:rPr>
        <w:t>)</w:t>
      </w:r>
      <w:r>
        <w:rPr>
          <w:rFonts w:ascii="Arial" w:eastAsia="Times New Roman" w:hAnsi="Arial" w:cs="Arial"/>
          <w:i/>
          <w:iCs/>
          <w:kern w:val="0"/>
          <w:sz w:val="20"/>
          <w:szCs w:val="20"/>
          <w14:ligatures w14:val="none"/>
        </w:rPr>
        <w:t xml:space="preserve"> </w:t>
      </w:r>
    </w:p>
    <w:p w14:paraId="6956A4B1" w14:textId="77777777" w:rsidR="00340E1F" w:rsidRDefault="00340E1F" w:rsidP="00716681">
      <w:pPr>
        <w:ind w:left="360"/>
        <w:rPr>
          <w:rFonts w:ascii="Arial" w:eastAsia="Times New Roman" w:hAnsi="Arial" w:cs="Arial"/>
          <w:i/>
          <w:iCs/>
          <w:kern w:val="0"/>
          <w:sz w:val="20"/>
          <w:szCs w:val="20"/>
          <w14:ligatures w14:val="none"/>
        </w:rPr>
      </w:pPr>
    </w:p>
    <w:p w14:paraId="4A6DDF5F" w14:textId="39F5AE96" w:rsidR="006A3851" w:rsidRDefault="00174BD4" w:rsidP="00716681">
      <w:pPr>
        <w:ind w:left="360"/>
        <w:rPr>
          <w:rFonts w:ascii="Arial" w:eastAsia="Times New Roman" w:hAnsi="Arial" w:cs="Arial"/>
          <w:i/>
          <w:iCs/>
          <w:kern w:val="0"/>
          <w:sz w:val="20"/>
          <w:szCs w:val="20"/>
          <w14:ligatures w14:val="none"/>
        </w:rPr>
      </w:pPr>
      <w:proofErr w:type="gramStart"/>
      <w:r>
        <w:rPr>
          <w:rFonts w:ascii="Arial" w:eastAsia="Times New Roman" w:hAnsi="Arial" w:cs="Arial"/>
          <w:i/>
          <w:iCs/>
          <w:kern w:val="0"/>
          <w:sz w:val="20"/>
          <w:szCs w:val="20"/>
          <w14:ligatures w14:val="none"/>
        </w:rPr>
        <w:t>In order to</w:t>
      </w:r>
      <w:proofErr w:type="gramEnd"/>
      <w:r>
        <w:rPr>
          <w:rFonts w:ascii="Arial" w:eastAsia="Times New Roman" w:hAnsi="Arial" w:cs="Arial"/>
          <w:i/>
          <w:iCs/>
          <w:kern w:val="0"/>
          <w:sz w:val="20"/>
          <w:szCs w:val="20"/>
          <w14:ligatures w14:val="none"/>
        </w:rPr>
        <w:t xml:space="preserve"> enhance the capacitance, investigation was made with the dielectric sheet involving the printed lines either in-plane (45°, as mentioned above) or out-of-plane. It was discovered that the </w:t>
      </w:r>
      <w:r>
        <w:rPr>
          <w:rFonts w:ascii="Arial" w:eastAsia="Times New Roman" w:hAnsi="Arial" w:cs="Arial"/>
          <w:i/>
          <w:iCs/>
          <w:kern w:val="0"/>
          <w:sz w:val="20"/>
          <w:szCs w:val="20"/>
          <w14:ligatures w14:val="none"/>
        </w:rPr>
        <w:lastRenderedPageBreak/>
        <w:t>capacitance</w:t>
      </w:r>
      <w:r w:rsidR="008D4B7B">
        <w:rPr>
          <w:rFonts w:ascii="Arial" w:eastAsia="Times New Roman" w:hAnsi="Arial" w:cs="Arial"/>
          <w:i/>
          <w:iCs/>
          <w:kern w:val="0"/>
          <w:sz w:val="20"/>
          <w:szCs w:val="20"/>
          <w14:ligatures w14:val="none"/>
        </w:rPr>
        <w:t>, which is in the out-of-plane direction,</w:t>
      </w:r>
      <w:r>
        <w:rPr>
          <w:rFonts w:ascii="Arial" w:eastAsia="Times New Roman" w:hAnsi="Arial" w:cs="Arial"/>
          <w:i/>
          <w:iCs/>
          <w:kern w:val="0"/>
          <w:sz w:val="20"/>
          <w:szCs w:val="20"/>
          <w14:ligatures w14:val="none"/>
        </w:rPr>
        <w:t xml:space="preserve"> is</w:t>
      </w:r>
      <w:r w:rsidR="00F84E11">
        <w:rPr>
          <w:rFonts w:ascii="Arial" w:eastAsia="Times New Roman" w:hAnsi="Arial" w:cs="Arial"/>
          <w:i/>
          <w:iCs/>
          <w:kern w:val="0"/>
          <w:sz w:val="20"/>
          <w:szCs w:val="20"/>
          <w14:ligatures w14:val="none"/>
        </w:rPr>
        <w:t xml:space="preserve"> much</w:t>
      </w:r>
      <w:r>
        <w:rPr>
          <w:rFonts w:ascii="Arial" w:eastAsia="Times New Roman" w:hAnsi="Arial" w:cs="Arial"/>
          <w:i/>
          <w:iCs/>
          <w:kern w:val="0"/>
          <w:sz w:val="20"/>
          <w:szCs w:val="20"/>
          <w14:ligatures w14:val="none"/>
        </w:rPr>
        <w:t xml:space="preserve"> higher for the out-of-plane configuration</w:t>
      </w:r>
      <w:r w:rsidR="008D4B7B">
        <w:rPr>
          <w:rFonts w:ascii="Arial" w:eastAsia="Times New Roman" w:hAnsi="Arial" w:cs="Arial"/>
          <w:i/>
          <w:iCs/>
          <w:kern w:val="0"/>
          <w:sz w:val="20"/>
          <w:szCs w:val="20"/>
          <w14:ligatures w14:val="none"/>
        </w:rPr>
        <w:t xml:space="preserve"> than the in-plane configuration. </w:t>
      </w:r>
      <w:r w:rsidR="00837DCD">
        <w:rPr>
          <w:rFonts w:ascii="Arial" w:eastAsia="Times New Roman" w:hAnsi="Arial" w:cs="Arial"/>
          <w:i/>
          <w:iCs/>
          <w:kern w:val="0"/>
          <w:sz w:val="20"/>
          <w:szCs w:val="20"/>
          <w14:ligatures w14:val="none"/>
        </w:rPr>
        <w:t>This is reasonable, since the out-of-plane polarization continuity is much greater for the out-of-plane configuration than the in-plane configuration</w:t>
      </w:r>
      <w:r w:rsidR="006A3851">
        <w:rPr>
          <w:rFonts w:ascii="Arial" w:eastAsia="Times New Roman" w:hAnsi="Arial" w:cs="Arial"/>
          <w:i/>
          <w:iCs/>
          <w:kern w:val="0"/>
          <w:sz w:val="20"/>
          <w:szCs w:val="20"/>
          <w14:ligatures w14:val="none"/>
        </w:rPr>
        <w:t xml:space="preserve">, as expected from the fact that the in-plane printed lines are not continuous along the out-of-plane direction, whereas the out-of-plane printed lines are continuous along the out-of-plane direction, which is the direction of the capacitance. The extrusion-based printing causes the polymer molecules to be preferentially aligned along the direction of the printed lines, but this alignment is expected to play a relatively minor role in affecting the out-of-plane polarization, since the polarization direction is not </w:t>
      </w:r>
      <w:r w:rsidR="00970BBE">
        <w:rPr>
          <w:rFonts w:ascii="Arial" w:eastAsia="Times New Roman" w:hAnsi="Arial" w:cs="Arial"/>
          <w:i/>
          <w:iCs/>
          <w:kern w:val="0"/>
          <w:sz w:val="20"/>
          <w:szCs w:val="20"/>
          <w14:ligatures w14:val="none"/>
        </w:rPr>
        <w:t xml:space="preserve">mainly </w:t>
      </w:r>
      <w:r w:rsidR="006A3851">
        <w:rPr>
          <w:rFonts w:ascii="Arial" w:eastAsia="Times New Roman" w:hAnsi="Arial" w:cs="Arial"/>
          <w:i/>
          <w:iCs/>
          <w:kern w:val="0"/>
          <w:sz w:val="20"/>
          <w:szCs w:val="20"/>
          <w14:ligatures w14:val="none"/>
        </w:rPr>
        <w:t xml:space="preserve">along the molecular </w:t>
      </w:r>
      <w:proofErr w:type="gramStart"/>
      <w:r w:rsidR="006A3851">
        <w:rPr>
          <w:rFonts w:ascii="Arial" w:eastAsia="Times New Roman" w:hAnsi="Arial" w:cs="Arial"/>
          <w:i/>
          <w:iCs/>
          <w:kern w:val="0"/>
          <w:sz w:val="20"/>
          <w:szCs w:val="20"/>
          <w14:ligatures w14:val="none"/>
        </w:rPr>
        <w:t>axis, but</w:t>
      </w:r>
      <w:proofErr w:type="gramEnd"/>
      <w:r w:rsidR="006A3851">
        <w:rPr>
          <w:rFonts w:ascii="Arial" w:eastAsia="Times New Roman" w:hAnsi="Arial" w:cs="Arial"/>
          <w:i/>
          <w:iCs/>
          <w:kern w:val="0"/>
          <w:sz w:val="20"/>
          <w:szCs w:val="20"/>
          <w14:ligatures w14:val="none"/>
        </w:rPr>
        <w:t xml:space="preserve"> is </w:t>
      </w:r>
      <w:r w:rsidR="00970BBE">
        <w:rPr>
          <w:rFonts w:ascii="Arial" w:eastAsia="Times New Roman" w:hAnsi="Arial" w:cs="Arial"/>
          <w:i/>
          <w:iCs/>
          <w:kern w:val="0"/>
          <w:sz w:val="20"/>
          <w:szCs w:val="20"/>
          <w14:ligatures w14:val="none"/>
        </w:rPr>
        <w:t xml:space="preserve">mainly </w:t>
      </w:r>
      <w:r w:rsidR="006A3851">
        <w:rPr>
          <w:rFonts w:ascii="Arial" w:eastAsia="Times New Roman" w:hAnsi="Arial" w:cs="Arial"/>
          <w:i/>
          <w:iCs/>
          <w:kern w:val="0"/>
          <w:sz w:val="20"/>
          <w:szCs w:val="20"/>
          <w14:ligatures w14:val="none"/>
        </w:rPr>
        <w:t>transverse to the molecular axis</w:t>
      </w:r>
      <w:r w:rsidR="00970BBE">
        <w:rPr>
          <w:rFonts w:ascii="Arial" w:eastAsia="Times New Roman" w:hAnsi="Arial" w:cs="Arial"/>
          <w:i/>
          <w:iCs/>
          <w:kern w:val="0"/>
          <w:sz w:val="20"/>
          <w:szCs w:val="20"/>
          <w14:ligatures w14:val="none"/>
        </w:rPr>
        <w:t xml:space="preserve"> (Fig. 2).</w:t>
      </w:r>
    </w:p>
    <w:p w14:paraId="67224E9E" w14:textId="77777777" w:rsidR="006A3851" w:rsidRDefault="006A3851" w:rsidP="00716681">
      <w:pPr>
        <w:ind w:left="360"/>
        <w:rPr>
          <w:rFonts w:ascii="Arial" w:eastAsia="Times New Roman" w:hAnsi="Arial" w:cs="Arial"/>
          <w:i/>
          <w:iCs/>
          <w:kern w:val="0"/>
          <w:sz w:val="20"/>
          <w:szCs w:val="20"/>
          <w14:ligatures w14:val="none"/>
        </w:rPr>
      </w:pPr>
    </w:p>
    <w:p w14:paraId="22F92725" w14:textId="037E3A1E" w:rsidR="00837DCD" w:rsidRDefault="006A3851" w:rsidP="006A3851">
      <w:pPr>
        <w:ind w:left="360"/>
        <w:jc w:val="center"/>
        <w:rPr>
          <w:rFonts w:ascii="Arial" w:eastAsia="Times New Roman" w:hAnsi="Arial" w:cs="Arial"/>
          <w:i/>
          <w:iCs/>
          <w:kern w:val="0"/>
          <w:sz w:val="20"/>
          <w:szCs w:val="20"/>
          <w14:ligatures w14:val="none"/>
        </w:rPr>
      </w:pPr>
      <w:r>
        <w:rPr>
          <w:noProof/>
        </w:rPr>
        <w:drawing>
          <wp:inline distT="0" distB="0" distL="0" distR="0" wp14:anchorId="1CCA4DC6" wp14:editId="743A8145">
            <wp:extent cx="1498059" cy="1114827"/>
            <wp:effectExtent l="0" t="0" r="6985" b="9525"/>
            <wp:docPr id="199801573" name="Picture 6" descr="A diagram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1573" name="Picture 6" descr="A diagram of a chemical structure&#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l="27082" r="26223" b="21475"/>
                    <a:stretch/>
                  </pic:blipFill>
                  <pic:spPr bwMode="auto">
                    <a:xfrm>
                      <a:off x="0" y="0"/>
                      <a:ext cx="1498882" cy="1115439"/>
                    </a:xfrm>
                    <a:prstGeom prst="rect">
                      <a:avLst/>
                    </a:prstGeom>
                    <a:noFill/>
                    <a:ln>
                      <a:noFill/>
                    </a:ln>
                    <a:extLst>
                      <a:ext uri="{53640926-AAD7-44D8-BBD7-CCE9431645EC}">
                        <a14:shadowObscured xmlns:a14="http://schemas.microsoft.com/office/drawing/2010/main"/>
                      </a:ext>
                    </a:extLst>
                  </pic:spPr>
                </pic:pic>
              </a:graphicData>
            </a:graphic>
          </wp:inline>
        </w:drawing>
      </w:r>
    </w:p>
    <w:p w14:paraId="4C1B15BE" w14:textId="354D12C3" w:rsidR="00970BBE" w:rsidRDefault="00970BBE" w:rsidP="006A3851">
      <w:pPr>
        <w:ind w:left="360"/>
        <w:jc w:val="center"/>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Fig. 2 The structure of a </w:t>
      </w:r>
      <w:proofErr w:type="spellStart"/>
      <w:r>
        <w:rPr>
          <w:rFonts w:ascii="Arial" w:eastAsia="Times New Roman" w:hAnsi="Arial" w:cs="Arial"/>
          <w:i/>
          <w:iCs/>
          <w:kern w:val="0"/>
          <w:sz w:val="20"/>
          <w:szCs w:val="20"/>
          <w14:ligatures w14:val="none"/>
        </w:rPr>
        <w:t>mer</w:t>
      </w:r>
      <w:proofErr w:type="spellEnd"/>
      <w:r>
        <w:rPr>
          <w:rFonts w:ascii="Arial" w:eastAsia="Times New Roman" w:hAnsi="Arial" w:cs="Arial"/>
          <w:i/>
          <w:iCs/>
          <w:kern w:val="0"/>
          <w:sz w:val="20"/>
          <w:szCs w:val="20"/>
          <w14:ligatures w14:val="none"/>
        </w:rPr>
        <w:t xml:space="preserve"> of polylactic acid.</w:t>
      </w:r>
    </w:p>
    <w:p w14:paraId="2A68C043" w14:textId="77777777" w:rsidR="00837DCD" w:rsidRDefault="00837DCD" w:rsidP="00716681">
      <w:pPr>
        <w:ind w:left="360"/>
        <w:rPr>
          <w:rFonts w:ascii="Arial" w:eastAsia="Times New Roman" w:hAnsi="Arial" w:cs="Arial"/>
          <w:i/>
          <w:iCs/>
          <w:kern w:val="0"/>
          <w:sz w:val="20"/>
          <w:szCs w:val="20"/>
          <w14:ligatures w14:val="none"/>
        </w:rPr>
      </w:pPr>
    </w:p>
    <w:p w14:paraId="2456C792" w14:textId="5B63F26B" w:rsidR="00716681" w:rsidRDefault="008D4B7B" w:rsidP="00716681">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The fabrication of the capacitor with the out-of-plane printed line direction for the dielectric sheet requires the printing of the conductive sheet separately from the printing of the two conductive sheets and then hot pressing the stack of three sheets to form a capacitor. In contrast, the fabrication of the capacitor with the in-plane printed line direction for the dielectric sheet is simpler, involving the three sheets printed in one operation, so that the three sheets are bonded during the printing operation, with the stacking operation not needed. </w:t>
      </w:r>
      <w:r w:rsidR="005851A7">
        <w:rPr>
          <w:rFonts w:ascii="Arial" w:eastAsia="Times New Roman" w:hAnsi="Arial" w:cs="Arial"/>
          <w:i/>
          <w:iCs/>
          <w:kern w:val="0"/>
          <w:sz w:val="20"/>
          <w:szCs w:val="20"/>
          <w14:ligatures w14:val="none"/>
        </w:rPr>
        <w:t xml:space="preserve">For the case of the out-of-plane printed line direction, the two conductive sheets that sandwich the dielectric sheet do not need to be printed and can be simply metal foils (e.g., steel foils) </w:t>
      </w:r>
      <w:proofErr w:type="gramStart"/>
      <w:r w:rsidR="005851A7">
        <w:rPr>
          <w:rFonts w:ascii="Arial" w:eastAsia="Times New Roman" w:hAnsi="Arial" w:cs="Arial"/>
          <w:i/>
          <w:iCs/>
          <w:kern w:val="0"/>
          <w:sz w:val="20"/>
          <w:szCs w:val="20"/>
          <w14:ligatures w14:val="none"/>
        </w:rPr>
        <w:t>in order to</w:t>
      </w:r>
      <w:proofErr w:type="gramEnd"/>
      <w:r w:rsidR="005851A7">
        <w:rPr>
          <w:rFonts w:ascii="Arial" w:eastAsia="Times New Roman" w:hAnsi="Arial" w:cs="Arial"/>
          <w:i/>
          <w:iCs/>
          <w:kern w:val="0"/>
          <w:sz w:val="20"/>
          <w:szCs w:val="20"/>
          <w14:ligatures w14:val="none"/>
        </w:rPr>
        <w:t xml:space="preserve"> reduce the processing cost. Aluminum foils are less expensive than steel foils, but they tend to be dissolved in the silicates in cement when the capacitor is incorporated in cement. </w:t>
      </w:r>
      <w:r w:rsidR="00837DCD">
        <w:rPr>
          <w:rFonts w:ascii="Arial" w:eastAsia="Times New Roman" w:hAnsi="Arial" w:cs="Arial"/>
          <w:i/>
          <w:iCs/>
          <w:kern w:val="0"/>
          <w:sz w:val="20"/>
          <w:szCs w:val="20"/>
          <w14:ligatures w14:val="none"/>
        </w:rPr>
        <w:t>This means that only the dielectric sheet with the out-of-plane configuration needs to be printed. This printing may be scaled up for printing the dielectric sheet of many capacitors in one operation.</w:t>
      </w:r>
    </w:p>
    <w:p w14:paraId="5ACA8BF5" w14:textId="77777777" w:rsidR="00837DCD" w:rsidRDefault="00837DCD" w:rsidP="00716681">
      <w:pPr>
        <w:ind w:left="360"/>
        <w:rPr>
          <w:rFonts w:ascii="Arial" w:eastAsia="Times New Roman" w:hAnsi="Arial" w:cs="Arial"/>
          <w:i/>
          <w:iCs/>
          <w:kern w:val="0"/>
          <w:sz w:val="20"/>
          <w:szCs w:val="20"/>
          <w14:ligatures w14:val="none"/>
        </w:rPr>
      </w:pPr>
    </w:p>
    <w:p w14:paraId="5DA4E99B" w14:textId="3FEE7EFB" w:rsidR="00837DCD" w:rsidRDefault="00837DCD" w:rsidP="00716681">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The in-plane dimensions of a capacitor </w:t>
      </w:r>
      <w:proofErr w:type="gramStart"/>
      <w:r>
        <w:rPr>
          <w:rFonts w:ascii="Arial" w:eastAsia="Times New Roman" w:hAnsi="Arial" w:cs="Arial"/>
          <w:i/>
          <w:iCs/>
          <w:kern w:val="0"/>
          <w:sz w:val="20"/>
          <w:szCs w:val="20"/>
          <w14:ligatures w14:val="none"/>
        </w:rPr>
        <w:t>is</w:t>
      </w:r>
      <w:proofErr w:type="gramEnd"/>
      <w:r>
        <w:rPr>
          <w:rFonts w:ascii="Arial" w:eastAsia="Times New Roman" w:hAnsi="Arial" w:cs="Arial"/>
          <w:i/>
          <w:iCs/>
          <w:kern w:val="0"/>
          <w:sz w:val="20"/>
          <w:szCs w:val="20"/>
          <w14:ligatures w14:val="none"/>
        </w:rPr>
        <w:t xml:space="preserve"> not critical.  The larger are these dimensions, the greater is the area and hence the higher is the capacitance. However, for the purpose of incorporating the capacitors as an admixture in concrete, the in-plane dimensions should be limited.  In this work, the capacitor area is a square of size 12.7 mm x 12.7 mm. </w:t>
      </w:r>
      <w:proofErr w:type="gramStart"/>
      <w:r>
        <w:rPr>
          <w:rFonts w:ascii="Arial" w:eastAsia="Times New Roman" w:hAnsi="Arial" w:cs="Arial"/>
          <w:i/>
          <w:iCs/>
          <w:kern w:val="0"/>
          <w:sz w:val="20"/>
          <w:szCs w:val="20"/>
          <w14:ligatures w14:val="none"/>
        </w:rPr>
        <w:t>For the purpose of</w:t>
      </w:r>
      <w:proofErr w:type="gramEnd"/>
      <w:r>
        <w:rPr>
          <w:rFonts w:ascii="Arial" w:eastAsia="Times New Roman" w:hAnsi="Arial" w:cs="Arial"/>
          <w:i/>
          <w:iCs/>
          <w:kern w:val="0"/>
          <w:sz w:val="20"/>
          <w:szCs w:val="20"/>
          <w14:ligatures w14:val="none"/>
        </w:rPr>
        <w:t xml:space="preserve"> capacitance measurement, each of the two conductive sheets protrude beyond the square area. </w:t>
      </w:r>
      <w:r w:rsidR="00E644D2">
        <w:rPr>
          <w:rFonts w:ascii="Arial" w:eastAsia="Times New Roman" w:hAnsi="Arial" w:cs="Arial"/>
          <w:i/>
          <w:iCs/>
          <w:kern w:val="0"/>
          <w:sz w:val="20"/>
          <w:szCs w:val="20"/>
          <w14:ligatures w14:val="none"/>
        </w:rPr>
        <w:t xml:space="preserve">In particular, the direction of the protrusion differs (180° apart) for the two conductive sheets, </w:t>
      </w:r>
      <w:proofErr w:type="gramStart"/>
      <w:r w:rsidR="00E644D2">
        <w:rPr>
          <w:rFonts w:ascii="Arial" w:eastAsia="Times New Roman" w:hAnsi="Arial" w:cs="Arial"/>
          <w:i/>
          <w:iCs/>
          <w:kern w:val="0"/>
          <w:sz w:val="20"/>
          <w:szCs w:val="20"/>
          <w14:ligatures w14:val="none"/>
        </w:rPr>
        <w:t>in order to</w:t>
      </w:r>
      <w:proofErr w:type="gramEnd"/>
      <w:r w:rsidR="00E644D2">
        <w:rPr>
          <w:rFonts w:ascii="Arial" w:eastAsia="Times New Roman" w:hAnsi="Arial" w:cs="Arial"/>
          <w:i/>
          <w:iCs/>
          <w:kern w:val="0"/>
          <w:sz w:val="20"/>
          <w:szCs w:val="20"/>
          <w14:ligatures w14:val="none"/>
        </w:rPr>
        <w:t xml:space="preserve"> avoid the possibility of the two clips touching one another</w:t>
      </w:r>
      <w:r w:rsidR="00340E1F">
        <w:rPr>
          <w:rFonts w:ascii="Arial" w:eastAsia="Times New Roman" w:hAnsi="Arial" w:cs="Arial"/>
          <w:i/>
          <w:iCs/>
          <w:kern w:val="0"/>
          <w:sz w:val="20"/>
          <w:szCs w:val="20"/>
          <w14:ligatures w14:val="none"/>
        </w:rPr>
        <w:t xml:space="preserve"> (Fig. </w:t>
      </w:r>
      <w:r w:rsidR="00970BBE">
        <w:rPr>
          <w:rFonts w:ascii="Arial" w:eastAsia="Times New Roman" w:hAnsi="Arial" w:cs="Arial"/>
          <w:i/>
          <w:iCs/>
          <w:kern w:val="0"/>
          <w:sz w:val="20"/>
          <w:szCs w:val="20"/>
          <w14:ligatures w14:val="none"/>
        </w:rPr>
        <w:t>3</w:t>
      </w:r>
      <w:r w:rsidR="00340E1F">
        <w:rPr>
          <w:rFonts w:ascii="Arial" w:eastAsia="Times New Roman" w:hAnsi="Arial" w:cs="Arial"/>
          <w:i/>
          <w:iCs/>
          <w:kern w:val="0"/>
          <w:sz w:val="20"/>
          <w:szCs w:val="20"/>
          <w14:ligatures w14:val="none"/>
        </w:rPr>
        <w:t>)</w:t>
      </w:r>
      <w:r w:rsidR="00E644D2">
        <w:rPr>
          <w:rFonts w:ascii="Arial" w:eastAsia="Times New Roman" w:hAnsi="Arial" w:cs="Arial"/>
          <w:i/>
          <w:iCs/>
          <w:kern w:val="0"/>
          <w:sz w:val="20"/>
          <w:szCs w:val="20"/>
          <w14:ligatures w14:val="none"/>
        </w:rPr>
        <w:t xml:space="preserve">. </w:t>
      </w:r>
      <w:r>
        <w:rPr>
          <w:rFonts w:ascii="Arial" w:eastAsia="Times New Roman" w:hAnsi="Arial" w:cs="Arial"/>
          <w:i/>
          <w:iCs/>
          <w:kern w:val="0"/>
          <w:sz w:val="20"/>
          <w:szCs w:val="20"/>
          <w14:ligatures w14:val="none"/>
        </w:rPr>
        <w:t>Electrical clips are applied at the protruded parts for connection to the meter. However, for use of the capacitors as an admixture in concrete, no electrical contact is needed</w:t>
      </w:r>
      <w:r w:rsidR="00E644D2">
        <w:rPr>
          <w:rFonts w:ascii="Arial" w:eastAsia="Times New Roman" w:hAnsi="Arial" w:cs="Arial"/>
          <w:i/>
          <w:iCs/>
          <w:kern w:val="0"/>
          <w:sz w:val="20"/>
          <w:szCs w:val="20"/>
          <w14:ligatures w14:val="none"/>
        </w:rPr>
        <w:t xml:space="preserve"> to any of the capacitors, so the protruded parts are not necessary. </w:t>
      </w:r>
      <w:r>
        <w:rPr>
          <w:rFonts w:ascii="Arial" w:eastAsia="Times New Roman" w:hAnsi="Arial" w:cs="Arial"/>
          <w:i/>
          <w:iCs/>
          <w:kern w:val="0"/>
          <w:sz w:val="20"/>
          <w:szCs w:val="20"/>
          <w14:ligatures w14:val="none"/>
        </w:rPr>
        <w:t xml:space="preserve">  </w:t>
      </w:r>
    </w:p>
    <w:p w14:paraId="2A59F79A" w14:textId="77777777" w:rsidR="00C865ED" w:rsidRDefault="00C865ED" w:rsidP="00716681">
      <w:pPr>
        <w:ind w:left="360"/>
        <w:rPr>
          <w:rFonts w:ascii="Arial" w:eastAsia="Times New Roman" w:hAnsi="Arial" w:cs="Arial"/>
          <w:i/>
          <w:iCs/>
          <w:kern w:val="0"/>
          <w:sz w:val="20"/>
          <w:szCs w:val="20"/>
          <w14:ligatures w14:val="none"/>
        </w:rPr>
      </w:pPr>
    </w:p>
    <w:p w14:paraId="4072838E" w14:textId="042DB8E1" w:rsidR="00C865ED" w:rsidRDefault="00C865ED" w:rsidP="00C865ED">
      <w:pPr>
        <w:ind w:left="360"/>
        <w:jc w:val="center"/>
        <w:rPr>
          <w:rFonts w:ascii="Arial" w:eastAsia="Times New Roman" w:hAnsi="Arial" w:cs="Arial"/>
          <w:i/>
          <w:iCs/>
          <w:kern w:val="0"/>
          <w:sz w:val="20"/>
          <w:szCs w:val="20"/>
          <w14:ligatures w14:val="none"/>
        </w:rPr>
      </w:pPr>
      <w:r>
        <w:rPr>
          <w:noProof/>
        </w:rPr>
        <w:drawing>
          <wp:inline distT="0" distB="0" distL="0" distR="0" wp14:anchorId="691A3E7E" wp14:editId="4BE22FE2">
            <wp:extent cx="2195466" cy="1083660"/>
            <wp:effectExtent l="0" t="0" r="0" b="2540"/>
            <wp:docPr id="15257306" name="Picture 1" descr="A green and orang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306" name="Picture 1" descr="A green and orange rectangular objec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9608" cy="1090640"/>
                    </a:xfrm>
                    <a:prstGeom prst="rect">
                      <a:avLst/>
                    </a:prstGeom>
                  </pic:spPr>
                </pic:pic>
              </a:graphicData>
            </a:graphic>
          </wp:inline>
        </w:drawing>
      </w:r>
    </w:p>
    <w:p w14:paraId="6D48AE1E" w14:textId="77777777" w:rsidR="008D4B7B" w:rsidRDefault="008D4B7B" w:rsidP="00716681">
      <w:pPr>
        <w:ind w:left="360"/>
        <w:rPr>
          <w:rFonts w:ascii="Arial" w:eastAsia="Times New Roman" w:hAnsi="Arial" w:cs="Arial"/>
          <w:i/>
          <w:iCs/>
          <w:kern w:val="0"/>
          <w:sz w:val="20"/>
          <w:szCs w:val="20"/>
          <w14:ligatures w14:val="none"/>
        </w:rPr>
      </w:pPr>
    </w:p>
    <w:p w14:paraId="58DA4158" w14:textId="6295B729" w:rsidR="00C865ED" w:rsidRDefault="00C865ED" w:rsidP="00716681">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Fig. </w:t>
      </w:r>
      <w:r w:rsidR="00970BBE">
        <w:rPr>
          <w:rFonts w:ascii="Arial" w:eastAsia="Times New Roman" w:hAnsi="Arial" w:cs="Arial"/>
          <w:i/>
          <w:iCs/>
          <w:kern w:val="0"/>
          <w:sz w:val="20"/>
          <w:szCs w:val="20"/>
          <w14:ligatures w14:val="none"/>
        </w:rPr>
        <w:t>3</w:t>
      </w:r>
      <w:r>
        <w:rPr>
          <w:rFonts w:ascii="Arial" w:eastAsia="Times New Roman" w:hAnsi="Arial" w:cs="Arial"/>
          <w:i/>
          <w:iCs/>
          <w:kern w:val="0"/>
          <w:sz w:val="20"/>
          <w:szCs w:val="20"/>
          <w14:ligatures w14:val="none"/>
        </w:rPr>
        <w:t xml:space="preserve"> Capacitor with conductive layers in green and orange, protruding out of the square overlap region (the capacitor area) in opposite direction.</w:t>
      </w:r>
    </w:p>
    <w:p w14:paraId="184F8092" w14:textId="77777777" w:rsidR="00C865ED" w:rsidRDefault="00C865ED" w:rsidP="00716681">
      <w:pPr>
        <w:ind w:left="360"/>
        <w:rPr>
          <w:rFonts w:ascii="Arial" w:eastAsia="Times New Roman" w:hAnsi="Arial" w:cs="Arial"/>
          <w:i/>
          <w:iCs/>
          <w:kern w:val="0"/>
          <w:sz w:val="20"/>
          <w:szCs w:val="20"/>
          <w14:ligatures w14:val="none"/>
        </w:rPr>
      </w:pPr>
    </w:p>
    <w:p w14:paraId="511A4036" w14:textId="445F3D90" w:rsidR="008D4B7B" w:rsidRPr="00C9688F" w:rsidRDefault="008D4B7B" w:rsidP="00716681">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The capacitance was measured </w:t>
      </w:r>
      <w:r w:rsidR="00787542">
        <w:rPr>
          <w:rFonts w:ascii="Arial" w:eastAsia="Times New Roman" w:hAnsi="Arial" w:cs="Arial"/>
          <w:i/>
          <w:iCs/>
          <w:kern w:val="0"/>
          <w:sz w:val="20"/>
          <w:szCs w:val="20"/>
          <w14:ligatures w14:val="none"/>
        </w:rPr>
        <w:t>using an LCR meter (</w:t>
      </w:r>
      <w:r w:rsidR="00E644D2">
        <w:rPr>
          <w:rFonts w:ascii="Arial" w:eastAsia="Times New Roman" w:hAnsi="Arial" w:cs="Arial"/>
          <w:i/>
          <w:iCs/>
          <w:kern w:val="0"/>
          <w:sz w:val="20"/>
          <w:szCs w:val="20"/>
          <w14:ligatures w14:val="none"/>
        </w:rPr>
        <w:t xml:space="preserve">set at </w:t>
      </w:r>
      <w:r w:rsidR="00787542">
        <w:rPr>
          <w:rFonts w:ascii="Arial" w:eastAsia="Times New Roman" w:hAnsi="Arial" w:cs="Arial"/>
          <w:i/>
          <w:iCs/>
          <w:kern w:val="0"/>
          <w:sz w:val="20"/>
          <w:szCs w:val="20"/>
          <w14:ligatures w14:val="none"/>
        </w:rPr>
        <w:t>2 kHz</w:t>
      </w:r>
      <w:r w:rsidR="00E644D2">
        <w:rPr>
          <w:rFonts w:ascii="Arial" w:eastAsia="Times New Roman" w:hAnsi="Arial" w:cs="Arial"/>
          <w:i/>
          <w:iCs/>
          <w:kern w:val="0"/>
          <w:sz w:val="20"/>
          <w:szCs w:val="20"/>
          <w14:ligatures w14:val="none"/>
        </w:rPr>
        <w:t>, 1 V and electrical series configuration</w:t>
      </w:r>
      <w:r w:rsidR="00787542">
        <w:rPr>
          <w:rFonts w:ascii="Arial" w:eastAsia="Times New Roman" w:hAnsi="Arial" w:cs="Arial"/>
          <w:i/>
          <w:iCs/>
          <w:kern w:val="0"/>
          <w:sz w:val="20"/>
          <w:szCs w:val="20"/>
          <w14:ligatures w14:val="none"/>
        </w:rPr>
        <w:t xml:space="preserve">) </w:t>
      </w:r>
      <w:r>
        <w:rPr>
          <w:rFonts w:ascii="Arial" w:eastAsia="Times New Roman" w:hAnsi="Arial" w:cs="Arial"/>
          <w:i/>
          <w:iCs/>
          <w:kern w:val="0"/>
          <w:sz w:val="20"/>
          <w:szCs w:val="20"/>
          <w14:ligatures w14:val="none"/>
        </w:rPr>
        <w:t xml:space="preserve">during temperature variation, using a temperature controlled liquid bath, with the liquid </w:t>
      </w:r>
      <w:r>
        <w:rPr>
          <w:rFonts w:ascii="Arial" w:eastAsia="Times New Roman" w:hAnsi="Arial" w:cs="Arial"/>
          <w:i/>
          <w:iCs/>
          <w:kern w:val="0"/>
          <w:sz w:val="20"/>
          <w:szCs w:val="20"/>
          <w14:ligatures w14:val="none"/>
        </w:rPr>
        <w:lastRenderedPageBreak/>
        <w:t xml:space="preserve">being a commercially available mixture </w:t>
      </w:r>
      <w:r w:rsidR="00787542">
        <w:rPr>
          <w:rFonts w:ascii="Arial" w:eastAsia="Times New Roman" w:hAnsi="Arial" w:cs="Arial"/>
          <w:i/>
          <w:iCs/>
          <w:kern w:val="0"/>
          <w:sz w:val="20"/>
          <w:szCs w:val="20"/>
          <w14:ligatures w14:val="none"/>
        </w:rPr>
        <w:t xml:space="preserve">consisting of </w:t>
      </w:r>
      <w:r>
        <w:rPr>
          <w:rFonts w:ascii="Arial" w:eastAsia="Times New Roman" w:hAnsi="Arial" w:cs="Arial"/>
          <w:i/>
          <w:iCs/>
          <w:kern w:val="0"/>
          <w:sz w:val="20"/>
          <w:szCs w:val="20"/>
          <w14:ligatures w14:val="none"/>
        </w:rPr>
        <w:t>polyethylene glycol and water (equivalent to an anti-freeze, as needed due to the temperature</w:t>
      </w:r>
      <w:r w:rsidR="00787542">
        <w:rPr>
          <w:rFonts w:ascii="Arial" w:eastAsia="Times New Roman" w:hAnsi="Arial" w:cs="Arial"/>
          <w:i/>
          <w:iCs/>
          <w:kern w:val="0"/>
          <w:sz w:val="20"/>
          <w:szCs w:val="20"/>
          <w14:ligatures w14:val="none"/>
        </w:rPr>
        <w:t xml:space="preserve"> range</w:t>
      </w:r>
      <w:r>
        <w:rPr>
          <w:rFonts w:ascii="Arial" w:eastAsia="Times New Roman" w:hAnsi="Arial" w:cs="Arial"/>
          <w:i/>
          <w:iCs/>
          <w:kern w:val="0"/>
          <w:sz w:val="20"/>
          <w:szCs w:val="20"/>
          <w14:ligatures w14:val="none"/>
        </w:rPr>
        <w:t xml:space="preserve"> involving temperatures below 0°C and those above 0°C</w:t>
      </w:r>
      <w:r w:rsidR="00787542">
        <w:rPr>
          <w:rFonts w:ascii="Arial" w:eastAsia="Times New Roman" w:hAnsi="Arial" w:cs="Arial"/>
          <w:i/>
          <w:iCs/>
          <w:kern w:val="0"/>
          <w:sz w:val="20"/>
          <w:szCs w:val="20"/>
          <w14:ligatures w14:val="none"/>
        </w:rPr>
        <w:t xml:space="preserve"> in view of the deicing application</w:t>
      </w:r>
      <w:r>
        <w:rPr>
          <w:rFonts w:ascii="Arial" w:eastAsia="Times New Roman" w:hAnsi="Arial" w:cs="Arial"/>
          <w:i/>
          <w:iCs/>
          <w:kern w:val="0"/>
          <w:sz w:val="20"/>
          <w:szCs w:val="20"/>
          <w14:ligatures w14:val="none"/>
        </w:rPr>
        <w:t xml:space="preserve">).  It was observed that the capacitance increases </w:t>
      </w:r>
      <w:r w:rsidR="00787542">
        <w:rPr>
          <w:rFonts w:ascii="Arial" w:eastAsia="Times New Roman" w:hAnsi="Arial" w:cs="Arial"/>
          <w:i/>
          <w:iCs/>
          <w:kern w:val="0"/>
          <w:sz w:val="20"/>
          <w:szCs w:val="20"/>
          <w14:ligatures w14:val="none"/>
        </w:rPr>
        <w:t xml:space="preserve">substantially </w:t>
      </w:r>
      <w:r>
        <w:rPr>
          <w:rFonts w:ascii="Arial" w:eastAsia="Times New Roman" w:hAnsi="Arial" w:cs="Arial"/>
          <w:i/>
          <w:iCs/>
          <w:kern w:val="0"/>
          <w:sz w:val="20"/>
          <w:szCs w:val="20"/>
          <w14:ligatures w14:val="none"/>
        </w:rPr>
        <w:t xml:space="preserve">upon </w:t>
      </w:r>
      <w:r w:rsidR="005851A7">
        <w:rPr>
          <w:rFonts w:ascii="Arial" w:eastAsia="Times New Roman" w:hAnsi="Arial" w:cs="Arial"/>
          <w:i/>
          <w:iCs/>
          <w:kern w:val="0"/>
          <w:sz w:val="20"/>
          <w:szCs w:val="20"/>
          <w14:ligatures w14:val="none"/>
        </w:rPr>
        <w:t xml:space="preserve">even slight </w:t>
      </w:r>
      <w:r>
        <w:rPr>
          <w:rFonts w:ascii="Arial" w:eastAsia="Times New Roman" w:hAnsi="Arial" w:cs="Arial"/>
          <w:i/>
          <w:iCs/>
          <w:kern w:val="0"/>
          <w:sz w:val="20"/>
          <w:szCs w:val="20"/>
          <w14:ligatures w14:val="none"/>
        </w:rPr>
        <w:t xml:space="preserve">cooling, due to the </w:t>
      </w:r>
      <w:r w:rsidR="00787542">
        <w:rPr>
          <w:rFonts w:ascii="Arial" w:eastAsia="Times New Roman" w:hAnsi="Arial" w:cs="Arial"/>
          <w:i/>
          <w:iCs/>
          <w:kern w:val="0"/>
          <w:sz w:val="20"/>
          <w:szCs w:val="20"/>
          <w14:ligatures w14:val="none"/>
        </w:rPr>
        <w:t xml:space="preserve">out-of-plane </w:t>
      </w:r>
      <w:r>
        <w:rPr>
          <w:rFonts w:ascii="Arial" w:eastAsia="Times New Roman" w:hAnsi="Arial" w:cs="Arial"/>
          <w:i/>
          <w:iCs/>
          <w:kern w:val="0"/>
          <w:sz w:val="20"/>
          <w:szCs w:val="20"/>
          <w14:ligatures w14:val="none"/>
        </w:rPr>
        <w:t xml:space="preserve">thermal contraction of the dielectric sheet in the capacitor and decreases </w:t>
      </w:r>
      <w:r w:rsidR="00787542">
        <w:rPr>
          <w:rFonts w:ascii="Arial" w:eastAsia="Times New Roman" w:hAnsi="Arial" w:cs="Arial"/>
          <w:i/>
          <w:iCs/>
          <w:kern w:val="0"/>
          <w:sz w:val="20"/>
          <w:szCs w:val="20"/>
          <w14:ligatures w14:val="none"/>
        </w:rPr>
        <w:t xml:space="preserve">substantially </w:t>
      </w:r>
      <w:r>
        <w:rPr>
          <w:rFonts w:ascii="Arial" w:eastAsia="Times New Roman" w:hAnsi="Arial" w:cs="Arial"/>
          <w:i/>
          <w:iCs/>
          <w:kern w:val="0"/>
          <w:sz w:val="20"/>
          <w:szCs w:val="20"/>
          <w14:ligatures w14:val="none"/>
        </w:rPr>
        <w:t xml:space="preserve">upon </w:t>
      </w:r>
      <w:r w:rsidR="005851A7">
        <w:rPr>
          <w:rFonts w:ascii="Arial" w:eastAsia="Times New Roman" w:hAnsi="Arial" w:cs="Arial"/>
          <w:i/>
          <w:iCs/>
          <w:kern w:val="0"/>
          <w:sz w:val="20"/>
          <w:szCs w:val="20"/>
          <w14:ligatures w14:val="none"/>
        </w:rPr>
        <w:t xml:space="preserve">even slight </w:t>
      </w:r>
      <w:r>
        <w:rPr>
          <w:rFonts w:ascii="Arial" w:eastAsia="Times New Roman" w:hAnsi="Arial" w:cs="Arial"/>
          <w:i/>
          <w:iCs/>
          <w:kern w:val="0"/>
          <w:sz w:val="20"/>
          <w:szCs w:val="20"/>
          <w14:ligatures w14:val="none"/>
        </w:rPr>
        <w:t xml:space="preserve">heating, due to the </w:t>
      </w:r>
      <w:r w:rsidR="00787542">
        <w:rPr>
          <w:rFonts w:ascii="Arial" w:eastAsia="Times New Roman" w:hAnsi="Arial" w:cs="Arial"/>
          <w:i/>
          <w:iCs/>
          <w:kern w:val="0"/>
          <w:sz w:val="20"/>
          <w:szCs w:val="20"/>
          <w14:ligatures w14:val="none"/>
        </w:rPr>
        <w:t xml:space="preserve">out-of-plane </w:t>
      </w:r>
      <w:r>
        <w:rPr>
          <w:rFonts w:ascii="Arial" w:eastAsia="Times New Roman" w:hAnsi="Arial" w:cs="Arial"/>
          <w:i/>
          <w:iCs/>
          <w:kern w:val="0"/>
          <w:sz w:val="20"/>
          <w:szCs w:val="20"/>
          <w14:ligatures w14:val="none"/>
        </w:rPr>
        <w:t xml:space="preserve">thermal expansion of the dielectric sheet in the capacitor. </w:t>
      </w:r>
      <w:r w:rsidR="00787542">
        <w:rPr>
          <w:rFonts w:ascii="Arial" w:eastAsia="Times New Roman" w:hAnsi="Arial" w:cs="Arial"/>
          <w:i/>
          <w:iCs/>
          <w:kern w:val="0"/>
          <w:sz w:val="20"/>
          <w:szCs w:val="20"/>
          <w14:ligatures w14:val="none"/>
        </w:rPr>
        <w:t xml:space="preserve">Thus, a basic mechanism behind the deicing concept has been </w:t>
      </w:r>
      <w:r w:rsidR="005851A7">
        <w:rPr>
          <w:rFonts w:ascii="Arial" w:eastAsia="Times New Roman" w:hAnsi="Arial" w:cs="Arial"/>
          <w:i/>
          <w:iCs/>
          <w:kern w:val="0"/>
          <w:sz w:val="20"/>
          <w:szCs w:val="20"/>
          <w14:ligatures w14:val="none"/>
        </w:rPr>
        <w:t>shown</w:t>
      </w:r>
      <w:r w:rsidR="00787542">
        <w:rPr>
          <w:rFonts w:ascii="Arial" w:eastAsia="Times New Roman" w:hAnsi="Arial" w:cs="Arial"/>
          <w:i/>
          <w:iCs/>
          <w:kern w:val="0"/>
          <w:sz w:val="20"/>
          <w:szCs w:val="20"/>
          <w14:ligatures w14:val="none"/>
        </w:rPr>
        <w:t xml:space="preserve"> to work.</w:t>
      </w:r>
    </w:p>
    <w:p w14:paraId="3E646095" w14:textId="48CB122B" w:rsidR="007F292F" w:rsidRPr="00C9688F" w:rsidRDefault="007F292F" w:rsidP="00716681">
      <w:pPr>
        <w:rPr>
          <w:rFonts w:ascii="Arial" w:eastAsia="Times New Roman" w:hAnsi="Arial" w:cs="Arial"/>
          <w:i/>
          <w:iCs/>
          <w:kern w:val="0"/>
          <w:sz w:val="20"/>
          <w:szCs w:val="20"/>
          <w14:ligatures w14:val="none"/>
        </w:rPr>
      </w:pPr>
    </w:p>
    <w:p w14:paraId="1FD8049E" w14:textId="10A55BEE" w:rsidR="003C176D" w:rsidRPr="00C9688F" w:rsidRDefault="00D27A38" w:rsidP="00326C9B">
      <w:pPr>
        <w:pStyle w:val="ListParagraph"/>
        <w:numPr>
          <w:ilvl w:val="0"/>
          <w:numId w:val="2"/>
        </w:numPr>
        <w:rPr>
          <w:rFonts w:ascii="Arial" w:hAnsi="Arial" w:cs="Arial"/>
          <w:sz w:val="22"/>
          <w:szCs w:val="22"/>
        </w:rPr>
      </w:pPr>
      <w:r w:rsidRPr="00C9688F">
        <w:rPr>
          <w:rFonts w:ascii="Arial" w:hAnsi="Arial" w:cs="Arial"/>
          <w:sz w:val="22"/>
          <w:szCs w:val="22"/>
        </w:rPr>
        <w:t xml:space="preserve">Percent </w:t>
      </w:r>
      <w:r w:rsidR="008A3EE0" w:rsidRPr="00C9688F">
        <w:rPr>
          <w:rFonts w:ascii="Arial" w:hAnsi="Arial" w:cs="Arial"/>
          <w:sz w:val="22"/>
          <w:szCs w:val="22"/>
        </w:rPr>
        <w:t xml:space="preserve">of research project </w:t>
      </w:r>
      <w:r w:rsidRPr="00C9688F">
        <w:rPr>
          <w:rFonts w:ascii="Arial" w:hAnsi="Arial" w:cs="Arial"/>
          <w:sz w:val="22"/>
          <w:szCs w:val="22"/>
        </w:rPr>
        <w:t>completed</w:t>
      </w:r>
    </w:p>
    <w:p w14:paraId="699DB7C6" w14:textId="682A88F3" w:rsidR="003C176D" w:rsidRPr="00C9688F" w:rsidRDefault="00716681" w:rsidP="00C9688F">
      <w:pPr>
        <w:pStyle w:val="ListParagraph"/>
        <w:ind w:left="360"/>
        <w:rPr>
          <w:rFonts w:ascii="Arial" w:hAnsi="Arial" w:cs="Arial"/>
          <w:sz w:val="20"/>
          <w:szCs w:val="20"/>
        </w:rPr>
      </w:pPr>
      <w:r>
        <w:rPr>
          <w:rFonts w:ascii="Arial" w:eastAsia="Times New Roman" w:hAnsi="Arial" w:cs="Arial"/>
          <w:i/>
          <w:iCs/>
          <w:kern w:val="0"/>
          <w:sz w:val="20"/>
          <w:szCs w:val="20"/>
          <w14:ligatures w14:val="none"/>
        </w:rPr>
        <w:t xml:space="preserve">33% completed </w:t>
      </w:r>
    </w:p>
    <w:p w14:paraId="33FEC10D" w14:textId="77777777" w:rsidR="003C176D" w:rsidRPr="001C5A8A" w:rsidRDefault="003C176D" w:rsidP="00C9688F">
      <w:pPr>
        <w:pStyle w:val="ListParagraph"/>
        <w:ind w:left="360"/>
        <w:rPr>
          <w:rFonts w:ascii="Arial" w:hAnsi="Arial" w:cs="Arial"/>
          <w:sz w:val="20"/>
          <w:szCs w:val="20"/>
        </w:rPr>
      </w:pPr>
    </w:p>
    <w:p w14:paraId="67945FEB" w14:textId="64C949A8" w:rsidR="00A05C80" w:rsidRPr="00C9688F" w:rsidRDefault="007A7D1B" w:rsidP="00555C6D">
      <w:pPr>
        <w:pStyle w:val="ListParagraph"/>
        <w:numPr>
          <w:ilvl w:val="0"/>
          <w:numId w:val="2"/>
        </w:numPr>
        <w:rPr>
          <w:rFonts w:ascii="Arial" w:hAnsi="Arial" w:cs="Arial"/>
          <w:sz w:val="22"/>
          <w:szCs w:val="22"/>
        </w:rPr>
      </w:pPr>
      <w:r w:rsidRPr="00C9688F">
        <w:rPr>
          <w:rFonts w:ascii="Arial" w:hAnsi="Arial" w:cs="Arial"/>
          <w:sz w:val="22"/>
          <w:szCs w:val="22"/>
        </w:rPr>
        <w:t xml:space="preserve">Expected progress </w:t>
      </w:r>
      <w:r w:rsidR="00830685" w:rsidRPr="00C9688F">
        <w:rPr>
          <w:rFonts w:ascii="Arial" w:hAnsi="Arial" w:cs="Arial"/>
          <w:sz w:val="22"/>
          <w:szCs w:val="22"/>
        </w:rPr>
        <w:t>for</w:t>
      </w:r>
      <w:r w:rsidRPr="00C9688F">
        <w:rPr>
          <w:rFonts w:ascii="Arial" w:hAnsi="Arial" w:cs="Arial"/>
          <w:sz w:val="22"/>
          <w:szCs w:val="22"/>
        </w:rPr>
        <w:t xml:space="preserve"> next quarter</w:t>
      </w:r>
    </w:p>
    <w:p w14:paraId="35956696" w14:textId="343EF283" w:rsidR="00830685" w:rsidRDefault="00787542" w:rsidP="00C9688F">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The next quarter will involve Tasks 3-6.</w:t>
      </w:r>
    </w:p>
    <w:p w14:paraId="51CC7AF4" w14:textId="77777777" w:rsidR="00787542" w:rsidRPr="001C5A8A" w:rsidRDefault="00787542" w:rsidP="00C9688F">
      <w:pPr>
        <w:ind w:left="360"/>
        <w:rPr>
          <w:rFonts w:ascii="Arial" w:hAnsi="Arial" w:cs="Arial"/>
          <w:sz w:val="20"/>
          <w:szCs w:val="20"/>
        </w:rPr>
      </w:pPr>
    </w:p>
    <w:p w14:paraId="6913EFE9" w14:textId="47D381F5" w:rsidR="00830685" w:rsidRPr="00C9688F" w:rsidRDefault="00830685" w:rsidP="00830685">
      <w:pPr>
        <w:pStyle w:val="ListParagraph"/>
        <w:numPr>
          <w:ilvl w:val="0"/>
          <w:numId w:val="2"/>
        </w:numPr>
        <w:rPr>
          <w:rFonts w:ascii="Arial" w:hAnsi="Arial" w:cs="Arial"/>
          <w:sz w:val="22"/>
          <w:szCs w:val="22"/>
        </w:rPr>
      </w:pPr>
      <w:r w:rsidRPr="00C9688F">
        <w:rPr>
          <w:rFonts w:ascii="Arial" w:hAnsi="Arial" w:cs="Arial"/>
          <w:sz w:val="22"/>
          <w:szCs w:val="22"/>
        </w:rPr>
        <w:t xml:space="preserve">Educational outreach and </w:t>
      </w:r>
      <w:r w:rsidR="00B94388" w:rsidRPr="00C9688F">
        <w:rPr>
          <w:rFonts w:ascii="Arial" w:hAnsi="Arial" w:cs="Arial"/>
          <w:sz w:val="22"/>
          <w:szCs w:val="22"/>
        </w:rPr>
        <w:t>workforce development</w:t>
      </w:r>
    </w:p>
    <w:p w14:paraId="04B38D33" w14:textId="629D7E84" w:rsidR="00E644D2" w:rsidRDefault="00E644D2" w:rsidP="00E644D2">
      <w:pPr>
        <w:pStyle w:val="ListParagraph"/>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Three lectures on </w:t>
      </w:r>
      <w:r w:rsidRPr="00E644D2">
        <w:rPr>
          <w:rFonts w:ascii="Arial" w:eastAsia="Times New Roman" w:hAnsi="Arial" w:cs="Arial"/>
          <w:i/>
          <w:iCs/>
          <w:kern w:val="0"/>
          <w:sz w:val="20"/>
          <w:szCs w:val="20"/>
          <w14:ligatures w14:val="none"/>
        </w:rPr>
        <w:t xml:space="preserve">Jan. 6, </w:t>
      </w:r>
      <w:proofErr w:type="gramStart"/>
      <w:r w:rsidRPr="00E644D2">
        <w:rPr>
          <w:rFonts w:ascii="Arial" w:eastAsia="Times New Roman" w:hAnsi="Arial" w:cs="Arial"/>
          <w:i/>
          <w:iCs/>
          <w:kern w:val="0"/>
          <w:sz w:val="20"/>
          <w:szCs w:val="20"/>
          <w14:ligatures w14:val="none"/>
        </w:rPr>
        <w:t>2025</w:t>
      </w:r>
      <w:proofErr w:type="gramEnd"/>
      <w:r>
        <w:rPr>
          <w:rFonts w:ascii="Arial" w:eastAsia="Times New Roman" w:hAnsi="Arial" w:cs="Arial"/>
          <w:i/>
          <w:iCs/>
          <w:kern w:val="0"/>
          <w:sz w:val="20"/>
          <w:szCs w:val="20"/>
          <w14:ligatures w14:val="none"/>
        </w:rPr>
        <w:t xml:space="preserve"> in </w:t>
      </w:r>
      <w:r w:rsidRPr="00E644D2">
        <w:rPr>
          <w:rFonts w:ascii="Arial" w:eastAsia="Times New Roman" w:hAnsi="Arial" w:cs="Arial"/>
          <w:i/>
          <w:iCs/>
          <w:kern w:val="0"/>
          <w:sz w:val="20"/>
          <w:szCs w:val="20"/>
          <w14:ligatures w14:val="none"/>
        </w:rPr>
        <w:t>Hunan University (Department of Civil Engineering, Changsha, China</w:t>
      </w:r>
      <w:r>
        <w:rPr>
          <w:rFonts w:ascii="Arial" w:eastAsia="Times New Roman" w:hAnsi="Arial" w:cs="Arial"/>
          <w:i/>
          <w:iCs/>
          <w:kern w:val="0"/>
          <w:sz w:val="20"/>
          <w:szCs w:val="20"/>
          <w14:ligatures w14:val="none"/>
        </w:rPr>
        <w:t>)</w:t>
      </w:r>
      <w:r w:rsidRPr="00E644D2">
        <w:rPr>
          <w:rFonts w:ascii="Arial" w:eastAsia="Times New Roman" w:hAnsi="Arial" w:cs="Arial"/>
          <w:i/>
          <w:iCs/>
          <w:kern w:val="0"/>
          <w:sz w:val="20"/>
          <w:szCs w:val="20"/>
          <w14:ligatures w14:val="none"/>
        </w:rPr>
        <w:t xml:space="preserve">, Structural self-sensing provided by measuring the resistance, capacitance or inductance of the structural material, without sensor incorporation; Carbon fiber multifunctionality enabled by conductivity, </w:t>
      </w:r>
      <w:proofErr w:type="spellStart"/>
      <w:r w:rsidRPr="00E644D2">
        <w:rPr>
          <w:rFonts w:ascii="Arial" w:eastAsia="Times New Roman" w:hAnsi="Arial" w:cs="Arial"/>
          <w:i/>
          <w:iCs/>
          <w:kern w:val="0"/>
          <w:sz w:val="20"/>
          <w:szCs w:val="20"/>
          <w14:ligatures w14:val="none"/>
        </w:rPr>
        <w:t>dielectricity</w:t>
      </w:r>
      <w:proofErr w:type="spellEnd"/>
      <w:r w:rsidRPr="00E644D2">
        <w:rPr>
          <w:rFonts w:ascii="Arial" w:eastAsia="Times New Roman" w:hAnsi="Arial" w:cs="Arial"/>
          <w:i/>
          <w:iCs/>
          <w:kern w:val="0"/>
          <w:sz w:val="20"/>
          <w:szCs w:val="20"/>
          <w14:ligatures w14:val="none"/>
        </w:rPr>
        <w:t xml:space="preserve"> and inductance; My 50-year journey in science. </w:t>
      </w:r>
    </w:p>
    <w:p w14:paraId="082ECCD6" w14:textId="77777777" w:rsidR="002B607D" w:rsidRPr="00E644D2" w:rsidRDefault="002B607D" w:rsidP="00E644D2">
      <w:pPr>
        <w:pStyle w:val="ListParagraph"/>
        <w:ind w:left="360"/>
        <w:rPr>
          <w:rFonts w:ascii="Arial" w:eastAsia="Times New Roman" w:hAnsi="Arial" w:cs="Arial"/>
          <w:i/>
          <w:iCs/>
          <w:kern w:val="0"/>
          <w:sz w:val="20"/>
          <w:szCs w:val="20"/>
          <w14:ligatures w14:val="none"/>
        </w:rPr>
      </w:pPr>
    </w:p>
    <w:p w14:paraId="4F395368" w14:textId="1273EACD" w:rsidR="00D27462" w:rsidRDefault="00E644D2" w:rsidP="00E644D2">
      <w:pPr>
        <w:pStyle w:val="ListParagraph"/>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One lecture on </w:t>
      </w:r>
      <w:r w:rsidRPr="00E644D2">
        <w:rPr>
          <w:rFonts w:ascii="Arial" w:eastAsia="Times New Roman" w:hAnsi="Arial" w:cs="Arial"/>
          <w:i/>
          <w:iCs/>
          <w:kern w:val="0"/>
          <w:sz w:val="20"/>
          <w:szCs w:val="20"/>
          <w14:ligatures w14:val="none"/>
        </w:rPr>
        <w:t xml:space="preserve">Jan. 8, </w:t>
      </w:r>
      <w:proofErr w:type="gramStart"/>
      <w:r w:rsidRPr="00E644D2">
        <w:rPr>
          <w:rFonts w:ascii="Arial" w:eastAsia="Times New Roman" w:hAnsi="Arial" w:cs="Arial"/>
          <w:i/>
          <w:iCs/>
          <w:kern w:val="0"/>
          <w:sz w:val="20"/>
          <w:szCs w:val="20"/>
          <w14:ligatures w14:val="none"/>
        </w:rPr>
        <w:t>2025</w:t>
      </w:r>
      <w:proofErr w:type="gramEnd"/>
      <w:r>
        <w:rPr>
          <w:rFonts w:ascii="Arial" w:eastAsia="Times New Roman" w:hAnsi="Arial" w:cs="Arial"/>
          <w:i/>
          <w:iCs/>
          <w:kern w:val="0"/>
          <w:sz w:val="20"/>
          <w:szCs w:val="20"/>
          <w14:ligatures w14:val="none"/>
        </w:rPr>
        <w:t xml:space="preserve"> in</w:t>
      </w:r>
      <w:r w:rsidRPr="00E644D2">
        <w:rPr>
          <w:rFonts w:ascii="Arial" w:eastAsia="Times New Roman" w:hAnsi="Arial" w:cs="Arial"/>
          <w:i/>
          <w:iCs/>
          <w:kern w:val="0"/>
          <w:sz w:val="20"/>
          <w:szCs w:val="20"/>
          <w14:ligatures w14:val="none"/>
        </w:rPr>
        <w:t xml:space="preserve"> Sun Yat-sen University</w:t>
      </w:r>
      <w:r>
        <w:rPr>
          <w:rFonts w:ascii="Arial" w:eastAsia="Times New Roman" w:hAnsi="Arial" w:cs="Arial"/>
          <w:i/>
          <w:iCs/>
          <w:kern w:val="0"/>
          <w:sz w:val="20"/>
          <w:szCs w:val="20"/>
          <w14:ligatures w14:val="none"/>
        </w:rPr>
        <w:t xml:space="preserve"> (School </w:t>
      </w:r>
      <w:r w:rsidRPr="00E644D2">
        <w:rPr>
          <w:rFonts w:ascii="Arial" w:eastAsia="Times New Roman" w:hAnsi="Arial" w:cs="Arial"/>
          <w:i/>
          <w:iCs/>
          <w:kern w:val="0"/>
          <w:sz w:val="20"/>
          <w:szCs w:val="20"/>
          <w14:ligatures w14:val="none"/>
        </w:rPr>
        <w:t>of Chemistry</w:t>
      </w:r>
      <w:r>
        <w:rPr>
          <w:rFonts w:ascii="Arial" w:eastAsia="Times New Roman" w:hAnsi="Arial" w:cs="Arial"/>
          <w:i/>
          <w:iCs/>
          <w:kern w:val="0"/>
          <w:sz w:val="20"/>
          <w:szCs w:val="20"/>
          <w14:ligatures w14:val="none"/>
        </w:rPr>
        <w:t>,</w:t>
      </w:r>
      <w:r w:rsidRPr="00E644D2">
        <w:rPr>
          <w:rFonts w:ascii="Arial" w:eastAsia="Times New Roman" w:hAnsi="Arial" w:cs="Arial"/>
          <w:i/>
          <w:iCs/>
          <w:kern w:val="0"/>
          <w:sz w:val="20"/>
          <w:szCs w:val="20"/>
          <w14:ligatures w14:val="none"/>
        </w:rPr>
        <w:t xml:space="preserve"> Guangzhou</w:t>
      </w:r>
      <w:r>
        <w:rPr>
          <w:rFonts w:ascii="Arial" w:eastAsia="Times New Roman" w:hAnsi="Arial" w:cs="Arial"/>
          <w:i/>
          <w:iCs/>
          <w:kern w:val="0"/>
          <w:sz w:val="20"/>
          <w:szCs w:val="20"/>
          <w14:ligatures w14:val="none"/>
        </w:rPr>
        <w:t>),</w:t>
      </w:r>
      <w:r w:rsidRPr="00E644D2">
        <w:rPr>
          <w:rFonts w:ascii="Arial" w:eastAsia="Times New Roman" w:hAnsi="Arial" w:cs="Arial"/>
          <w:i/>
          <w:iCs/>
          <w:kern w:val="0"/>
          <w:sz w:val="20"/>
          <w:szCs w:val="20"/>
          <w14:ligatures w14:val="none"/>
        </w:rPr>
        <w:t xml:space="preserve"> Carbon fiber multifunctionality enabled by conductivity, </w:t>
      </w:r>
      <w:proofErr w:type="spellStart"/>
      <w:r w:rsidRPr="00E644D2">
        <w:rPr>
          <w:rFonts w:ascii="Arial" w:eastAsia="Times New Roman" w:hAnsi="Arial" w:cs="Arial"/>
          <w:i/>
          <w:iCs/>
          <w:kern w:val="0"/>
          <w:sz w:val="20"/>
          <w:szCs w:val="20"/>
          <w14:ligatures w14:val="none"/>
        </w:rPr>
        <w:t>dielectricity</w:t>
      </w:r>
      <w:proofErr w:type="spellEnd"/>
      <w:r w:rsidRPr="00E644D2">
        <w:rPr>
          <w:rFonts w:ascii="Arial" w:eastAsia="Times New Roman" w:hAnsi="Arial" w:cs="Arial"/>
          <w:i/>
          <w:iCs/>
          <w:kern w:val="0"/>
          <w:sz w:val="20"/>
          <w:szCs w:val="20"/>
          <w14:ligatures w14:val="none"/>
        </w:rPr>
        <w:t xml:space="preserve"> and inductance. </w:t>
      </w:r>
      <w:r w:rsidR="0042645F">
        <w:rPr>
          <w:rFonts w:ascii="Arial" w:eastAsia="Times New Roman" w:hAnsi="Arial" w:cs="Arial"/>
          <w:i/>
          <w:iCs/>
          <w:kern w:val="0"/>
          <w:sz w:val="20"/>
          <w:szCs w:val="20"/>
          <w14:ligatures w14:val="none"/>
        </w:rPr>
        <w:t xml:space="preserve">The photo </w:t>
      </w:r>
      <w:r w:rsidR="00970BBE">
        <w:rPr>
          <w:rFonts w:ascii="Arial" w:eastAsia="Times New Roman" w:hAnsi="Arial" w:cs="Arial"/>
          <w:i/>
          <w:iCs/>
          <w:kern w:val="0"/>
          <w:sz w:val="20"/>
          <w:szCs w:val="20"/>
          <w14:ligatures w14:val="none"/>
        </w:rPr>
        <w:t>in Fig. 4</w:t>
      </w:r>
      <w:r w:rsidR="0042645F">
        <w:rPr>
          <w:rFonts w:ascii="Arial" w:eastAsia="Times New Roman" w:hAnsi="Arial" w:cs="Arial"/>
          <w:i/>
          <w:iCs/>
          <w:kern w:val="0"/>
          <w:sz w:val="20"/>
          <w:szCs w:val="20"/>
          <w14:ligatures w14:val="none"/>
        </w:rPr>
        <w:t xml:space="preserve"> was taken during this lecture.</w:t>
      </w:r>
    </w:p>
    <w:p w14:paraId="3DE8717E" w14:textId="77777777" w:rsidR="002B607D" w:rsidRDefault="002B607D" w:rsidP="00E644D2">
      <w:pPr>
        <w:pStyle w:val="ListParagraph"/>
        <w:ind w:left="360"/>
        <w:rPr>
          <w:rFonts w:ascii="Arial" w:eastAsia="Times New Roman" w:hAnsi="Arial" w:cs="Arial"/>
          <w:i/>
          <w:iCs/>
          <w:kern w:val="0"/>
          <w:sz w:val="20"/>
          <w:szCs w:val="20"/>
          <w14:ligatures w14:val="none"/>
        </w:rPr>
      </w:pPr>
    </w:p>
    <w:p w14:paraId="1A038DFB" w14:textId="7687C92A" w:rsidR="002B607D" w:rsidRPr="002B607D" w:rsidRDefault="002B607D" w:rsidP="002B607D">
      <w:pPr>
        <w:pStyle w:val="ListParagraph"/>
        <w:ind w:left="360"/>
        <w:jc w:val="center"/>
        <w:rPr>
          <w:rFonts w:ascii="Arial" w:eastAsia="Times New Roman" w:hAnsi="Arial" w:cs="Arial"/>
          <w:i/>
          <w:iCs/>
          <w:kern w:val="0"/>
          <w:sz w:val="20"/>
          <w:szCs w:val="20"/>
          <w14:ligatures w14:val="none"/>
        </w:rPr>
      </w:pPr>
      <w:r w:rsidRPr="002B607D">
        <w:rPr>
          <w:rFonts w:ascii="Arial" w:eastAsia="Times New Roman" w:hAnsi="Arial" w:cs="Arial"/>
          <w:i/>
          <w:iCs/>
          <w:noProof/>
          <w:kern w:val="0"/>
          <w:sz w:val="20"/>
          <w:szCs w:val="20"/>
          <w14:ligatures w14:val="none"/>
        </w:rPr>
        <w:drawing>
          <wp:inline distT="0" distB="0" distL="0" distR="0" wp14:anchorId="3122AAEA" wp14:editId="7EA6A52B">
            <wp:extent cx="3164620" cy="1954757"/>
            <wp:effectExtent l="0" t="0" r="0" b="7620"/>
            <wp:docPr id="422657068" name="Picture 3" descr="A group of people sitting in a lecture h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57068" name="Picture 3" descr="A group of people sitting in a lecture hall&#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8358" b="33134"/>
                    <a:stretch/>
                  </pic:blipFill>
                  <pic:spPr bwMode="auto">
                    <a:xfrm>
                      <a:off x="0" y="0"/>
                      <a:ext cx="3381574" cy="2088768"/>
                    </a:xfrm>
                    <a:prstGeom prst="rect">
                      <a:avLst/>
                    </a:prstGeom>
                    <a:noFill/>
                    <a:ln>
                      <a:noFill/>
                    </a:ln>
                    <a:extLst>
                      <a:ext uri="{53640926-AAD7-44D8-BBD7-CCE9431645EC}">
                        <a14:shadowObscured xmlns:a14="http://schemas.microsoft.com/office/drawing/2010/main"/>
                      </a:ext>
                    </a:extLst>
                  </pic:spPr>
                </pic:pic>
              </a:graphicData>
            </a:graphic>
          </wp:inline>
        </w:drawing>
      </w:r>
    </w:p>
    <w:p w14:paraId="30C5876F" w14:textId="77777777" w:rsidR="002B607D" w:rsidRDefault="002B607D" w:rsidP="00E644D2">
      <w:pPr>
        <w:pStyle w:val="ListParagraph"/>
        <w:ind w:left="360"/>
        <w:rPr>
          <w:rFonts w:ascii="Arial" w:eastAsia="Times New Roman" w:hAnsi="Arial" w:cs="Arial"/>
          <w:i/>
          <w:iCs/>
          <w:kern w:val="0"/>
          <w:sz w:val="20"/>
          <w:szCs w:val="20"/>
          <w14:ligatures w14:val="none"/>
        </w:rPr>
      </w:pPr>
    </w:p>
    <w:p w14:paraId="11CEE98B" w14:textId="40346DC9" w:rsidR="00087D4C" w:rsidRDefault="00087D4C" w:rsidP="00E644D2">
      <w:pPr>
        <w:pStyle w:val="ListParagraph"/>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Fig. </w:t>
      </w:r>
      <w:r w:rsidR="00970BBE">
        <w:rPr>
          <w:rFonts w:ascii="Arial" w:eastAsia="Times New Roman" w:hAnsi="Arial" w:cs="Arial"/>
          <w:i/>
          <w:iCs/>
          <w:kern w:val="0"/>
          <w:sz w:val="20"/>
          <w:szCs w:val="20"/>
          <w14:ligatures w14:val="none"/>
        </w:rPr>
        <w:t>4</w:t>
      </w:r>
      <w:r>
        <w:rPr>
          <w:rFonts w:ascii="Arial" w:eastAsia="Times New Roman" w:hAnsi="Arial" w:cs="Arial"/>
          <w:i/>
          <w:iCs/>
          <w:kern w:val="0"/>
          <w:sz w:val="20"/>
          <w:szCs w:val="20"/>
          <w14:ligatures w14:val="none"/>
        </w:rPr>
        <w:t xml:space="preserve"> Deborah Chung lecturing in </w:t>
      </w:r>
      <w:proofErr w:type="spellStart"/>
      <w:r>
        <w:rPr>
          <w:rFonts w:ascii="Arial" w:eastAsia="Times New Roman" w:hAnsi="Arial" w:cs="Arial"/>
          <w:i/>
          <w:iCs/>
          <w:kern w:val="0"/>
          <w:sz w:val="20"/>
          <w:szCs w:val="20"/>
          <w14:ligatures w14:val="none"/>
        </w:rPr>
        <w:t>Sunyatsen</w:t>
      </w:r>
      <w:proofErr w:type="spellEnd"/>
      <w:r>
        <w:rPr>
          <w:rFonts w:ascii="Arial" w:eastAsia="Times New Roman" w:hAnsi="Arial" w:cs="Arial"/>
          <w:i/>
          <w:iCs/>
          <w:kern w:val="0"/>
          <w:sz w:val="20"/>
          <w:szCs w:val="20"/>
          <w14:ligatures w14:val="none"/>
        </w:rPr>
        <w:t xml:space="preserve"> University, Guangzhou, China, on Jan. 8, 2025.</w:t>
      </w:r>
    </w:p>
    <w:p w14:paraId="49093AD9" w14:textId="77777777" w:rsidR="00087D4C" w:rsidRPr="00C9688F" w:rsidRDefault="00087D4C" w:rsidP="00E644D2">
      <w:pPr>
        <w:pStyle w:val="ListParagraph"/>
        <w:ind w:left="360"/>
        <w:rPr>
          <w:rFonts w:ascii="Arial" w:eastAsia="Times New Roman" w:hAnsi="Arial" w:cs="Arial"/>
          <w:i/>
          <w:iCs/>
          <w:kern w:val="0"/>
          <w:sz w:val="20"/>
          <w:szCs w:val="20"/>
          <w14:ligatures w14:val="none"/>
        </w:rPr>
      </w:pPr>
    </w:p>
    <w:p w14:paraId="32BCE548" w14:textId="3580D04D" w:rsidR="000A7CC0" w:rsidRPr="00C9688F" w:rsidRDefault="000A7CC0" w:rsidP="000A7CC0">
      <w:pPr>
        <w:pStyle w:val="ListParagraph"/>
        <w:numPr>
          <w:ilvl w:val="0"/>
          <w:numId w:val="2"/>
        </w:numPr>
        <w:rPr>
          <w:rFonts w:ascii="Arial" w:hAnsi="Arial" w:cs="Arial"/>
          <w:sz w:val="22"/>
          <w:szCs w:val="22"/>
        </w:rPr>
      </w:pPr>
      <w:r w:rsidRPr="00C9688F">
        <w:rPr>
          <w:rFonts w:ascii="Arial" w:hAnsi="Arial" w:cs="Arial"/>
          <w:sz w:val="22"/>
          <w:szCs w:val="22"/>
        </w:rPr>
        <w:t>Technology Transfer</w:t>
      </w:r>
    </w:p>
    <w:p w14:paraId="1C75BFA3" w14:textId="56EA2546" w:rsidR="000A7CC0" w:rsidRPr="00C9688F" w:rsidRDefault="0042645F" w:rsidP="00C9688F">
      <w:pPr>
        <w:pStyle w:val="ListParagraph"/>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None</w:t>
      </w:r>
    </w:p>
    <w:p w14:paraId="79B0FDC9" w14:textId="74394CB6" w:rsidR="00C42E43" w:rsidRPr="001C5A8A" w:rsidRDefault="00C42E43" w:rsidP="00C9688F">
      <w:pPr>
        <w:ind w:left="360"/>
        <w:rPr>
          <w:rFonts w:ascii="Arial" w:hAnsi="Arial" w:cs="Arial"/>
          <w:sz w:val="20"/>
          <w:szCs w:val="20"/>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08C3C708" w14:textId="77777777"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Papers that include TRANS-IPIC UTC in the acknowledgments section:</w:t>
      </w:r>
    </w:p>
    <w:p w14:paraId="4A307F7B" w14:textId="5555280B" w:rsidR="00D27462" w:rsidRPr="0042645F" w:rsidRDefault="0042645F" w:rsidP="00C9688F">
      <w:pPr>
        <w:ind w:left="360"/>
        <w:rPr>
          <w:rFonts w:ascii="Arial" w:hAnsi="Arial" w:cs="Arial"/>
          <w:i/>
          <w:iCs/>
          <w:sz w:val="20"/>
          <w:szCs w:val="20"/>
        </w:rPr>
      </w:pPr>
      <w:r w:rsidRPr="0042645F">
        <w:rPr>
          <w:rFonts w:ascii="Arial" w:hAnsi="Arial" w:cs="Arial"/>
          <w:i/>
          <w:iCs/>
          <w:sz w:val="20"/>
          <w:szCs w:val="20"/>
        </w:rPr>
        <w:t>None</w:t>
      </w:r>
    </w:p>
    <w:p w14:paraId="4F614F60" w14:textId="77777777" w:rsidR="0042645F" w:rsidRPr="001C5A8A" w:rsidRDefault="0042645F" w:rsidP="00C9688F">
      <w:pPr>
        <w:ind w:left="360"/>
        <w:rPr>
          <w:rFonts w:ascii="Arial" w:hAnsi="Arial" w:cs="Arial"/>
          <w:sz w:val="20"/>
          <w:szCs w:val="20"/>
        </w:rPr>
      </w:pPr>
    </w:p>
    <w:p w14:paraId="2C39428A" w14:textId="027B3FEE"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Presentations and Posters of TRANS-IPIC funded research:</w:t>
      </w:r>
    </w:p>
    <w:p w14:paraId="246B61CF" w14:textId="2C9FF490" w:rsidR="00D27462" w:rsidRDefault="0042645F" w:rsidP="00C9688F">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None</w:t>
      </w:r>
    </w:p>
    <w:p w14:paraId="3FEB109B" w14:textId="77777777" w:rsidR="0042645F" w:rsidRPr="001C5A8A" w:rsidRDefault="0042645F" w:rsidP="00C9688F">
      <w:pPr>
        <w:ind w:left="360"/>
        <w:rPr>
          <w:rFonts w:ascii="Arial" w:eastAsia="Times New Roman" w:hAnsi="Arial" w:cs="Arial"/>
          <w:i/>
          <w:iCs/>
          <w:kern w:val="0"/>
          <w:sz w:val="20"/>
          <w:szCs w:val="20"/>
          <w14:ligatures w14:val="none"/>
        </w:rPr>
      </w:pPr>
    </w:p>
    <w:p w14:paraId="6533ADD8" w14:textId="0A2A7B58" w:rsidR="00D27462" w:rsidRDefault="00D27462" w:rsidP="00D27462">
      <w:pPr>
        <w:pStyle w:val="ListParagraph"/>
        <w:numPr>
          <w:ilvl w:val="0"/>
          <w:numId w:val="2"/>
        </w:numPr>
        <w:rPr>
          <w:rFonts w:ascii="Arial" w:eastAsia="Times New Roman" w:hAnsi="Arial" w:cs="Arial"/>
          <w:kern w:val="0"/>
          <w:sz w:val="22"/>
          <w:szCs w:val="22"/>
          <w14:ligatures w14:val="none"/>
        </w:rPr>
      </w:pPr>
      <w:r w:rsidRPr="00C9688F">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7E42E36D" w14:textId="354196AF" w:rsidR="0042645F" w:rsidRPr="0042645F" w:rsidRDefault="0042645F" w:rsidP="0042645F">
      <w:pPr>
        <w:pStyle w:val="ListParagraph"/>
        <w:ind w:left="360"/>
        <w:rPr>
          <w:rFonts w:ascii="Arial" w:eastAsia="Times New Roman" w:hAnsi="Arial" w:cs="Arial"/>
          <w:i/>
          <w:iCs/>
          <w:kern w:val="0"/>
          <w:sz w:val="22"/>
          <w:szCs w:val="22"/>
          <w14:ligatures w14:val="none"/>
        </w:rPr>
      </w:pPr>
      <w:r w:rsidRPr="0042645F">
        <w:rPr>
          <w:rFonts w:ascii="Arial" w:eastAsia="Times New Roman" w:hAnsi="Arial" w:cs="Arial"/>
          <w:i/>
          <w:iCs/>
          <w:kern w:val="0"/>
          <w:sz w:val="22"/>
          <w:szCs w:val="22"/>
          <w14:ligatures w14:val="none"/>
        </w:rPr>
        <w:t>None</w:t>
      </w:r>
    </w:p>
    <w:p w14:paraId="5356636B" w14:textId="51EF3EC1" w:rsidR="007F292F" w:rsidRDefault="00640C9D" w:rsidP="00640C9D">
      <w:pPr>
        <w:rPr>
          <w:rFonts w:ascii="Arial" w:hAnsi="Arial" w:cs="Arial"/>
        </w:rPr>
      </w:pPr>
      <w:r w:rsidRPr="00187FB2">
        <w:rPr>
          <w:rFonts w:ascii="Arial" w:hAnsi="Arial" w:cs="Arial"/>
          <w:b/>
          <w:bCs/>
        </w:rPr>
        <w:lastRenderedPageBreak/>
        <w:t>Appendix 1</w:t>
      </w:r>
      <w:r>
        <w:rPr>
          <w:rFonts w:ascii="Arial" w:hAnsi="Arial" w:cs="Arial"/>
        </w:rPr>
        <w:t>: Research Activities, leadership, and awards</w:t>
      </w:r>
      <w:r w:rsidR="00976FAF">
        <w:rPr>
          <w:rFonts w:ascii="Arial" w:hAnsi="Arial" w:cs="Arial"/>
        </w:rPr>
        <w:t xml:space="preserve"> (</w:t>
      </w:r>
      <w:r w:rsidR="00E55B06">
        <w:rPr>
          <w:rFonts w:ascii="Arial" w:hAnsi="Arial" w:cs="Arial"/>
        </w:rPr>
        <w:t>cumulative, since the start of the project)</w:t>
      </w:r>
    </w:p>
    <w:p w14:paraId="7D7252B0" w14:textId="77777777" w:rsidR="00AF4F43" w:rsidRPr="00F91E8A" w:rsidRDefault="00AF4F43" w:rsidP="00640C9D">
      <w:pPr>
        <w:rPr>
          <w:rFonts w:ascii="Arial" w:hAnsi="Arial" w:cs="Arial"/>
          <w:sz w:val="20"/>
          <w:szCs w:val="20"/>
        </w:rPr>
      </w:pPr>
    </w:p>
    <w:p w14:paraId="5DF9C6D0" w14:textId="7C4D3651" w:rsidR="00640C9D" w:rsidRPr="001C5A8A" w:rsidRDefault="00640C9D"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presentations at academic and industry conferences and workshops of UTC findings</w:t>
      </w:r>
    </w:p>
    <w:p w14:paraId="624BABA6" w14:textId="303E87E6"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 </w:t>
      </w:r>
      <w:r w:rsidR="0042645F">
        <w:rPr>
          <w:rFonts w:ascii="Arial" w:hAnsi="Arial" w:cs="Arial"/>
          <w:sz w:val="20"/>
          <w:szCs w:val="20"/>
        </w:rPr>
        <w:t>0</w:t>
      </w:r>
    </w:p>
    <w:p w14:paraId="767D344E" w14:textId="77777777" w:rsidR="00640C9D" w:rsidRPr="00F91E8A" w:rsidRDefault="00640C9D" w:rsidP="001C5A8A">
      <w:pPr>
        <w:ind w:left="720" w:hanging="360"/>
        <w:rPr>
          <w:rFonts w:ascii="Arial" w:hAnsi="Arial" w:cs="Arial"/>
          <w:sz w:val="20"/>
          <w:szCs w:val="20"/>
        </w:rPr>
      </w:pPr>
    </w:p>
    <w:p w14:paraId="60FF630C" w14:textId="65E3EFF7" w:rsidR="00640C9D" w:rsidRPr="001C5A8A" w:rsidRDefault="00640C9D"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publications submitted based on outcomes of UTC funded projects</w:t>
      </w:r>
    </w:p>
    <w:p w14:paraId="6398996E" w14:textId="69F0519A"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 </w:t>
      </w:r>
      <w:r w:rsidR="0042645F">
        <w:rPr>
          <w:rFonts w:ascii="Arial" w:hAnsi="Arial" w:cs="Arial"/>
          <w:sz w:val="20"/>
          <w:szCs w:val="20"/>
        </w:rPr>
        <w:t>0</w:t>
      </w:r>
    </w:p>
    <w:p w14:paraId="01B2DDD7" w14:textId="77777777" w:rsidR="00640C9D" w:rsidRPr="00F91E8A" w:rsidRDefault="00640C9D" w:rsidP="001C5A8A">
      <w:pPr>
        <w:ind w:left="360" w:hanging="360"/>
        <w:rPr>
          <w:rFonts w:ascii="Arial" w:hAnsi="Arial" w:cs="Arial"/>
          <w:sz w:val="20"/>
          <w:szCs w:val="20"/>
        </w:rPr>
      </w:pPr>
    </w:p>
    <w:p w14:paraId="77AC9F59" w14:textId="35199418" w:rsidR="00640C9D"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journal articles published by faculty.</w:t>
      </w:r>
    </w:p>
    <w:p w14:paraId="7B0C6D7A" w14:textId="42AA93B1"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w:t>
      </w:r>
      <w:r w:rsidR="0042645F">
        <w:rPr>
          <w:rFonts w:ascii="Arial" w:hAnsi="Arial" w:cs="Arial"/>
          <w:sz w:val="20"/>
          <w:szCs w:val="20"/>
        </w:rPr>
        <w:t xml:space="preserve"> 633</w:t>
      </w:r>
    </w:p>
    <w:p w14:paraId="46B82076" w14:textId="77777777" w:rsidR="00AF4F43" w:rsidRPr="00F91E8A" w:rsidRDefault="00AF4F43" w:rsidP="001C5A8A">
      <w:pPr>
        <w:ind w:left="360" w:hanging="360"/>
        <w:rPr>
          <w:rFonts w:ascii="Arial" w:hAnsi="Arial" w:cs="Arial"/>
          <w:sz w:val="20"/>
          <w:szCs w:val="20"/>
        </w:rPr>
      </w:pPr>
    </w:p>
    <w:p w14:paraId="690B45B9" w14:textId="0EB87157"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conference papers published by faculty.</w:t>
      </w:r>
    </w:p>
    <w:p w14:paraId="37F84874" w14:textId="3327DF81"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w:t>
      </w:r>
      <w:r w:rsidR="0042645F">
        <w:rPr>
          <w:rFonts w:ascii="Arial" w:hAnsi="Arial" w:cs="Arial"/>
          <w:sz w:val="20"/>
          <w:szCs w:val="20"/>
        </w:rPr>
        <w:t xml:space="preserve"> </w:t>
      </w:r>
      <w:r w:rsidR="00C75480">
        <w:rPr>
          <w:rFonts w:ascii="Arial" w:hAnsi="Arial" w:cs="Arial"/>
          <w:sz w:val="20"/>
          <w:szCs w:val="20"/>
        </w:rPr>
        <w:t>No record</w:t>
      </w:r>
    </w:p>
    <w:p w14:paraId="4E55CF62" w14:textId="77777777" w:rsidR="00AF4F43" w:rsidRPr="00F91E8A" w:rsidRDefault="00AF4F43" w:rsidP="001C5A8A">
      <w:pPr>
        <w:ind w:left="360" w:hanging="360"/>
        <w:rPr>
          <w:rFonts w:ascii="Arial" w:hAnsi="Arial" w:cs="Arial"/>
          <w:sz w:val="20"/>
          <w:szCs w:val="20"/>
        </w:rPr>
      </w:pPr>
    </w:p>
    <w:p w14:paraId="2EDAE5CE" w14:textId="748F1EC8"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TRANS-IPIC sponsored thesis or dissertations at the MS and PhD levels.</w:t>
      </w:r>
    </w:p>
    <w:p w14:paraId="062875DF" w14:textId="1BB61B27"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MS thesis = </w:t>
      </w:r>
      <w:r w:rsidR="00C75480">
        <w:rPr>
          <w:rFonts w:ascii="Arial" w:hAnsi="Arial" w:cs="Arial"/>
          <w:sz w:val="20"/>
          <w:szCs w:val="20"/>
        </w:rPr>
        <w:t>0</w:t>
      </w:r>
    </w:p>
    <w:p w14:paraId="394669CA" w14:textId="0B14F61E"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PhD dissertations =</w:t>
      </w:r>
      <w:r w:rsidR="00C75480">
        <w:rPr>
          <w:rFonts w:ascii="Arial" w:hAnsi="Arial" w:cs="Arial"/>
          <w:sz w:val="20"/>
          <w:szCs w:val="20"/>
        </w:rPr>
        <w:t xml:space="preserve"> 0</w:t>
      </w:r>
    </w:p>
    <w:p w14:paraId="5ECB2A2E" w14:textId="33751496"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citations of each of the above =</w:t>
      </w:r>
      <w:r w:rsidR="00C75480">
        <w:rPr>
          <w:rFonts w:ascii="Arial" w:hAnsi="Arial" w:cs="Arial"/>
          <w:sz w:val="20"/>
          <w:szCs w:val="20"/>
        </w:rPr>
        <w:t xml:space="preserve"> 0</w:t>
      </w:r>
    </w:p>
    <w:p w14:paraId="5705ACCF" w14:textId="77777777" w:rsidR="00AF4F43" w:rsidRPr="00F91E8A" w:rsidRDefault="00AF4F43" w:rsidP="001C5A8A">
      <w:pPr>
        <w:ind w:left="360" w:hanging="360"/>
        <w:rPr>
          <w:rFonts w:ascii="Arial" w:hAnsi="Arial" w:cs="Arial"/>
          <w:sz w:val="20"/>
          <w:szCs w:val="20"/>
        </w:rPr>
      </w:pPr>
    </w:p>
    <w:p w14:paraId="585C9434" w14:textId="0E5943A3"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research tools (lab equipment, models, software, test processes, etc.) developed as part of TRANS-IPIC sponsored research</w:t>
      </w:r>
    </w:p>
    <w:p w14:paraId="35FE3CAD" w14:textId="741E3454" w:rsidR="00AF4F43" w:rsidRPr="001C5A8A"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#1 (Name</w:t>
      </w:r>
      <w:r w:rsidR="00E16C79" w:rsidRPr="001C5A8A">
        <w:rPr>
          <w:rFonts w:ascii="Arial" w:hAnsi="Arial" w:cs="Arial"/>
          <w:sz w:val="20"/>
          <w:szCs w:val="20"/>
        </w:rPr>
        <w:t xml:space="preserve">, </w:t>
      </w:r>
      <w:r w:rsidRPr="001C5A8A">
        <w:rPr>
          <w:rFonts w:ascii="Arial" w:hAnsi="Arial" w:cs="Arial"/>
          <w:sz w:val="20"/>
          <w:szCs w:val="20"/>
        </w:rPr>
        <w:t>description</w:t>
      </w:r>
      <w:r w:rsidR="00E16C79" w:rsidRPr="001C5A8A">
        <w:rPr>
          <w:rFonts w:ascii="Arial" w:hAnsi="Arial" w:cs="Arial"/>
          <w:sz w:val="20"/>
          <w:szCs w:val="20"/>
        </w:rPr>
        <w:t>, and link to tool</w:t>
      </w:r>
      <w:r w:rsidRPr="001C5A8A">
        <w:rPr>
          <w:rFonts w:ascii="Arial" w:hAnsi="Arial" w:cs="Arial"/>
          <w:sz w:val="20"/>
          <w:szCs w:val="20"/>
        </w:rPr>
        <w:t>) =</w:t>
      </w:r>
      <w:r w:rsidR="00C75480">
        <w:rPr>
          <w:rFonts w:ascii="Arial" w:hAnsi="Arial" w:cs="Arial"/>
          <w:sz w:val="20"/>
          <w:szCs w:val="20"/>
        </w:rPr>
        <w:t xml:space="preserve"> 0</w:t>
      </w:r>
    </w:p>
    <w:p w14:paraId="2CC3DF45" w14:textId="03E9B58F" w:rsidR="00AF4F43" w:rsidRPr="001C5A8A"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#2 (</w:t>
      </w:r>
      <w:r w:rsidR="00E16C79" w:rsidRPr="001C5A8A">
        <w:rPr>
          <w:rFonts w:ascii="Arial" w:hAnsi="Arial" w:cs="Arial"/>
          <w:sz w:val="20"/>
          <w:szCs w:val="20"/>
        </w:rPr>
        <w:t>Name, description, and link to tool</w:t>
      </w:r>
      <w:r w:rsidRPr="001C5A8A">
        <w:rPr>
          <w:rFonts w:ascii="Arial" w:hAnsi="Arial" w:cs="Arial"/>
          <w:sz w:val="20"/>
          <w:szCs w:val="20"/>
        </w:rPr>
        <w:t>) =</w:t>
      </w:r>
      <w:r w:rsidR="00C75480">
        <w:rPr>
          <w:rFonts w:ascii="Arial" w:hAnsi="Arial" w:cs="Arial"/>
          <w:sz w:val="20"/>
          <w:szCs w:val="20"/>
        </w:rPr>
        <w:t xml:space="preserve"> 0</w:t>
      </w:r>
    </w:p>
    <w:p w14:paraId="2A5ED634" w14:textId="31524CB5" w:rsidR="00AF4F43" w:rsidRPr="001C5A8A"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#3 (</w:t>
      </w:r>
      <w:r w:rsidR="00E16C79" w:rsidRPr="001C5A8A">
        <w:rPr>
          <w:rFonts w:ascii="Arial" w:hAnsi="Arial" w:cs="Arial"/>
          <w:sz w:val="20"/>
          <w:szCs w:val="20"/>
        </w:rPr>
        <w:t>Name, description, and link to tool</w:t>
      </w:r>
      <w:r w:rsidRPr="001C5A8A">
        <w:rPr>
          <w:rFonts w:ascii="Arial" w:hAnsi="Arial" w:cs="Arial"/>
          <w:sz w:val="20"/>
          <w:szCs w:val="20"/>
        </w:rPr>
        <w:t>) =</w:t>
      </w:r>
      <w:r w:rsidR="00C75480">
        <w:rPr>
          <w:rFonts w:ascii="Arial" w:hAnsi="Arial" w:cs="Arial"/>
          <w:sz w:val="20"/>
          <w:szCs w:val="20"/>
        </w:rPr>
        <w:t xml:space="preserve"> 0</w:t>
      </w:r>
    </w:p>
    <w:p w14:paraId="25C8FB56" w14:textId="77777777" w:rsidR="00AF4F43" w:rsidRPr="00F91E8A" w:rsidRDefault="00AF4F43" w:rsidP="001C5A8A">
      <w:pPr>
        <w:ind w:left="720" w:hanging="360"/>
        <w:rPr>
          <w:rFonts w:ascii="Arial" w:hAnsi="Arial" w:cs="Arial"/>
          <w:sz w:val="20"/>
          <w:szCs w:val="20"/>
        </w:rPr>
      </w:pPr>
    </w:p>
    <w:p w14:paraId="12320164" w14:textId="3DDA1AE1" w:rsidR="00640C9D"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transportation-related professional and service organization committees that TRANS-IPIC faculty researchers participate in or lead.</w:t>
      </w:r>
    </w:p>
    <w:p w14:paraId="01D85CDF" w14:textId="77777777"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Professional societies</w:t>
      </w:r>
    </w:p>
    <w:p w14:paraId="3BAB1DFA" w14:textId="16D19FF9" w:rsidR="00AF4F43" w:rsidRPr="001C5A8A" w:rsidRDefault="00AF4F43" w:rsidP="00E42E61">
      <w:pPr>
        <w:pStyle w:val="ListParagraph"/>
        <w:numPr>
          <w:ilvl w:val="1"/>
          <w:numId w:val="12"/>
        </w:numPr>
        <w:ind w:left="1080"/>
        <w:rPr>
          <w:rFonts w:ascii="Arial" w:hAnsi="Arial" w:cs="Arial"/>
          <w:sz w:val="20"/>
          <w:szCs w:val="20"/>
        </w:rPr>
      </w:pPr>
      <w:r w:rsidRPr="001C5A8A">
        <w:rPr>
          <w:rFonts w:ascii="Arial" w:hAnsi="Arial" w:cs="Arial"/>
          <w:sz w:val="20"/>
          <w:szCs w:val="20"/>
        </w:rPr>
        <w:t>No. participated in =</w:t>
      </w:r>
      <w:r w:rsidR="00C75480">
        <w:rPr>
          <w:rFonts w:ascii="Arial" w:hAnsi="Arial" w:cs="Arial"/>
          <w:sz w:val="20"/>
          <w:szCs w:val="20"/>
        </w:rPr>
        <w:t xml:space="preserve"> 0</w:t>
      </w:r>
    </w:p>
    <w:p w14:paraId="1C8764E7" w14:textId="36FD2E0A" w:rsidR="00AF4F43" w:rsidRPr="001C5A8A" w:rsidRDefault="00AF4F43" w:rsidP="00E42E61">
      <w:pPr>
        <w:pStyle w:val="ListParagraph"/>
        <w:numPr>
          <w:ilvl w:val="1"/>
          <w:numId w:val="12"/>
        </w:numPr>
        <w:ind w:left="1080"/>
        <w:rPr>
          <w:rFonts w:ascii="Arial" w:hAnsi="Arial" w:cs="Arial"/>
          <w:sz w:val="20"/>
          <w:szCs w:val="20"/>
        </w:rPr>
      </w:pPr>
      <w:r w:rsidRPr="001C5A8A">
        <w:rPr>
          <w:rFonts w:ascii="Arial" w:hAnsi="Arial" w:cs="Arial"/>
          <w:sz w:val="20"/>
          <w:szCs w:val="20"/>
        </w:rPr>
        <w:t>No. lead =</w:t>
      </w:r>
      <w:r w:rsidR="00C75480">
        <w:rPr>
          <w:rFonts w:ascii="Arial" w:hAnsi="Arial" w:cs="Arial"/>
          <w:sz w:val="20"/>
          <w:szCs w:val="20"/>
        </w:rPr>
        <w:t xml:space="preserve"> 0</w:t>
      </w:r>
    </w:p>
    <w:p w14:paraId="3AC69BF5" w14:textId="575B0CB9"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Advisory committees (No. participated in &amp; No. led)</w:t>
      </w:r>
    </w:p>
    <w:p w14:paraId="03515940" w14:textId="79FCE11F"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C75480">
        <w:rPr>
          <w:rFonts w:ascii="Arial" w:hAnsi="Arial" w:cs="Arial"/>
          <w:sz w:val="20"/>
          <w:szCs w:val="20"/>
        </w:rPr>
        <w:t xml:space="preserve"> 0</w:t>
      </w:r>
    </w:p>
    <w:p w14:paraId="5091C577" w14:textId="65AF97FF"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r w:rsidR="00C75480">
        <w:rPr>
          <w:rFonts w:ascii="Arial" w:hAnsi="Arial" w:cs="Arial"/>
          <w:sz w:val="20"/>
          <w:szCs w:val="20"/>
        </w:rPr>
        <w:t xml:space="preserve"> 0</w:t>
      </w:r>
    </w:p>
    <w:p w14:paraId="736AD8E2" w14:textId="6BFC7E9A"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Conference Organizing Committees (No. participated in &amp; No. led)</w:t>
      </w:r>
    </w:p>
    <w:p w14:paraId="7D864AAA" w14:textId="3513A598"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C75480">
        <w:rPr>
          <w:rFonts w:ascii="Arial" w:hAnsi="Arial" w:cs="Arial"/>
          <w:sz w:val="20"/>
          <w:szCs w:val="20"/>
        </w:rPr>
        <w:t xml:space="preserve"> 0</w:t>
      </w:r>
    </w:p>
    <w:p w14:paraId="783DFFAB" w14:textId="086C2367"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r w:rsidR="00C75480">
        <w:rPr>
          <w:rFonts w:ascii="Arial" w:hAnsi="Arial" w:cs="Arial"/>
          <w:sz w:val="20"/>
          <w:szCs w:val="20"/>
        </w:rPr>
        <w:t xml:space="preserve"> 0</w:t>
      </w:r>
    </w:p>
    <w:p w14:paraId="5FC9059A" w14:textId="5BD0E715"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Editorial board of journals (No. participated in &amp; No. led)</w:t>
      </w:r>
    </w:p>
    <w:p w14:paraId="4296013F" w14:textId="3068C0EB"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C75480">
        <w:rPr>
          <w:rFonts w:ascii="Arial" w:hAnsi="Arial" w:cs="Arial"/>
          <w:sz w:val="20"/>
          <w:szCs w:val="20"/>
        </w:rPr>
        <w:t xml:space="preserve"> 3</w:t>
      </w:r>
    </w:p>
    <w:p w14:paraId="770CD6B6" w14:textId="333B76E1"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r w:rsidR="00C75480">
        <w:rPr>
          <w:rFonts w:ascii="Arial" w:hAnsi="Arial" w:cs="Arial"/>
          <w:sz w:val="20"/>
          <w:szCs w:val="20"/>
        </w:rPr>
        <w:t xml:space="preserve"> 0</w:t>
      </w:r>
    </w:p>
    <w:p w14:paraId="06FE701E" w14:textId="414E61DB"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TRB committees (No. participated in &amp; No. led)</w:t>
      </w:r>
    </w:p>
    <w:p w14:paraId="6407247E" w14:textId="0EB78E90"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C75480">
        <w:rPr>
          <w:rFonts w:ascii="Arial" w:hAnsi="Arial" w:cs="Arial"/>
          <w:sz w:val="20"/>
          <w:szCs w:val="20"/>
        </w:rPr>
        <w:t xml:space="preserve"> 0</w:t>
      </w:r>
    </w:p>
    <w:p w14:paraId="32A0F5EC" w14:textId="0FC46F94"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r w:rsidR="00C75480">
        <w:rPr>
          <w:rFonts w:ascii="Arial" w:hAnsi="Arial" w:cs="Arial"/>
          <w:sz w:val="20"/>
          <w:szCs w:val="20"/>
        </w:rPr>
        <w:t xml:space="preserve"> 0</w:t>
      </w:r>
    </w:p>
    <w:p w14:paraId="5DFC7841" w14:textId="77777777" w:rsidR="00AF4F43" w:rsidRPr="00F91E8A" w:rsidRDefault="00AF4F43" w:rsidP="001C5A8A">
      <w:pPr>
        <w:ind w:left="360"/>
        <w:rPr>
          <w:rFonts w:ascii="Arial" w:hAnsi="Arial" w:cs="Arial"/>
          <w:sz w:val="20"/>
          <w:szCs w:val="20"/>
        </w:rPr>
      </w:pPr>
    </w:p>
    <w:p w14:paraId="623CA591" w14:textId="41FE0869" w:rsidR="00AF4F43" w:rsidRPr="001C5A8A" w:rsidRDefault="00AF4F43" w:rsidP="001C5A8A">
      <w:pPr>
        <w:pStyle w:val="ListParagraph"/>
        <w:numPr>
          <w:ilvl w:val="0"/>
          <w:numId w:val="8"/>
        </w:numPr>
        <w:ind w:hanging="720"/>
        <w:rPr>
          <w:rFonts w:ascii="Arial" w:hAnsi="Arial" w:cs="Arial"/>
          <w:sz w:val="22"/>
          <w:szCs w:val="22"/>
        </w:rPr>
      </w:pPr>
      <w:r w:rsidRPr="001C5A8A">
        <w:rPr>
          <w:rFonts w:ascii="Arial" w:hAnsi="Arial" w:cs="Arial"/>
          <w:sz w:val="22"/>
          <w:szCs w:val="22"/>
        </w:rPr>
        <w:t>Number of relevant awards received during the grant year</w:t>
      </w:r>
    </w:p>
    <w:p w14:paraId="657B3848" w14:textId="7DF92F98"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 xml:space="preserve">No. awards received = </w:t>
      </w:r>
      <w:r w:rsidR="00C75480">
        <w:rPr>
          <w:rFonts w:ascii="Arial" w:hAnsi="Arial" w:cs="Arial"/>
          <w:sz w:val="20"/>
          <w:szCs w:val="20"/>
        </w:rPr>
        <w:t>0</w:t>
      </w:r>
    </w:p>
    <w:p w14:paraId="6A474B75" w14:textId="77777777" w:rsidR="00AF4F43" w:rsidRPr="00F91E8A" w:rsidRDefault="00AF4F43" w:rsidP="001C5A8A">
      <w:pPr>
        <w:ind w:left="360"/>
        <w:rPr>
          <w:rFonts w:ascii="Arial" w:hAnsi="Arial" w:cs="Arial"/>
          <w:sz w:val="20"/>
          <w:szCs w:val="20"/>
        </w:rPr>
      </w:pPr>
    </w:p>
    <w:p w14:paraId="01E8B48F" w14:textId="4FE61C7D" w:rsidR="00AF4F43" w:rsidRPr="001C5A8A" w:rsidRDefault="00AF4F43" w:rsidP="001C5A8A">
      <w:pPr>
        <w:pStyle w:val="ListParagraph"/>
        <w:numPr>
          <w:ilvl w:val="0"/>
          <w:numId w:val="8"/>
        </w:numPr>
        <w:ind w:hanging="720"/>
        <w:rPr>
          <w:rFonts w:ascii="Arial" w:hAnsi="Arial" w:cs="Arial"/>
          <w:sz w:val="22"/>
          <w:szCs w:val="22"/>
        </w:rPr>
      </w:pPr>
      <w:r w:rsidRPr="001C5A8A">
        <w:rPr>
          <w:rFonts w:ascii="Arial" w:hAnsi="Arial" w:cs="Arial"/>
          <w:sz w:val="22"/>
          <w:szCs w:val="22"/>
        </w:rPr>
        <w:t xml:space="preserve">Number of transportation related classes developed or modified </w:t>
      </w:r>
      <w:proofErr w:type="gramStart"/>
      <w:r w:rsidRPr="001C5A8A">
        <w:rPr>
          <w:rFonts w:ascii="Arial" w:hAnsi="Arial" w:cs="Arial"/>
          <w:sz w:val="22"/>
          <w:szCs w:val="22"/>
        </w:rPr>
        <w:t>as a result of</w:t>
      </w:r>
      <w:proofErr w:type="gramEnd"/>
      <w:r w:rsidRPr="001C5A8A">
        <w:rPr>
          <w:rFonts w:ascii="Arial" w:hAnsi="Arial" w:cs="Arial"/>
          <w:sz w:val="22"/>
          <w:szCs w:val="22"/>
        </w:rPr>
        <w:t xml:space="preserve"> TRANS-IPIC funding.</w:t>
      </w:r>
    </w:p>
    <w:p w14:paraId="302BD266" w14:textId="3544B255"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No. Undergraduate =</w:t>
      </w:r>
      <w:r w:rsidR="00C75480">
        <w:rPr>
          <w:rFonts w:ascii="Arial" w:hAnsi="Arial" w:cs="Arial"/>
          <w:sz w:val="20"/>
          <w:szCs w:val="20"/>
        </w:rPr>
        <w:t xml:space="preserve"> 0</w:t>
      </w:r>
    </w:p>
    <w:p w14:paraId="4BD9161D" w14:textId="36CEA634"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 xml:space="preserve">No. Graduate = </w:t>
      </w:r>
      <w:r w:rsidR="00C75480">
        <w:rPr>
          <w:rFonts w:ascii="Arial" w:hAnsi="Arial" w:cs="Arial"/>
          <w:sz w:val="20"/>
          <w:szCs w:val="20"/>
        </w:rPr>
        <w:t>0</w:t>
      </w:r>
    </w:p>
    <w:p w14:paraId="557BC38E" w14:textId="77777777" w:rsidR="00AF4F43" w:rsidRDefault="00AF4F43" w:rsidP="001C5A8A">
      <w:pPr>
        <w:ind w:left="360"/>
        <w:rPr>
          <w:rFonts w:ascii="Arial" w:hAnsi="Arial" w:cs="Arial"/>
        </w:rPr>
      </w:pPr>
    </w:p>
    <w:p w14:paraId="05BC6F09" w14:textId="01304F29"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internships and full</w:t>
      </w:r>
      <w:r w:rsidR="0020586E" w:rsidRPr="001C5A8A">
        <w:rPr>
          <w:rFonts w:ascii="Arial" w:hAnsi="Arial" w:cs="Arial"/>
          <w:sz w:val="22"/>
          <w:szCs w:val="22"/>
        </w:rPr>
        <w:t>-</w:t>
      </w:r>
      <w:r w:rsidRPr="001C5A8A">
        <w:rPr>
          <w:rFonts w:ascii="Arial" w:hAnsi="Arial" w:cs="Arial"/>
          <w:sz w:val="22"/>
          <w:szCs w:val="22"/>
        </w:rPr>
        <w:t>time positions secured in the industry and government during the grant year.</w:t>
      </w:r>
    </w:p>
    <w:p w14:paraId="5081D480" w14:textId="75B4B742" w:rsidR="00AF4F43" w:rsidRPr="001C5A8A" w:rsidRDefault="00AF4F43" w:rsidP="001C5A8A">
      <w:pPr>
        <w:pStyle w:val="ListParagraph"/>
        <w:numPr>
          <w:ilvl w:val="0"/>
          <w:numId w:val="10"/>
        </w:numPr>
        <w:ind w:left="720"/>
        <w:rPr>
          <w:rFonts w:ascii="Arial" w:hAnsi="Arial" w:cs="Arial"/>
          <w:sz w:val="20"/>
          <w:szCs w:val="20"/>
        </w:rPr>
      </w:pPr>
      <w:r w:rsidRPr="001C5A8A">
        <w:rPr>
          <w:rFonts w:ascii="Arial" w:hAnsi="Arial" w:cs="Arial"/>
          <w:sz w:val="20"/>
          <w:szCs w:val="20"/>
        </w:rPr>
        <w:t>No. of internships</w:t>
      </w:r>
      <w:r w:rsidR="00B32416" w:rsidRPr="001C5A8A">
        <w:rPr>
          <w:rFonts w:ascii="Arial" w:hAnsi="Arial" w:cs="Arial"/>
          <w:sz w:val="20"/>
          <w:szCs w:val="20"/>
        </w:rPr>
        <w:t xml:space="preserve"> =</w:t>
      </w:r>
      <w:r w:rsidR="00C75480">
        <w:rPr>
          <w:rFonts w:ascii="Arial" w:hAnsi="Arial" w:cs="Arial"/>
          <w:sz w:val="20"/>
          <w:szCs w:val="20"/>
        </w:rPr>
        <w:t xml:space="preserve"> 0</w:t>
      </w:r>
    </w:p>
    <w:p w14:paraId="3F769D51" w14:textId="6CD3E3C1" w:rsidR="00AF4F43" w:rsidRPr="001C5A8A" w:rsidRDefault="00AF4F43" w:rsidP="001C5A8A">
      <w:pPr>
        <w:pStyle w:val="ListParagraph"/>
        <w:numPr>
          <w:ilvl w:val="0"/>
          <w:numId w:val="10"/>
        </w:numPr>
        <w:ind w:left="720"/>
        <w:rPr>
          <w:rFonts w:ascii="Arial" w:hAnsi="Arial" w:cs="Arial"/>
          <w:sz w:val="20"/>
          <w:szCs w:val="20"/>
        </w:rPr>
      </w:pPr>
      <w:r w:rsidRPr="001C5A8A">
        <w:rPr>
          <w:rFonts w:ascii="Arial" w:hAnsi="Arial" w:cs="Arial"/>
          <w:sz w:val="20"/>
          <w:szCs w:val="20"/>
        </w:rPr>
        <w:t>No. of full-time positions</w:t>
      </w:r>
      <w:r w:rsidR="00B32416" w:rsidRPr="001C5A8A">
        <w:rPr>
          <w:rFonts w:ascii="Arial" w:hAnsi="Arial" w:cs="Arial"/>
          <w:sz w:val="20"/>
          <w:szCs w:val="20"/>
        </w:rPr>
        <w:t xml:space="preserve"> = </w:t>
      </w:r>
      <w:r w:rsidR="00C75480">
        <w:rPr>
          <w:rFonts w:ascii="Arial" w:hAnsi="Arial" w:cs="Arial"/>
          <w:sz w:val="20"/>
          <w:szCs w:val="20"/>
        </w:rPr>
        <w:t>0</w:t>
      </w:r>
    </w:p>
    <w:p w14:paraId="0A206358" w14:textId="77777777" w:rsidR="009C42C2" w:rsidRPr="00F91E8A" w:rsidRDefault="009C42C2" w:rsidP="00F91E8A">
      <w:pPr>
        <w:rPr>
          <w:rFonts w:ascii="Arial" w:hAnsi="Arial" w:cs="Arial"/>
          <w:sz w:val="20"/>
          <w:szCs w:val="20"/>
        </w:rPr>
      </w:pPr>
    </w:p>
    <w:p w14:paraId="06BEB7FB" w14:textId="1D4DDEAA" w:rsidR="00076C34" w:rsidRPr="00254BEC"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6DCC0924" w14:textId="49A5786C" w:rsidR="00C75480" w:rsidRDefault="00C75480" w:rsidP="001C5A8A">
      <w:pPr>
        <w:ind w:left="360" w:hanging="360"/>
        <w:rPr>
          <w:rFonts w:ascii="Arial" w:eastAsia="Times New Roman" w:hAnsi="Arial" w:cs="Arial"/>
          <w:i/>
          <w:iCs/>
          <w:kern w:val="0"/>
          <w:sz w:val="20"/>
          <w:szCs w:val="20"/>
          <w14:ligatures w14:val="none"/>
        </w:rPr>
      </w:pPr>
      <w:r w:rsidRPr="00C75480">
        <w:rPr>
          <w:rFonts w:ascii="Arial" w:eastAsia="Times New Roman" w:hAnsi="Arial" w:cs="Arial"/>
          <w:i/>
          <w:iCs/>
          <w:kern w:val="0"/>
          <w:sz w:val="20"/>
          <w:szCs w:val="20"/>
          <w14:ligatures w14:val="none"/>
        </w:rPr>
        <w:t>D.D.L. Chung. First review of capacitance-based self-sensing in structural materials. Sensor Actuators A 354, 114270 (2023).</w:t>
      </w:r>
    </w:p>
    <w:p w14:paraId="046492E4" w14:textId="0A666063" w:rsidR="00C75480" w:rsidRDefault="00C75480" w:rsidP="001C5A8A">
      <w:pPr>
        <w:ind w:left="360" w:hanging="360"/>
        <w:rPr>
          <w:rFonts w:ascii="Arial" w:eastAsia="Times New Roman" w:hAnsi="Arial" w:cs="Arial"/>
          <w:i/>
          <w:iCs/>
          <w:kern w:val="0"/>
          <w:sz w:val="20"/>
          <w:szCs w:val="20"/>
          <w14:ligatures w14:val="none"/>
        </w:rPr>
      </w:pPr>
      <w:r w:rsidRPr="00C75480">
        <w:rPr>
          <w:rFonts w:ascii="Arial" w:eastAsia="Times New Roman" w:hAnsi="Arial" w:cs="Arial"/>
          <w:i/>
          <w:iCs/>
          <w:kern w:val="0"/>
          <w:sz w:val="20"/>
          <w:szCs w:val="20"/>
          <w14:ligatures w14:val="none"/>
        </w:rPr>
        <w:t xml:space="preserve">D.D.L. Chung, Xiang Xi. A review of cement-based materials as </w:t>
      </w:r>
      <w:proofErr w:type="spellStart"/>
      <w:r w:rsidRPr="00C75480">
        <w:rPr>
          <w:rFonts w:ascii="Arial" w:eastAsia="Times New Roman" w:hAnsi="Arial" w:cs="Arial"/>
          <w:i/>
          <w:iCs/>
          <w:kern w:val="0"/>
          <w:sz w:val="20"/>
          <w:szCs w:val="20"/>
          <w14:ligatures w14:val="none"/>
        </w:rPr>
        <w:t>electroceramics</w:t>
      </w:r>
      <w:proofErr w:type="spellEnd"/>
      <w:r w:rsidRPr="00C75480">
        <w:rPr>
          <w:rFonts w:ascii="Arial" w:eastAsia="Times New Roman" w:hAnsi="Arial" w:cs="Arial"/>
          <w:i/>
          <w:iCs/>
          <w:kern w:val="0"/>
          <w:sz w:val="20"/>
          <w:szCs w:val="20"/>
          <w14:ligatures w14:val="none"/>
        </w:rPr>
        <w:t>. Ceramics Int. 49, 24621-24642 (2023).</w:t>
      </w:r>
    </w:p>
    <w:p w14:paraId="434D52BC" w14:textId="58F9F80B" w:rsidR="00C75480" w:rsidRDefault="00C75480" w:rsidP="001C5A8A">
      <w:pPr>
        <w:ind w:left="360" w:hanging="360"/>
        <w:rPr>
          <w:rFonts w:ascii="Arial" w:eastAsia="Times New Roman" w:hAnsi="Arial" w:cs="Arial"/>
          <w:i/>
          <w:iCs/>
          <w:kern w:val="0"/>
          <w:sz w:val="20"/>
          <w:szCs w:val="20"/>
          <w14:ligatures w14:val="none"/>
        </w:rPr>
      </w:pPr>
      <w:r w:rsidRPr="00C75480">
        <w:rPr>
          <w:rFonts w:ascii="Arial" w:eastAsia="Times New Roman" w:hAnsi="Arial" w:cs="Arial"/>
          <w:i/>
          <w:iCs/>
          <w:kern w:val="0"/>
          <w:sz w:val="20"/>
          <w:szCs w:val="20"/>
          <w14:ligatures w14:val="none"/>
        </w:rPr>
        <w:t>D.D.L. Chung, Murat Ozturk. Spatially resolved capacitance-based stress self-sensing in concrete. ISA Trans. 152, 299-307 (2024).</w:t>
      </w:r>
    </w:p>
    <w:p w14:paraId="30D9B036" w14:textId="31B6FEAD" w:rsidR="00C75480" w:rsidRDefault="00C75480" w:rsidP="00C75480">
      <w:pPr>
        <w:ind w:left="360" w:hanging="360"/>
        <w:rPr>
          <w:rFonts w:ascii="Arial" w:eastAsia="Times New Roman" w:hAnsi="Arial" w:cs="Arial"/>
          <w:i/>
          <w:iCs/>
          <w:kern w:val="0"/>
          <w:sz w:val="20"/>
          <w:szCs w:val="20"/>
          <w14:ligatures w14:val="none"/>
        </w:rPr>
      </w:pPr>
      <w:proofErr w:type="spellStart"/>
      <w:r w:rsidRPr="00C75480">
        <w:rPr>
          <w:rFonts w:ascii="Arial" w:eastAsia="Times New Roman" w:hAnsi="Arial" w:cs="Arial"/>
          <w:i/>
          <w:iCs/>
          <w:kern w:val="0"/>
          <w:sz w:val="20"/>
          <w:szCs w:val="20"/>
          <w14:ligatures w14:val="none"/>
        </w:rPr>
        <w:t>Patatri</w:t>
      </w:r>
      <w:proofErr w:type="spellEnd"/>
      <w:r w:rsidRPr="00C75480">
        <w:rPr>
          <w:rFonts w:ascii="Arial" w:eastAsia="Times New Roman" w:hAnsi="Arial" w:cs="Arial"/>
          <w:i/>
          <w:iCs/>
          <w:kern w:val="0"/>
          <w:sz w:val="20"/>
          <w:szCs w:val="20"/>
          <w14:ligatures w14:val="none"/>
        </w:rPr>
        <w:t xml:space="preserve"> Chakraborty, Naga B. </w:t>
      </w:r>
      <w:proofErr w:type="spellStart"/>
      <w:r w:rsidRPr="00C75480">
        <w:rPr>
          <w:rFonts w:ascii="Arial" w:eastAsia="Times New Roman" w:hAnsi="Arial" w:cs="Arial"/>
          <w:i/>
          <w:iCs/>
          <w:kern w:val="0"/>
          <w:sz w:val="20"/>
          <w:szCs w:val="20"/>
          <w14:ligatures w14:val="none"/>
        </w:rPr>
        <w:t>Gundrati</w:t>
      </w:r>
      <w:proofErr w:type="spellEnd"/>
      <w:r w:rsidRPr="00C75480">
        <w:rPr>
          <w:rFonts w:ascii="Arial" w:eastAsia="Times New Roman" w:hAnsi="Arial" w:cs="Arial"/>
          <w:i/>
          <w:iCs/>
          <w:kern w:val="0"/>
          <w:sz w:val="20"/>
          <w:szCs w:val="20"/>
          <w14:ligatures w14:val="none"/>
        </w:rPr>
        <w:t>, Chi Zhou and D.D.L. Chung, “Effect of stress on the capacitance and electric permittivity of three-dimensionally printed polymer, with relevance to capacitance-based stress monitoring”, Sensors and Actuators A, 263C, 380-385 (2017).</w:t>
      </w:r>
    </w:p>
    <w:p w14:paraId="291F6C26" w14:textId="6F8509D4" w:rsidR="00C75480" w:rsidRPr="001C5A8A" w:rsidRDefault="00C75480" w:rsidP="00C75480">
      <w:pPr>
        <w:ind w:left="360" w:hanging="360"/>
        <w:rPr>
          <w:rFonts w:ascii="Arial" w:eastAsia="Times New Roman" w:hAnsi="Arial" w:cs="Arial"/>
          <w:i/>
          <w:iCs/>
          <w:kern w:val="0"/>
          <w:sz w:val="20"/>
          <w:szCs w:val="20"/>
          <w14:ligatures w14:val="none"/>
        </w:rPr>
      </w:pPr>
      <w:proofErr w:type="spellStart"/>
      <w:r w:rsidRPr="00C75480">
        <w:rPr>
          <w:rFonts w:ascii="Arial" w:eastAsia="Times New Roman" w:hAnsi="Arial" w:cs="Arial"/>
          <w:i/>
          <w:iCs/>
          <w:kern w:val="0"/>
          <w:sz w:val="20"/>
          <w:szCs w:val="20"/>
          <w14:ligatures w14:val="none"/>
        </w:rPr>
        <w:t>Patatri</w:t>
      </w:r>
      <w:proofErr w:type="spellEnd"/>
      <w:r w:rsidRPr="00C75480">
        <w:rPr>
          <w:rFonts w:ascii="Arial" w:eastAsia="Times New Roman" w:hAnsi="Arial" w:cs="Arial"/>
          <w:i/>
          <w:iCs/>
          <w:kern w:val="0"/>
          <w:sz w:val="20"/>
          <w:szCs w:val="20"/>
          <w14:ligatures w14:val="none"/>
        </w:rPr>
        <w:t xml:space="preserve"> Chakraborty, </w:t>
      </w:r>
      <w:proofErr w:type="spellStart"/>
      <w:r w:rsidRPr="00C75480">
        <w:rPr>
          <w:rFonts w:ascii="Arial" w:eastAsia="Times New Roman" w:hAnsi="Arial" w:cs="Arial"/>
          <w:i/>
          <w:iCs/>
          <w:kern w:val="0"/>
          <w:sz w:val="20"/>
          <w:szCs w:val="20"/>
          <w14:ligatures w14:val="none"/>
        </w:rPr>
        <w:t>Guanglei</w:t>
      </w:r>
      <w:proofErr w:type="spellEnd"/>
      <w:r w:rsidRPr="00C75480">
        <w:rPr>
          <w:rFonts w:ascii="Arial" w:eastAsia="Times New Roman" w:hAnsi="Arial" w:cs="Arial"/>
          <w:i/>
          <w:iCs/>
          <w:kern w:val="0"/>
          <w:sz w:val="20"/>
          <w:szCs w:val="20"/>
          <w14:ligatures w14:val="none"/>
        </w:rPr>
        <w:t xml:space="preserve"> Zhao, Chi Zhou and D.D.L. Chung. Unprecedented sensing of interlayer defects in three-dimensionally printed polymer by capacitance measurement. Smart Mater. Struct. 27(11), 115012, 7 pp (2018).</w:t>
      </w:r>
    </w:p>
    <w:sectPr w:rsidR="00C75480" w:rsidRPr="001C5A8A">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D9BCD" w14:textId="77777777" w:rsidR="00574496" w:rsidRDefault="00574496" w:rsidP="00003135">
      <w:r>
        <w:separator/>
      </w:r>
    </w:p>
  </w:endnote>
  <w:endnote w:type="continuationSeparator" w:id="0">
    <w:p w14:paraId="0B97FAB9" w14:textId="77777777" w:rsidR="00574496" w:rsidRDefault="00574496"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6534081"/>
      <w:docPartObj>
        <w:docPartGallery w:val="Page Numbers (Bottom of Page)"/>
        <w:docPartUnique/>
      </w:docPartObj>
    </w:sdtPr>
    <w:sdtEndPr>
      <w:rPr>
        <w:noProof/>
      </w:rPr>
    </w:sdtEndPr>
    <w:sdtContent>
      <w:p w14:paraId="5A7DD944" w14:textId="0BFF8720" w:rsidR="00DB7C7A" w:rsidRDefault="00DB7C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8A36B" w14:textId="77777777" w:rsidR="00574496" w:rsidRDefault="00574496" w:rsidP="00003135">
      <w:r>
        <w:separator/>
      </w:r>
    </w:p>
  </w:footnote>
  <w:footnote w:type="continuationSeparator" w:id="0">
    <w:p w14:paraId="26159EA7" w14:textId="77777777" w:rsidR="00574496" w:rsidRDefault="00574496"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6"/>
  </w:num>
  <w:num w:numId="2" w16cid:durableId="646517622">
    <w:abstractNumId w:val="10"/>
  </w:num>
  <w:num w:numId="3" w16cid:durableId="1883203423">
    <w:abstractNumId w:val="12"/>
  </w:num>
  <w:num w:numId="4" w16cid:durableId="1399092807">
    <w:abstractNumId w:val="3"/>
  </w:num>
  <w:num w:numId="5" w16cid:durableId="722023289">
    <w:abstractNumId w:val="4"/>
  </w:num>
  <w:num w:numId="6" w16cid:durableId="1344044050">
    <w:abstractNumId w:val="1"/>
  </w:num>
  <w:num w:numId="7" w16cid:durableId="1715302246">
    <w:abstractNumId w:val="7"/>
  </w:num>
  <w:num w:numId="8" w16cid:durableId="1312489577">
    <w:abstractNumId w:val="9"/>
  </w:num>
  <w:num w:numId="9" w16cid:durableId="875702019">
    <w:abstractNumId w:val="0"/>
  </w:num>
  <w:num w:numId="10" w16cid:durableId="589705209">
    <w:abstractNumId w:val="8"/>
  </w:num>
  <w:num w:numId="11" w16cid:durableId="2009357695">
    <w:abstractNumId w:val="2"/>
  </w:num>
  <w:num w:numId="12" w16cid:durableId="879435571">
    <w:abstractNumId w:val="11"/>
  </w:num>
  <w:num w:numId="13" w16cid:durableId="2339009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16F9C"/>
    <w:rsid w:val="00025BF4"/>
    <w:rsid w:val="00036349"/>
    <w:rsid w:val="00054AC0"/>
    <w:rsid w:val="00076C34"/>
    <w:rsid w:val="00087D4C"/>
    <w:rsid w:val="00095E98"/>
    <w:rsid w:val="000A327C"/>
    <w:rsid w:val="000A7CC0"/>
    <w:rsid w:val="000B74B4"/>
    <w:rsid w:val="000C6AD3"/>
    <w:rsid w:val="000D5C7B"/>
    <w:rsid w:val="000E14DC"/>
    <w:rsid w:val="000E7EAC"/>
    <w:rsid w:val="000F30D4"/>
    <w:rsid w:val="00107E64"/>
    <w:rsid w:val="00116B67"/>
    <w:rsid w:val="00122F0B"/>
    <w:rsid w:val="00131BE9"/>
    <w:rsid w:val="00152B92"/>
    <w:rsid w:val="00153386"/>
    <w:rsid w:val="00174BD4"/>
    <w:rsid w:val="00181014"/>
    <w:rsid w:val="001816EF"/>
    <w:rsid w:val="00187FB2"/>
    <w:rsid w:val="001A0464"/>
    <w:rsid w:val="001C5A8A"/>
    <w:rsid w:val="001C76A5"/>
    <w:rsid w:val="001D1B5E"/>
    <w:rsid w:val="001E1C15"/>
    <w:rsid w:val="001F2338"/>
    <w:rsid w:val="001F37C8"/>
    <w:rsid w:val="001F4C28"/>
    <w:rsid w:val="0020586E"/>
    <w:rsid w:val="0022366A"/>
    <w:rsid w:val="002473F0"/>
    <w:rsid w:val="00254BEC"/>
    <w:rsid w:val="002619B3"/>
    <w:rsid w:val="00264A72"/>
    <w:rsid w:val="002737E8"/>
    <w:rsid w:val="002B607D"/>
    <w:rsid w:val="002B707B"/>
    <w:rsid w:val="002D273B"/>
    <w:rsid w:val="003009D9"/>
    <w:rsid w:val="00322B5F"/>
    <w:rsid w:val="00326C9B"/>
    <w:rsid w:val="00340E1F"/>
    <w:rsid w:val="003767CA"/>
    <w:rsid w:val="00383688"/>
    <w:rsid w:val="003C176D"/>
    <w:rsid w:val="004013BE"/>
    <w:rsid w:val="00403EE0"/>
    <w:rsid w:val="00413984"/>
    <w:rsid w:val="0042645F"/>
    <w:rsid w:val="004337E6"/>
    <w:rsid w:val="004422B8"/>
    <w:rsid w:val="00447B26"/>
    <w:rsid w:val="00452099"/>
    <w:rsid w:val="00461465"/>
    <w:rsid w:val="004C4B67"/>
    <w:rsid w:val="005019B7"/>
    <w:rsid w:val="00505900"/>
    <w:rsid w:val="00515A60"/>
    <w:rsid w:val="00526CAA"/>
    <w:rsid w:val="0053069F"/>
    <w:rsid w:val="00533F34"/>
    <w:rsid w:val="005353E0"/>
    <w:rsid w:val="00555C6D"/>
    <w:rsid w:val="005572F3"/>
    <w:rsid w:val="00574496"/>
    <w:rsid w:val="005851A7"/>
    <w:rsid w:val="00591F9C"/>
    <w:rsid w:val="005921C5"/>
    <w:rsid w:val="005A09D6"/>
    <w:rsid w:val="005C4EA9"/>
    <w:rsid w:val="005F4C07"/>
    <w:rsid w:val="00633092"/>
    <w:rsid w:val="00640C9D"/>
    <w:rsid w:val="0065054C"/>
    <w:rsid w:val="00657165"/>
    <w:rsid w:val="00683A7D"/>
    <w:rsid w:val="006A3851"/>
    <w:rsid w:val="006C5FC5"/>
    <w:rsid w:val="006D3327"/>
    <w:rsid w:val="007116DF"/>
    <w:rsid w:val="00716681"/>
    <w:rsid w:val="007219EC"/>
    <w:rsid w:val="00730C0F"/>
    <w:rsid w:val="00730F68"/>
    <w:rsid w:val="007320E5"/>
    <w:rsid w:val="00735293"/>
    <w:rsid w:val="00737142"/>
    <w:rsid w:val="00742DB6"/>
    <w:rsid w:val="007430AA"/>
    <w:rsid w:val="00747753"/>
    <w:rsid w:val="00773C84"/>
    <w:rsid w:val="0078145E"/>
    <w:rsid w:val="00787542"/>
    <w:rsid w:val="00795202"/>
    <w:rsid w:val="007A7D1B"/>
    <w:rsid w:val="007B772F"/>
    <w:rsid w:val="007D0ED1"/>
    <w:rsid w:val="007F292F"/>
    <w:rsid w:val="00830685"/>
    <w:rsid w:val="008377F2"/>
    <w:rsid w:val="00837DCD"/>
    <w:rsid w:val="00846B94"/>
    <w:rsid w:val="00854BD7"/>
    <w:rsid w:val="00861446"/>
    <w:rsid w:val="008734F3"/>
    <w:rsid w:val="00875AD3"/>
    <w:rsid w:val="00884160"/>
    <w:rsid w:val="00885BF2"/>
    <w:rsid w:val="00887751"/>
    <w:rsid w:val="008A3EE0"/>
    <w:rsid w:val="008C147E"/>
    <w:rsid w:val="008C32AD"/>
    <w:rsid w:val="008D4B7B"/>
    <w:rsid w:val="00906FF8"/>
    <w:rsid w:val="0091159F"/>
    <w:rsid w:val="00914C4F"/>
    <w:rsid w:val="0091713B"/>
    <w:rsid w:val="00936388"/>
    <w:rsid w:val="00942572"/>
    <w:rsid w:val="00942FA6"/>
    <w:rsid w:val="00970BBE"/>
    <w:rsid w:val="00976FAF"/>
    <w:rsid w:val="00984588"/>
    <w:rsid w:val="009907FC"/>
    <w:rsid w:val="009A3896"/>
    <w:rsid w:val="009B2AA4"/>
    <w:rsid w:val="009B41E5"/>
    <w:rsid w:val="009C42C2"/>
    <w:rsid w:val="009E2DBC"/>
    <w:rsid w:val="009E5271"/>
    <w:rsid w:val="009F2DAA"/>
    <w:rsid w:val="009F65C3"/>
    <w:rsid w:val="00A02B48"/>
    <w:rsid w:val="00A05287"/>
    <w:rsid w:val="00A05C80"/>
    <w:rsid w:val="00A1269B"/>
    <w:rsid w:val="00A1511B"/>
    <w:rsid w:val="00A23B6A"/>
    <w:rsid w:val="00A3687B"/>
    <w:rsid w:val="00A63030"/>
    <w:rsid w:val="00AA138D"/>
    <w:rsid w:val="00AA6310"/>
    <w:rsid w:val="00AA6DE3"/>
    <w:rsid w:val="00AB0464"/>
    <w:rsid w:val="00AC4876"/>
    <w:rsid w:val="00AC7495"/>
    <w:rsid w:val="00AD02FB"/>
    <w:rsid w:val="00AD5398"/>
    <w:rsid w:val="00AE446F"/>
    <w:rsid w:val="00AF1CCD"/>
    <w:rsid w:val="00AF4F43"/>
    <w:rsid w:val="00B079DA"/>
    <w:rsid w:val="00B32416"/>
    <w:rsid w:val="00B32548"/>
    <w:rsid w:val="00B6212E"/>
    <w:rsid w:val="00B628E0"/>
    <w:rsid w:val="00B67B2B"/>
    <w:rsid w:val="00B94388"/>
    <w:rsid w:val="00B96232"/>
    <w:rsid w:val="00BA1307"/>
    <w:rsid w:val="00BB0981"/>
    <w:rsid w:val="00BE16E8"/>
    <w:rsid w:val="00BE385B"/>
    <w:rsid w:val="00BE6267"/>
    <w:rsid w:val="00C01BA8"/>
    <w:rsid w:val="00C16B45"/>
    <w:rsid w:val="00C34D83"/>
    <w:rsid w:val="00C42E43"/>
    <w:rsid w:val="00C65101"/>
    <w:rsid w:val="00C70BB2"/>
    <w:rsid w:val="00C73FEA"/>
    <w:rsid w:val="00C75480"/>
    <w:rsid w:val="00C865ED"/>
    <w:rsid w:val="00C9688F"/>
    <w:rsid w:val="00CC45AB"/>
    <w:rsid w:val="00CD4330"/>
    <w:rsid w:val="00CE36C8"/>
    <w:rsid w:val="00D03693"/>
    <w:rsid w:val="00D06468"/>
    <w:rsid w:val="00D164FC"/>
    <w:rsid w:val="00D265F9"/>
    <w:rsid w:val="00D27462"/>
    <w:rsid w:val="00D27A38"/>
    <w:rsid w:val="00D37F07"/>
    <w:rsid w:val="00D43AFB"/>
    <w:rsid w:val="00D64A40"/>
    <w:rsid w:val="00D65611"/>
    <w:rsid w:val="00D72B79"/>
    <w:rsid w:val="00D73A64"/>
    <w:rsid w:val="00D94E1A"/>
    <w:rsid w:val="00DA4623"/>
    <w:rsid w:val="00DB7C7A"/>
    <w:rsid w:val="00DC1800"/>
    <w:rsid w:val="00E16C79"/>
    <w:rsid w:val="00E42E61"/>
    <w:rsid w:val="00E476D7"/>
    <w:rsid w:val="00E535A0"/>
    <w:rsid w:val="00E55B06"/>
    <w:rsid w:val="00E644D2"/>
    <w:rsid w:val="00E6685A"/>
    <w:rsid w:val="00EB31B9"/>
    <w:rsid w:val="00EF19C9"/>
    <w:rsid w:val="00EF658E"/>
    <w:rsid w:val="00F05EDB"/>
    <w:rsid w:val="00F15CC4"/>
    <w:rsid w:val="00F21645"/>
    <w:rsid w:val="00F26DF9"/>
    <w:rsid w:val="00F34E21"/>
    <w:rsid w:val="00F44ABA"/>
    <w:rsid w:val="00F64465"/>
    <w:rsid w:val="00F67264"/>
    <w:rsid w:val="00F67700"/>
    <w:rsid w:val="00F84E11"/>
    <w:rsid w:val="00F91E8A"/>
    <w:rsid w:val="00FB2886"/>
    <w:rsid w:val="00FC0A63"/>
    <w:rsid w:val="00FC16D7"/>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0501986">
      <w:bodyDiv w:val="1"/>
      <w:marLeft w:val="0"/>
      <w:marRight w:val="0"/>
      <w:marTop w:val="0"/>
      <w:marBottom w:val="0"/>
      <w:divBdr>
        <w:top w:val="none" w:sz="0" w:space="0" w:color="auto"/>
        <w:left w:val="none" w:sz="0" w:space="0" w:color="auto"/>
        <w:bottom w:val="none" w:sz="0" w:space="0" w:color="auto"/>
        <w:right w:val="none" w:sz="0" w:space="0" w:color="auto"/>
      </w:divBdr>
    </w:div>
    <w:div w:id="1063065307">
      <w:bodyDiv w:val="1"/>
      <w:marLeft w:val="0"/>
      <w:marRight w:val="0"/>
      <w:marTop w:val="0"/>
      <w:marBottom w:val="0"/>
      <w:divBdr>
        <w:top w:val="none" w:sz="0" w:space="0" w:color="auto"/>
        <w:left w:val="none" w:sz="0" w:space="0" w:color="auto"/>
        <w:bottom w:val="none" w:sz="0" w:space="0" w:color="auto"/>
        <w:right w:val="none" w:sz="0" w:space="0" w:color="auto"/>
      </w:divBdr>
    </w:div>
    <w:div w:id="208614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dlchung@buffalo.edu"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printedsolid.com/products/original-prusa-i3-mk3s-3d-printer?srsltid=AfmBOooG7PBHX-c8H3gG1nKqr_SQzKjlO23FK0bSzmqWdxyGeTbff_g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7</Pages>
  <Words>2411</Words>
  <Characters>13744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Deborah Chung</cp:lastModifiedBy>
  <cp:revision>11</cp:revision>
  <dcterms:created xsi:type="dcterms:W3CDTF">2025-03-29T17:50:00Z</dcterms:created>
  <dcterms:modified xsi:type="dcterms:W3CDTF">2025-04-01T02:24:00Z</dcterms:modified>
</cp:coreProperties>
</file>