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6AF0" w14:textId="77777777" w:rsidR="007E734F" w:rsidRDefault="007E734F" w:rsidP="007E734F">
      <w:pPr>
        <w:ind w:right="-720"/>
        <w:jc w:val="left"/>
        <w:rPr>
          <w:rFonts w:ascii="Avant Garde" w:hAnsi="Avant Garde"/>
          <w:b/>
        </w:rPr>
      </w:pPr>
      <w:r>
        <w:rPr>
          <w:b/>
        </w:rPr>
        <w:t xml:space="preserve">  </w:t>
      </w:r>
      <w:r>
        <w:rPr>
          <w:rFonts w:ascii="Avant Garde" w:hAnsi="Avant Garde"/>
          <w:b/>
        </w:rPr>
        <w:t xml:space="preserve">                              UNIVERSITY OF ILLINOIS AT URBANA-CHAMPAIGN</w:t>
      </w:r>
    </w:p>
    <w:p w14:paraId="5F596B27" w14:textId="77777777" w:rsidR="007E734F" w:rsidRPr="005B0064" w:rsidRDefault="007E734F" w:rsidP="007E734F">
      <w:pPr>
        <w:ind w:right="-720"/>
        <w:jc w:val="center"/>
        <w:rPr>
          <w:rFonts w:ascii="Avant Garde" w:hAnsi="Avant Garde"/>
          <w:b/>
          <w:szCs w:val="24"/>
        </w:rPr>
      </w:pPr>
      <w:r>
        <w:rPr>
          <w:rFonts w:ascii="Avant Garde" w:hAnsi="Avant Garde"/>
          <w:b/>
          <w:szCs w:val="24"/>
        </w:rPr>
        <w:t xml:space="preserve">THE GRAINGER </w:t>
      </w:r>
      <w:r w:rsidRPr="005B0064">
        <w:rPr>
          <w:rFonts w:ascii="Avant Garde" w:hAnsi="Avant Garde"/>
          <w:b/>
          <w:szCs w:val="24"/>
        </w:rPr>
        <w:t>COLLEGE OF ENGINEERING</w:t>
      </w:r>
    </w:p>
    <w:p w14:paraId="04709BA7" w14:textId="77777777" w:rsidR="007E734F" w:rsidRDefault="007E734F" w:rsidP="007E734F">
      <w:pPr>
        <w:ind w:right="-720"/>
        <w:jc w:val="center"/>
        <w:rPr>
          <w:rFonts w:ascii="Avant Garde" w:hAnsi="Avant Garde"/>
          <w:sz w:val="20"/>
        </w:rPr>
      </w:pPr>
      <w:r>
        <w:rPr>
          <w:rFonts w:ascii="Avant Garde" w:hAnsi="Avant Garde"/>
          <w:sz w:val="20"/>
        </w:rPr>
        <w:t>306 Engineering Hall MC 266</w:t>
      </w:r>
    </w:p>
    <w:p w14:paraId="6F0FF908" w14:textId="77777777" w:rsidR="007E734F" w:rsidRDefault="007E734F" w:rsidP="007E734F">
      <w:pPr>
        <w:ind w:right="-720"/>
        <w:jc w:val="center"/>
        <w:rPr>
          <w:rFonts w:ascii="Avant Garde" w:hAnsi="Avant Garde"/>
          <w:sz w:val="20"/>
        </w:rPr>
      </w:pPr>
      <w:r w:rsidRPr="005B0064">
        <w:rPr>
          <w:rFonts w:ascii="Avant Garde" w:hAnsi="Avant Garde"/>
          <w:sz w:val="20"/>
        </w:rPr>
        <w:t>1308 West Green Street</w:t>
      </w:r>
    </w:p>
    <w:p w14:paraId="33B1E660" w14:textId="4EA41D82" w:rsidR="00D56816" w:rsidRDefault="007E734F" w:rsidP="007E734F">
      <w:pPr>
        <w:ind w:right="-720"/>
        <w:jc w:val="center"/>
      </w:pPr>
      <w:r>
        <w:rPr>
          <w:rFonts w:ascii="Avant Garde" w:hAnsi="Avant Garde"/>
          <w:sz w:val="20"/>
        </w:rPr>
        <w:t>Urbana, Illinois 61801</w:t>
      </w:r>
    </w:p>
    <w:p w14:paraId="4ADFB476" w14:textId="77777777" w:rsidR="001468C5" w:rsidRDefault="001468C5">
      <w:pPr>
        <w:jc w:val="center"/>
      </w:pPr>
    </w:p>
    <w:p w14:paraId="49B2F8E3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>Philippe H. Geubelle</w:t>
      </w:r>
      <w:r>
        <w:rPr>
          <w:rFonts w:ascii="Avant Garde" w:hAnsi="Avant Garde"/>
          <w:sz w:val="18"/>
        </w:rPr>
        <w:tab/>
        <w:t>(217) 244-7648</w:t>
      </w:r>
    </w:p>
    <w:p w14:paraId="7202F16E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 xml:space="preserve">Bliss Professor of </w:t>
      </w:r>
      <w:r w:rsidRPr="00F66C4D">
        <w:rPr>
          <w:rFonts w:ascii="Avant Garde" w:hAnsi="Avant Garde"/>
          <w:sz w:val="18"/>
        </w:rPr>
        <w:t>Aerospace Engineering</w:t>
      </w:r>
      <w:r>
        <w:rPr>
          <w:rFonts w:ascii="Avant Garde" w:hAnsi="Avant Garde"/>
          <w:sz w:val="18"/>
        </w:rPr>
        <w:tab/>
        <w:t xml:space="preserve">geubelle@illinois.edu  </w:t>
      </w:r>
    </w:p>
    <w:p w14:paraId="75F50869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>Executive Associate Dean</w:t>
      </w:r>
      <w:r>
        <w:rPr>
          <w:rFonts w:ascii="Avant Garde" w:hAnsi="Avant Garde"/>
          <w:sz w:val="18"/>
        </w:rPr>
        <w:tab/>
      </w:r>
      <w:r w:rsidRPr="00F66C4D">
        <w:rPr>
          <w:rFonts w:ascii="Avant Garde" w:hAnsi="Avant Garde"/>
          <w:iCs/>
          <w:sz w:val="18"/>
        </w:rPr>
        <w:t>http://ae.illinois.edu/directory/profile/geubelle</w:t>
      </w:r>
    </w:p>
    <w:p w14:paraId="5D97D0B9" w14:textId="77777777" w:rsidR="001D318A" w:rsidRDefault="001D318A" w:rsidP="00872D07">
      <w:pPr>
        <w:tabs>
          <w:tab w:val="right" w:pos="8640"/>
          <w:tab w:val="right" w:pos="9540"/>
        </w:tabs>
        <w:jc w:val="right"/>
        <w:rPr>
          <w:rFonts w:ascii="Times" w:hAnsi="Times"/>
          <w:szCs w:val="24"/>
        </w:rPr>
      </w:pPr>
    </w:p>
    <w:p w14:paraId="1B210FF0" w14:textId="2EC3EB51" w:rsidR="00920B76" w:rsidRPr="00920B76" w:rsidRDefault="003400E7" w:rsidP="00920B76">
      <w:pPr>
        <w:tabs>
          <w:tab w:val="right" w:pos="8640"/>
        </w:tabs>
        <w:jc w:val="right"/>
        <w:rPr>
          <w:rFonts w:ascii="Times" w:hAnsi="Times"/>
          <w:szCs w:val="24"/>
        </w:rPr>
      </w:pPr>
      <w:r w:rsidRPr="003400E7">
        <w:rPr>
          <w:rFonts w:ascii="Times" w:hAnsi="Times"/>
          <w:szCs w:val="24"/>
        </w:rPr>
        <w:t>September 30</w:t>
      </w:r>
      <w:r w:rsidR="00BD20A2" w:rsidRPr="003400E7">
        <w:rPr>
          <w:rFonts w:ascii="Times" w:hAnsi="Times"/>
          <w:szCs w:val="24"/>
        </w:rPr>
        <w:t>, 20</w:t>
      </w:r>
      <w:r w:rsidR="0049762E" w:rsidRPr="003400E7">
        <w:rPr>
          <w:rFonts w:ascii="Times" w:hAnsi="Times"/>
          <w:szCs w:val="24"/>
        </w:rPr>
        <w:t>2</w:t>
      </w:r>
      <w:r w:rsidR="007030EB" w:rsidRPr="003400E7">
        <w:rPr>
          <w:rFonts w:ascii="Times" w:hAnsi="Times"/>
          <w:szCs w:val="24"/>
        </w:rPr>
        <w:t>4</w:t>
      </w:r>
    </w:p>
    <w:p w14:paraId="2B267DAF" w14:textId="6F3CB1AF" w:rsidR="00A819CB" w:rsidRDefault="00A819CB" w:rsidP="00487371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Frank Hoskinson (</w:t>
      </w:r>
      <w:hyperlink r:id="rId5" w:history="1">
        <w:r w:rsidRPr="00EF42AB">
          <w:rPr>
            <w:rStyle w:val="Hyperlink"/>
            <w:rFonts w:ascii="Times" w:hAnsi="Times"/>
          </w:rPr>
          <w:t>fhoskins@illinois.edu</w:t>
        </w:r>
      </w:hyperlink>
      <w:r>
        <w:rPr>
          <w:rFonts w:ascii="Times" w:hAnsi="Times"/>
        </w:rPr>
        <w:t>, Grad Programs)</w:t>
      </w:r>
    </w:p>
    <w:p w14:paraId="41ED89F0" w14:textId="4AC964A2" w:rsidR="008B0C0F" w:rsidRDefault="008B0C0F" w:rsidP="00487371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April Novak (</w:t>
      </w:r>
      <w:hyperlink r:id="rId6" w:history="1">
        <w:r w:rsidRPr="00B72C3D">
          <w:rPr>
            <w:rStyle w:val="Hyperlink"/>
            <w:rFonts w:ascii="Times" w:hAnsi="Times"/>
          </w:rPr>
          <w:t>ajnovak2@illinois.edu</w:t>
        </w:r>
      </w:hyperlink>
      <w:r>
        <w:rPr>
          <w:rFonts w:ascii="Times" w:hAnsi="Times"/>
        </w:rPr>
        <w:t>, NPRE)</w:t>
      </w:r>
    </w:p>
    <w:p w14:paraId="4C9761EF" w14:textId="55ACA77C" w:rsidR="00487371" w:rsidRDefault="00487371" w:rsidP="00487371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Elaine Robbins (</w:t>
      </w:r>
      <w:hyperlink r:id="rId7" w:history="1">
        <w:r w:rsidRPr="00B816FD">
          <w:rPr>
            <w:rStyle w:val="Hyperlink"/>
            <w:rFonts w:ascii="Times" w:hAnsi="Times"/>
          </w:rPr>
          <w:t>erobbins@illinois.edu</w:t>
        </w:r>
      </w:hyperlink>
      <w:r>
        <w:rPr>
          <w:rFonts w:ascii="Times" w:hAnsi="Times"/>
        </w:rPr>
        <w:t xml:space="preserve">, </w:t>
      </w:r>
      <w:r w:rsidRPr="00AF67E9">
        <w:rPr>
          <w:rFonts w:ascii="Times" w:hAnsi="Times"/>
        </w:rPr>
        <w:t>Engineering IT</w:t>
      </w:r>
      <w:r w:rsidR="00A819CB">
        <w:rPr>
          <w:rFonts w:ascii="Times" w:hAnsi="Times"/>
        </w:rPr>
        <w:t>)</w:t>
      </w:r>
      <w:r w:rsidRPr="00AF67E9">
        <w:rPr>
          <w:rFonts w:ascii="Times" w:hAnsi="Times"/>
        </w:rPr>
        <w:t xml:space="preserve"> – Ex Officio</w:t>
      </w:r>
    </w:p>
    <w:p w14:paraId="12D035E0" w14:textId="07EF9A42" w:rsidR="008B0C0F" w:rsidRPr="00AF67E9" w:rsidRDefault="008B0C0F" w:rsidP="00487371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 xml:space="preserve">Alireza </w:t>
      </w:r>
      <w:proofErr w:type="spellStart"/>
      <w:r>
        <w:rPr>
          <w:rFonts w:ascii="Times" w:hAnsi="Times"/>
        </w:rPr>
        <w:t>Talebpour</w:t>
      </w:r>
      <w:proofErr w:type="spellEnd"/>
      <w:r>
        <w:rPr>
          <w:rFonts w:ascii="Times" w:hAnsi="Times"/>
        </w:rPr>
        <w:t xml:space="preserve"> (</w:t>
      </w:r>
      <w:hyperlink r:id="rId8" w:history="1">
        <w:r w:rsidRPr="00B72C3D">
          <w:rPr>
            <w:rStyle w:val="Hyperlink"/>
            <w:rFonts w:ascii="Times" w:hAnsi="Times"/>
          </w:rPr>
          <w:t>ataleb@illinois.edu</w:t>
        </w:r>
      </w:hyperlink>
      <w:r>
        <w:rPr>
          <w:rFonts w:ascii="Times" w:hAnsi="Times"/>
        </w:rPr>
        <w:t>, CEE)</w:t>
      </w:r>
    </w:p>
    <w:p w14:paraId="58B29C81" w14:textId="666316B4" w:rsidR="00AE5D75" w:rsidRPr="00AE5D75" w:rsidRDefault="00AE5D75" w:rsidP="00AE5D75">
      <w:pPr>
        <w:tabs>
          <w:tab w:val="right" w:pos="8640"/>
        </w:tabs>
        <w:rPr>
          <w:rFonts w:ascii="Times" w:hAnsi="Times"/>
        </w:rPr>
      </w:pPr>
      <w:r w:rsidRPr="00A819CB">
        <w:rPr>
          <w:rFonts w:ascii="Times" w:hAnsi="Times"/>
        </w:rPr>
        <w:t>Dallas Trinkle (</w:t>
      </w:r>
      <w:hyperlink r:id="rId9" w:history="1">
        <w:r w:rsidRPr="00A819CB">
          <w:rPr>
            <w:rStyle w:val="Hyperlink"/>
            <w:rFonts w:ascii="Times" w:hAnsi="Times"/>
          </w:rPr>
          <w:t>dtrinkle@illinois.edu</w:t>
        </w:r>
      </w:hyperlink>
      <w:r w:rsidRPr="00A819CB">
        <w:rPr>
          <w:rFonts w:ascii="Times" w:hAnsi="Times"/>
        </w:rPr>
        <w:t xml:space="preserve">, </w:t>
      </w:r>
      <w:proofErr w:type="spellStart"/>
      <w:r w:rsidRPr="00A819CB">
        <w:rPr>
          <w:rFonts w:ascii="Times" w:hAnsi="Times"/>
        </w:rPr>
        <w:t>MatSE</w:t>
      </w:r>
      <w:proofErr w:type="spellEnd"/>
      <w:r w:rsidRPr="00A819CB">
        <w:rPr>
          <w:rFonts w:ascii="Times" w:hAnsi="Times"/>
        </w:rPr>
        <w:t>)</w:t>
      </w:r>
    </w:p>
    <w:p w14:paraId="572AD6CE" w14:textId="782EE3F3" w:rsidR="00AE5D75" w:rsidRDefault="00AE5D75" w:rsidP="00AE5D75">
      <w:pPr>
        <w:tabs>
          <w:tab w:val="right" w:pos="8640"/>
        </w:tabs>
        <w:rPr>
          <w:rFonts w:ascii="Times" w:hAnsi="Times"/>
        </w:rPr>
      </w:pPr>
      <w:r w:rsidRPr="00AE5D75">
        <w:rPr>
          <w:rFonts w:ascii="Times" w:hAnsi="Times"/>
        </w:rPr>
        <w:t>Lucas Wagner (</w:t>
      </w:r>
      <w:hyperlink r:id="rId10" w:history="1">
        <w:r w:rsidRPr="00AE5D75">
          <w:rPr>
            <w:rStyle w:val="Hyperlink"/>
            <w:rFonts w:ascii="Times" w:hAnsi="Times"/>
          </w:rPr>
          <w:t>lkwagner@illinois.edu</w:t>
        </w:r>
      </w:hyperlink>
      <w:r w:rsidRPr="00AE5D75">
        <w:rPr>
          <w:rFonts w:ascii="Times" w:hAnsi="Times"/>
        </w:rPr>
        <w:t xml:space="preserve">, </w:t>
      </w:r>
      <w:proofErr w:type="gramStart"/>
      <w:r w:rsidRPr="00AE5D75">
        <w:rPr>
          <w:rFonts w:ascii="Times" w:hAnsi="Times"/>
        </w:rPr>
        <w:t>Physics)</w:t>
      </w:r>
      <w:r w:rsidR="00A819CB">
        <w:rPr>
          <w:rFonts w:ascii="Times" w:hAnsi="Times"/>
        </w:rPr>
        <w:t xml:space="preserve">  --</w:t>
      </w:r>
      <w:proofErr w:type="gramEnd"/>
      <w:r w:rsidR="00A819CB">
        <w:rPr>
          <w:rFonts w:ascii="Times" w:hAnsi="Times"/>
        </w:rPr>
        <w:t xml:space="preserve"> Chair</w:t>
      </w:r>
    </w:p>
    <w:p w14:paraId="1F6EA85C" w14:textId="06622C36" w:rsidR="00CC0068" w:rsidRDefault="00DE48AF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Rebecca Wiltfong</w:t>
      </w:r>
      <w:r w:rsidR="00CC0068">
        <w:rPr>
          <w:rFonts w:ascii="Times" w:hAnsi="Times"/>
        </w:rPr>
        <w:t xml:space="preserve"> (</w:t>
      </w:r>
      <w:hyperlink r:id="rId11" w:history="1">
        <w:r w:rsidR="00E02ECB" w:rsidRPr="00340458">
          <w:rPr>
            <w:rStyle w:val="Hyperlink"/>
            <w:rFonts w:ascii="Times" w:hAnsi="Times"/>
          </w:rPr>
          <w:t>rwiltfon@illinois.edu</w:t>
        </w:r>
      </w:hyperlink>
      <w:r w:rsidR="00553DAA">
        <w:rPr>
          <w:rFonts w:ascii="Times" w:hAnsi="Times"/>
        </w:rPr>
        <w:t>, Physics</w:t>
      </w:r>
      <w:r w:rsidR="00CC0068">
        <w:rPr>
          <w:rFonts w:ascii="Times" w:hAnsi="Times"/>
        </w:rPr>
        <w:t>)</w:t>
      </w:r>
    </w:p>
    <w:p w14:paraId="38D87F80" w14:textId="307BFAF3" w:rsidR="003A5590" w:rsidRDefault="003A5590" w:rsidP="00D16835">
      <w:pPr>
        <w:tabs>
          <w:tab w:val="right" w:pos="8640"/>
        </w:tabs>
        <w:rPr>
          <w:rFonts w:ascii="Times" w:hAnsi="Times"/>
        </w:rPr>
      </w:pPr>
    </w:p>
    <w:p w14:paraId="1F9EE50A" w14:textId="74BD27D1" w:rsidR="003A5590" w:rsidRPr="006B6707" w:rsidRDefault="003A5590" w:rsidP="003A5590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Dear Colleagues:</w:t>
      </w:r>
    </w:p>
    <w:p w14:paraId="17AD7869" w14:textId="77777777" w:rsidR="003A5590" w:rsidRPr="006B6707" w:rsidRDefault="003A5590" w:rsidP="003A5590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</w:p>
    <w:p w14:paraId="587B85F7" w14:textId="2AFCA03B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Thank you for agreeing to serve on the </w:t>
      </w:r>
      <w:r w:rsidR="003C2514">
        <w:rPr>
          <w:rFonts w:ascii="Times New Roman" w:hAnsi="Times New Roman"/>
          <w:szCs w:val="24"/>
        </w:rPr>
        <w:t xml:space="preserve">Grainger College of </w:t>
      </w:r>
      <w:r w:rsidRPr="006B6707">
        <w:rPr>
          <w:rFonts w:ascii="Times New Roman" w:hAnsi="Times New Roman"/>
          <w:szCs w:val="24"/>
        </w:rPr>
        <w:t xml:space="preserve">Engineering IT Governance </w:t>
      </w:r>
      <w:r w:rsidR="00605127">
        <w:rPr>
          <w:rFonts w:ascii="Times New Roman" w:hAnsi="Times New Roman"/>
          <w:szCs w:val="24"/>
        </w:rPr>
        <w:t>Education</w:t>
      </w:r>
      <w:r w:rsidRPr="006B6707">
        <w:rPr>
          <w:rFonts w:ascii="Times New Roman" w:hAnsi="Times New Roman"/>
          <w:szCs w:val="24"/>
        </w:rPr>
        <w:t xml:space="preserve"> Working Group for the academic year 202</w:t>
      </w:r>
      <w:r w:rsidR="007030EB">
        <w:rPr>
          <w:rFonts w:ascii="Times New Roman" w:hAnsi="Times New Roman"/>
          <w:szCs w:val="24"/>
        </w:rPr>
        <w:t>4</w:t>
      </w:r>
      <w:r w:rsidRPr="006B6707">
        <w:rPr>
          <w:rFonts w:ascii="Times New Roman" w:hAnsi="Times New Roman"/>
          <w:szCs w:val="24"/>
        </w:rPr>
        <w:t>-202</w:t>
      </w:r>
      <w:r w:rsidR="007030EB">
        <w:rPr>
          <w:rFonts w:ascii="Times New Roman" w:hAnsi="Times New Roman"/>
          <w:szCs w:val="24"/>
        </w:rPr>
        <w:t>5</w:t>
      </w:r>
      <w:r w:rsidRPr="006B6707">
        <w:rPr>
          <w:rFonts w:ascii="Times New Roman" w:hAnsi="Times New Roman"/>
          <w:szCs w:val="24"/>
        </w:rPr>
        <w:t xml:space="preserve">. This working group is critical to helping ensure that IT support of the </w:t>
      </w:r>
      <w:r w:rsidR="00EB27B5">
        <w:rPr>
          <w:rFonts w:ascii="Times New Roman" w:hAnsi="Times New Roman"/>
          <w:szCs w:val="24"/>
        </w:rPr>
        <w:t>educational</w:t>
      </w:r>
      <w:r w:rsidRPr="006B6707">
        <w:rPr>
          <w:rFonts w:ascii="Times New Roman" w:hAnsi="Times New Roman"/>
          <w:szCs w:val="24"/>
        </w:rPr>
        <w:t xml:space="preserve"> needs of </w:t>
      </w:r>
      <w:r w:rsidR="00EB27B5">
        <w:rPr>
          <w:rFonts w:ascii="Times New Roman" w:hAnsi="Times New Roman"/>
          <w:szCs w:val="24"/>
        </w:rPr>
        <w:t>faculty, instructors, and</w:t>
      </w:r>
      <w:r w:rsidRPr="006B6707">
        <w:rPr>
          <w:rFonts w:ascii="Times New Roman" w:hAnsi="Times New Roman"/>
          <w:szCs w:val="24"/>
        </w:rPr>
        <w:t xml:space="preserve"> students in the College is of the highest quality and reliability.</w:t>
      </w:r>
    </w:p>
    <w:p w14:paraId="0F7A3163" w14:textId="7777777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EFA10F4" w14:textId="77732D9A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Your recommendations and comments are advisory to the Executive Associate Dean, with primary responsibilities for:</w:t>
      </w:r>
    </w:p>
    <w:p w14:paraId="284D48C0" w14:textId="557CE6C2" w:rsidR="003A5590" w:rsidRPr="006B6707" w:rsidRDefault="003A5590" w:rsidP="00183B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Reviewing policies concerning the sustainability and pr</w:t>
      </w:r>
      <w:r w:rsidR="002D3CCB">
        <w:rPr>
          <w:rFonts w:ascii="Times New Roman" w:hAnsi="Times New Roman"/>
          <w:szCs w:val="24"/>
        </w:rPr>
        <w:t>ioritization</w:t>
      </w:r>
      <w:r w:rsidRPr="006B6707">
        <w:rPr>
          <w:rFonts w:ascii="Times New Roman" w:hAnsi="Times New Roman"/>
          <w:szCs w:val="24"/>
        </w:rPr>
        <w:t xml:space="preserve"> of any needed </w:t>
      </w:r>
      <w:r w:rsidR="0087066B">
        <w:rPr>
          <w:rFonts w:ascii="Times New Roman" w:hAnsi="Times New Roman"/>
          <w:szCs w:val="24"/>
        </w:rPr>
        <w:t>educational</w:t>
      </w:r>
      <w:r w:rsidRPr="006B6707">
        <w:rPr>
          <w:rFonts w:ascii="Times New Roman" w:hAnsi="Times New Roman"/>
          <w:szCs w:val="24"/>
        </w:rPr>
        <w:t xml:space="preserve"> IT that enhances the College</w:t>
      </w:r>
      <w:r w:rsidR="002A17EE">
        <w:rPr>
          <w:rFonts w:ascii="Times New Roman" w:hAnsi="Times New Roman"/>
          <w:szCs w:val="24"/>
        </w:rPr>
        <w:t xml:space="preserve"> teaching</w:t>
      </w:r>
      <w:r w:rsidRPr="006B6707">
        <w:rPr>
          <w:rFonts w:ascii="Times New Roman" w:hAnsi="Times New Roman"/>
          <w:szCs w:val="24"/>
        </w:rPr>
        <w:t xml:space="preserve"> mission, both at the Engineering College level and at the campus level.</w:t>
      </w:r>
    </w:p>
    <w:p w14:paraId="33817F94" w14:textId="210C9906" w:rsidR="003A5590" w:rsidRPr="006B6707" w:rsidRDefault="003A5590" w:rsidP="00183B50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Considering IT support for new </w:t>
      </w:r>
      <w:r w:rsidR="00FF0C5D">
        <w:rPr>
          <w:rFonts w:ascii="Times New Roman" w:hAnsi="Times New Roman"/>
          <w:szCs w:val="24"/>
        </w:rPr>
        <w:t>educational</w:t>
      </w:r>
      <w:r w:rsidRPr="006B6707">
        <w:rPr>
          <w:rFonts w:ascii="Times New Roman" w:hAnsi="Times New Roman"/>
          <w:szCs w:val="24"/>
        </w:rPr>
        <w:t xml:space="preserve"> pursuits in our </w:t>
      </w:r>
      <w:proofErr w:type="gramStart"/>
      <w:r w:rsidRPr="006B6707">
        <w:rPr>
          <w:rFonts w:ascii="Times New Roman" w:hAnsi="Times New Roman"/>
          <w:szCs w:val="24"/>
        </w:rPr>
        <w:t>College</w:t>
      </w:r>
      <w:proofErr w:type="gramEnd"/>
      <w:r w:rsidRPr="006B6707">
        <w:rPr>
          <w:rFonts w:ascii="Times New Roman" w:hAnsi="Times New Roman"/>
          <w:szCs w:val="24"/>
        </w:rPr>
        <w:t>, anticipating new opportunities and responding to interests and initiatives from our units.</w:t>
      </w:r>
    </w:p>
    <w:p w14:paraId="4406C647" w14:textId="193563D9" w:rsidR="003A5590" w:rsidRPr="006B6707" w:rsidRDefault="003A5590" w:rsidP="00183B50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Monitor, assist with prioritizing, and provide feedback on the implementation of any proposals concerning </w:t>
      </w:r>
      <w:r w:rsidR="002A17EE">
        <w:rPr>
          <w:rFonts w:ascii="Times New Roman" w:hAnsi="Times New Roman"/>
          <w:szCs w:val="24"/>
        </w:rPr>
        <w:t>educational</w:t>
      </w:r>
      <w:r w:rsidRPr="006B6707">
        <w:rPr>
          <w:rFonts w:ascii="Times New Roman" w:hAnsi="Times New Roman"/>
          <w:szCs w:val="24"/>
        </w:rPr>
        <w:t xml:space="preserve"> IT.</w:t>
      </w:r>
    </w:p>
    <w:p w14:paraId="0593C654" w14:textId="5A30FF3C" w:rsidR="003A5590" w:rsidRPr="006B6707" w:rsidRDefault="003A5590" w:rsidP="00183B50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Assist with monitoring, providing feedback, and reporting on the progress of work to align Engineering IT services with campus-level IT services, </w:t>
      </w:r>
      <w:proofErr w:type="gramStart"/>
      <w:r w:rsidRPr="006B6707">
        <w:rPr>
          <w:rFonts w:ascii="Times New Roman" w:hAnsi="Times New Roman"/>
          <w:szCs w:val="24"/>
        </w:rPr>
        <w:t>in particular with</w:t>
      </w:r>
      <w:proofErr w:type="gramEnd"/>
      <w:r w:rsidRPr="006B6707">
        <w:rPr>
          <w:rFonts w:ascii="Times New Roman" w:hAnsi="Times New Roman"/>
          <w:szCs w:val="24"/>
        </w:rPr>
        <w:t xml:space="preserve"> respect to </w:t>
      </w:r>
      <w:r w:rsidR="002A17EE">
        <w:rPr>
          <w:rFonts w:ascii="Times New Roman" w:hAnsi="Times New Roman"/>
          <w:szCs w:val="24"/>
        </w:rPr>
        <w:t>teaching</w:t>
      </w:r>
      <w:r w:rsidRPr="006B6707">
        <w:rPr>
          <w:rFonts w:ascii="Times New Roman" w:hAnsi="Times New Roman"/>
          <w:szCs w:val="24"/>
        </w:rPr>
        <w:t>.</w:t>
      </w:r>
    </w:p>
    <w:p w14:paraId="67B073CE" w14:textId="4CC68143" w:rsidR="003A5590" w:rsidRPr="006B6707" w:rsidRDefault="003A5590" w:rsidP="00183B50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Cs w:val="24"/>
        </w:rPr>
      </w:pPr>
      <w:bookmarkStart w:id="0" w:name="_Hlk56775758"/>
      <w:r w:rsidRPr="006B6707">
        <w:rPr>
          <w:rFonts w:ascii="Times New Roman" w:hAnsi="Times New Roman"/>
          <w:szCs w:val="24"/>
        </w:rPr>
        <w:t xml:space="preserve">Coordinating and communicating with the other IT working groups </w:t>
      </w:r>
      <w:r w:rsidR="003F5289">
        <w:rPr>
          <w:rFonts w:ascii="Times New Roman" w:hAnsi="Times New Roman"/>
          <w:szCs w:val="24"/>
        </w:rPr>
        <w:t xml:space="preserve">with </w:t>
      </w:r>
      <w:r w:rsidRPr="006B6707">
        <w:rPr>
          <w:rFonts w:ascii="Times New Roman" w:hAnsi="Times New Roman"/>
          <w:szCs w:val="24"/>
        </w:rPr>
        <w:t>overlapping interests.</w:t>
      </w:r>
    </w:p>
    <w:bookmarkEnd w:id="0"/>
    <w:p w14:paraId="1C40A85C" w14:textId="417704C9" w:rsidR="006B6707" w:rsidRPr="006B6707" w:rsidRDefault="006B6707" w:rsidP="006B6707">
      <w:pPr>
        <w:rPr>
          <w:rFonts w:ascii="Times New Roman" w:hAnsi="Times New Roman"/>
          <w:szCs w:val="24"/>
        </w:rPr>
      </w:pPr>
    </w:p>
    <w:p w14:paraId="0DFF740E" w14:textId="0D97FE3D" w:rsidR="006B6707" w:rsidRPr="006B6707" w:rsidRDefault="006B6707" w:rsidP="006B6707">
      <w:pPr>
        <w:rPr>
          <w:rFonts w:ascii="Times New Roman" w:hAnsi="Times New Roman"/>
          <w:szCs w:val="24"/>
        </w:rPr>
      </w:pPr>
      <w:bookmarkStart w:id="1" w:name="_Hlk145511475"/>
      <w:proofErr w:type="gramStart"/>
      <w:r w:rsidRPr="006B6707">
        <w:rPr>
          <w:rFonts w:ascii="Times New Roman" w:hAnsi="Times New Roman"/>
          <w:szCs w:val="24"/>
        </w:rPr>
        <w:t>In particular, over</w:t>
      </w:r>
      <w:proofErr w:type="gramEnd"/>
      <w:r w:rsidRPr="006B6707">
        <w:rPr>
          <w:rFonts w:ascii="Times New Roman" w:hAnsi="Times New Roman"/>
          <w:szCs w:val="24"/>
        </w:rPr>
        <w:t xml:space="preserve"> </w:t>
      </w:r>
      <w:r w:rsidR="003F5289">
        <w:rPr>
          <w:rFonts w:ascii="Times New Roman" w:hAnsi="Times New Roman"/>
          <w:szCs w:val="24"/>
        </w:rPr>
        <w:t>this academic year</w:t>
      </w:r>
      <w:r w:rsidRPr="006B6707">
        <w:rPr>
          <w:rFonts w:ascii="Times New Roman" w:hAnsi="Times New Roman"/>
          <w:szCs w:val="24"/>
        </w:rPr>
        <w:t>, I would like to ask you to</w:t>
      </w:r>
    </w:p>
    <w:p w14:paraId="593212C0" w14:textId="50C71B33" w:rsidR="00175916" w:rsidRPr="00A819CB" w:rsidRDefault="00A819CB" w:rsidP="006B670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Cs w:val="24"/>
        </w:rPr>
      </w:pPr>
      <w:r w:rsidRPr="00A819CB">
        <w:rPr>
          <w:rFonts w:ascii="Times New Roman" w:hAnsi="Times New Roman"/>
          <w:szCs w:val="24"/>
        </w:rPr>
        <w:t>Evaluate and recommend technology investments that would enable the college and individual faculty and instructors to provide excellence in education at increasing levels of enrollment.</w:t>
      </w:r>
    </w:p>
    <w:p w14:paraId="7F5F815A" w14:textId="3531990D" w:rsidR="00E73036" w:rsidRDefault="002B6035" w:rsidP="006B670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Cs w:val="24"/>
        </w:rPr>
      </w:pPr>
      <w:r w:rsidRPr="00A819CB">
        <w:rPr>
          <w:rFonts w:ascii="Times New Roman" w:hAnsi="Times New Roman"/>
          <w:szCs w:val="24"/>
        </w:rPr>
        <w:t xml:space="preserve">Evaluate </w:t>
      </w:r>
      <w:r w:rsidR="00A819CB" w:rsidRPr="00A819CB">
        <w:rPr>
          <w:rFonts w:ascii="Times New Roman" w:hAnsi="Times New Roman"/>
          <w:szCs w:val="24"/>
        </w:rPr>
        <w:t xml:space="preserve">the current capabilities </w:t>
      </w:r>
      <w:r w:rsidRPr="00A819CB">
        <w:rPr>
          <w:rFonts w:ascii="Times New Roman" w:hAnsi="Times New Roman"/>
          <w:szCs w:val="24"/>
        </w:rPr>
        <w:t xml:space="preserve">and recommend future directions </w:t>
      </w:r>
      <w:r w:rsidR="00A819CB" w:rsidRPr="00A819CB">
        <w:rPr>
          <w:rFonts w:ascii="Times New Roman" w:hAnsi="Times New Roman"/>
          <w:szCs w:val="24"/>
        </w:rPr>
        <w:t>to enable our vision of expanding online education, particularly for professional programs.</w:t>
      </w:r>
    </w:p>
    <w:p w14:paraId="681640AA" w14:textId="1E733E6A" w:rsidR="003400E7" w:rsidRDefault="003400E7" w:rsidP="006B670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Analyze the impacts of recent advances in Artificial Intelligence products and how IT can best support their integration into instructional practices.</w:t>
      </w:r>
    </w:p>
    <w:p w14:paraId="7EB017FC" w14:textId="0B867867" w:rsidR="00A819CB" w:rsidRPr="00A819CB" w:rsidRDefault="00A819CB" w:rsidP="006B670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Recommend methods and pathways for improved communication and feedback between instructors and technology providers.</w:t>
      </w:r>
    </w:p>
    <w:p w14:paraId="4FD5416B" w14:textId="6BCB0911" w:rsidR="001413CE" w:rsidRPr="00770CF9" w:rsidRDefault="002B6035" w:rsidP="006A445E">
      <w:pPr>
        <w:numPr>
          <w:ilvl w:val="0"/>
          <w:numId w:val="2"/>
        </w:numPr>
        <w:jc w:val="left"/>
        <w:textAlignment w:val="center"/>
        <w:rPr>
          <w:rFonts w:ascii="Times New Roman" w:hAnsi="Times New Roman"/>
          <w:szCs w:val="24"/>
        </w:rPr>
      </w:pPr>
      <w:r w:rsidRPr="00770CF9">
        <w:rPr>
          <w:rFonts w:ascii="Times New Roman" w:hAnsi="Times New Roman"/>
          <w:szCs w:val="24"/>
        </w:rPr>
        <w:t xml:space="preserve">Propose possible model(s) for funding and allocating </w:t>
      </w:r>
      <w:r w:rsidR="00770CF9" w:rsidRPr="00770CF9">
        <w:rPr>
          <w:rFonts w:ascii="Times New Roman" w:hAnsi="Times New Roman"/>
          <w:szCs w:val="24"/>
        </w:rPr>
        <w:t>technology</w:t>
      </w:r>
      <w:r w:rsidRPr="00770CF9">
        <w:rPr>
          <w:rFonts w:ascii="Times New Roman" w:hAnsi="Times New Roman"/>
          <w:szCs w:val="24"/>
        </w:rPr>
        <w:t xml:space="preserve"> resources </w:t>
      </w:r>
      <w:r w:rsidR="00770CF9">
        <w:rPr>
          <w:rFonts w:ascii="Times New Roman" w:hAnsi="Times New Roman"/>
          <w:szCs w:val="24"/>
        </w:rPr>
        <w:t>and effort towards</w:t>
      </w:r>
      <w:r w:rsidRPr="00770CF9">
        <w:rPr>
          <w:rFonts w:ascii="Times New Roman" w:hAnsi="Times New Roman"/>
          <w:szCs w:val="24"/>
        </w:rPr>
        <w:t xml:space="preserve"> instructional innovation</w:t>
      </w:r>
    </w:p>
    <w:bookmarkEnd w:id="1"/>
    <w:p w14:paraId="29E7D206" w14:textId="7777777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991764" w14:textId="66A07B7C" w:rsidR="003A5590" w:rsidRPr="00792E3C" w:rsidRDefault="003A5590" w:rsidP="003A5590">
      <w:pPr>
        <w:autoSpaceDE w:val="0"/>
        <w:autoSpaceDN w:val="0"/>
        <w:adjustRightInd w:val="0"/>
        <w:rPr>
          <w:rFonts w:ascii="Times New Roman" w:hAnsi="Times New Roman"/>
          <w:strike/>
          <w:szCs w:val="24"/>
        </w:rPr>
      </w:pPr>
      <w:r w:rsidRPr="006B6707">
        <w:rPr>
          <w:rFonts w:ascii="Times New Roman" w:hAnsi="Times New Roman"/>
          <w:szCs w:val="24"/>
        </w:rPr>
        <w:t xml:space="preserve">You will also be asked to provide an assessment at the end of the academic year </w:t>
      </w:r>
      <w:r w:rsidR="007030EB">
        <w:rPr>
          <w:rFonts w:ascii="Times New Roman" w:hAnsi="Times New Roman"/>
          <w:szCs w:val="24"/>
        </w:rPr>
        <w:t xml:space="preserve">(no later than June 1, 2025) </w:t>
      </w:r>
      <w:r w:rsidRPr="006B6707">
        <w:rPr>
          <w:rFonts w:ascii="Times New Roman" w:hAnsi="Times New Roman"/>
          <w:szCs w:val="24"/>
        </w:rPr>
        <w:t xml:space="preserve">on the current state of IT support for </w:t>
      </w:r>
      <w:r w:rsidR="00561E32">
        <w:rPr>
          <w:rFonts w:ascii="Times New Roman" w:hAnsi="Times New Roman"/>
          <w:szCs w:val="24"/>
        </w:rPr>
        <w:t>instructional</w:t>
      </w:r>
      <w:r w:rsidRPr="006B6707">
        <w:rPr>
          <w:rFonts w:ascii="Times New Roman" w:hAnsi="Times New Roman"/>
          <w:szCs w:val="24"/>
        </w:rPr>
        <w:t xml:space="preserve"> </w:t>
      </w:r>
      <w:r w:rsidRPr="00AE5D75">
        <w:rPr>
          <w:rFonts w:ascii="Times New Roman" w:hAnsi="Times New Roman"/>
          <w:szCs w:val="24"/>
        </w:rPr>
        <w:t xml:space="preserve">activities. </w:t>
      </w:r>
      <w:r w:rsidR="007A2B4B" w:rsidRPr="00AE5D75">
        <w:rPr>
          <w:rFonts w:ascii="Times New Roman" w:hAnsi="Times New Roman"/>
          <w:szCs w:val="24"/>
        </w:rPr>
        <w:t xml:space="preserve">Dr. </w:t>
      </w:r>
      <w:r w:rsidR="00770CF9">
        <w:rPr>
          <w:rFonts w:ascii="Times New Roman" w:hAnsi="Times New Roman"/>
          <w:szCs w:val="24"/>
        </w:rPr>
        <w:t>Wagner</w:t>
      </w:r>
      <w:r w:rsidRPr="00AE5D75">
        <w:rPr>
          <w:rFonts w:ascii="Times New Roman" w:hAnsi="Times New Roman"/>
          <w:szCs w:val="24"/>
        </w:rPr>
        <w:t xml:space="preserve"> has graciously agreed to chair this working group. </w:t>
      </w:r>
      <w:r w:rsidR="00770CF9">
        <w:rPr>
          <w:rFonts w:ascii="Times New Roman" w:hAnsi="Times New Roman"/>
          <w:szCs w:val="24"/>
        </w:rPr>
        <w:t>H</w:t>
      </w:r>
      <w:r w:rsidRPr="00AE5D75">
        <w:rPr>
          <w:rFonts w:ascii="Times New Roman" w:hAnsi="Times New Roman"/>
          <w:szCs w:val="24"/>
        </w:rPr>
        <w:t>e will be in contact with you soon</w:t>
      </w:r>
      <w:r w:rsidRPr="006B6707">
        <w:rPr>
          <w:rFonts w:ascii="Times New Roman" w:hAnsi="Times New Roman"/>
          <w:szCs w:val="24"/>
        </w:rPr>
        <w:t xml:space="preserve"> to arrange for your first meeting. </w:t>
      </w:r>
    </w:p>
    <w:p w14:paraId="29ADB2F6" w14:textId="7777777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DABD14B" w14:textId="630C1826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I am thankful to all of you for your willingness to contribute to this important work for our </w:t>
      </w:r>
      <w:proofErr w:type="gramStart"/>
      <w:r w:rsidRPr="006B6707">
        <w:rPr>
          <w:rFonts w:ascii="Times New Roman" w:hAnsi="Times New Roman"/>
          <w:szCs w:val="24"/>
        </w:rPr>
        <w:t>College</w:t>
      </w:r>
      <w:proofErr w:type="gramEnd"/>
      <w:r w:rsidRPr="006B6707">
        <w:rPr>
          <w:rFonts w:ascii="Times New Roman" w:hAnsi="Times New Roman"/>
          <w:szCs w:val="24"/>
        </w:rPr>
        <w:t xml:space="preserve">. </w:t>
      </w:r>
    </w:p>
    <w:p w14:paraId="48C8BD0A" w14:textId="77777777" w:rsidR="003A5590" w:rsidRDefault="003A5590" w:rsidP="00D16835">
      <w:pPr>
        <w:tabs>
          <w:tab w:val="right" w:pos="8640"/>
        </w:tabs>
        <w:rPr>
          <w:rFonts w:ascii="Times New Roman" w:hAnsi="Times New Roman"/>
          <w:szCs w:val="24"/>
        </w:rPr>
      </w:pPr>
    </w:p>
    <w:p w14:paraId="50584D76" w14:textId="77777777" w:rsidR="003400E7" w:rsidRPr="006B6707" w:rsidRDefault="003400E7" w:rsidP="00D16835">
      <w:pPr>
        <w:tabs>
          <w:tab w:val="right" w:pos="8640"/>
        </w:tabs>
        <w:rPr>
          <w:rFonts w:ascii="Times New Roman" w:hAnsi="Times New Roman"/>
          <w:szCs w:val="24"/>
        </w:rPr>
      </w:pPr>
    </w:p>
    <w:p w14:paraId="53D7B20A" w14:textId="5088B696" w:rsidR="00D56816" w:rsidRPr="006B6707" w:rsidRDefault="0038054F">
      <w:pPr>
        <w:tabs>
          <w:tab w:val="left" w:pos="720"/>
          <w:tab w:val="left" w:pos="4320"/>
          <w:tab w:val="right" w:pos="8640"/>
        </w:tabs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Sincerely,</w:t>
      </w:r>
    </w:p>
    <w:p w14:paraId="35EDDB4C" w14:textId="77777777" w:rsidR="00872D07" w:rsidRDefault="00E9212C" w:rsidP="005A0E1E">
      <w:pPr>
        <w:tabs>
          <w:tab w:val="left" w:pos="5760"/>
          <w:tab w:val="right" w:pos="8640"/>
        </w:tabs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2D758B8A" wp14:editId="5BD03977">
            <wp:extent cx="1352145" cy="599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mysignature_b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5" cy="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9EF9" w14:textId="06D50A03" w:rsidR="000070E3" w:rsidRDefault="0038054F" w:rsidP="005A0E1E">
      <w:pPr>
        <w:tabs>
          <w:tab w:val="left" w:pos="5760"/>
          <w:tab w:val="right" w:pos="8640"/>
        </w:tabs>
        <w:rPr>
          <w:rFonts w:ascii="Times" w:hAnsi="Times"/>
        </w:rPr>
      </w:pPr>
      <w:r>
        <w:rPr>
          <w:rFonts w:ascii="Times" w:hAnsi="Times"/>
        </w:rPr>
        <w:t xml:space="preserve">Philippe </w:t>
      </w:r>
      <w:r w:rsidR="005A0E1E">
        <w:rPr>
          <w:rFonts w:ascii="Times" w:hAnsi="Times"/>
        </w:rPr>
        <w:t xml:space="preserve">H. </w:t>
      </w:r>
      <w:r>
        <w:rPr>
          <w:rFonts w:ascii="Times" w:hAnsi="Times"/>
        </w:rPr>
        <w:t>Geubelle</w:t>
      </w:r>
    </w:p>
    <w:sectPr w:rsidR="000070E3" w:rsidSect="00872D07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vant Garde">
    <w:altName w:val="Century Gothic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DA4"/>
    <w:multiLevelType w:val="hybridMultilevel"/>
    <w:tmpl w:val="A3628C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D531DE"/>
    <w:multiLevelType w:val="multilevel"/>
    <w:tmpl w:val="BB0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A4FF4"/>
    <w:multiLevelType w:val="hybridMultilevel"/>
    <w:tmpl w:val="188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55260">
    <w:abstractNumId w:val="0"/>
  </w:num>
  <w:num w:numId="2" w16cid:durableId="41054956">
    <w:abstractNumId w:val="2"/>
  </w:num>
  <w:num w:numId="3" w16cid:durableId="821429821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5"/>
    <w:rsid w:val="000070E3"/>
    <w:rsid w:val="0004681C"/>
    <w:rsid w:val="00063D09"/>
    <w:rsid w:val="00085B65"/>
    <w:rsid w:val="00096DB5"/>
    <w:rsid w:val="000A0E06"/>
    <w:rsid w:val="000A62E5"/>
    <w:rsid w:val="000B552C"/>
    <w:rsid w:val="000C4E54"/>
    <w:rsid w:val="000F58AE"/>
    <w:rsid w:val="00101F9A"/>
    <w:rsid w:val="001413CE"/>
    <w:rsid w:val="001468C5"/>
    <w:rsid w:val="00167F47"/>
    <w:rsid w:val="00174FB0"/>
    <w:rsid w:val="00175916"/>
    <w:rsid w:val="00175D45"/>
    <w:rsid w:val="00183B50"/>
    <w:rsid w:val="00187C10"/>
    <w:rsid w:val="001906F9"/>
    <w:rsid w:val="001C1B43"/>
    <w:rsid w:val="001C28A1"/>
    <w:rsid w:val="001D318A"/>
    <w:rsid w:val="001F5FE9"/>
    <w:rsid w:val="002003A3"/>
    <w:rsid w:val="00202440"/>
    <w:rsid w:val="002554B2"/>
    <w:rsid w:val="002A17EE"/>
    <w:rsid w:val="002B6035"/>
    <w:rsid w:val="002C69F0"/>
    <w:rsid w:val="002D3CCB"/>
    <w:rsid w:val="002E08E9"/>
    <w:rsid w:val="00312BA4"/>
    <w:rsid w:val="00330633"/>
    <w:rsid w:val="003400E7"/>
    <w:rsid w:val="00342A66"/>
    <w:rsid w:val="00352853"/>
    <w:rsid w:val="00366450"/>
    <w:rsid w:val="0038054F"/>
    <w:rsid w:val="003A5590"/>
    <w:rsid w:val="003C07E9"/>
    <w:rsid w:val="003C2514"/>
    <w:rsid w:val="003D58BF"/>
    <w:rsid w:val="003E149E"/>
    <w:rsid w:val="003F5289"/>
    <w:rsid w:val="00432FB3"/>
    <w:rsid w:val="004358F7"/>
    <w:rsid w:val="0045106F"/>
    <w:rsid w:val="00470232"/>
    <w:rsid w:val="004739BD"/>
    <w:rsid w:val="004862FC"/>
    <w:rsid w:val="00487371"/>
    <w:rsid w:val="0049762E"/>
    <w:rsid w:val="004F5730"/>
    <w:rsid w:val="00507736"/>
    <w:rsid w:val="0052228C"/>
    <w:rsid w:val="005251BE"/>
    <w:rsid w:val="00553DAA"/>
    <w:rsid w:val="00561E32"/>
    <w:rsid w:val="0058614D"/>
    <w:rsid w:val="005A0E1E"/>
    <w:rsid w:val="005C211A"/>
    <w:rsid w:val="005D3A70"/>
    <w:rsid w:val="005F05DE"/>
    <w:rsid w:val="00605127"/>
    <w:rsid w:val="00622B14"/>
    <w:rsid w:val="00623AF5"/>
    <w:rsid w:val="006A6E4D"/>
    <w:rsid w:val="006B6707"/>
    <w:rsid w:val="006C7A9C"/>
    <w:rsid w:val="006D2729"/>
    <w:rsid w:val="006E3EEF"/>
    <w:rsid w:val="007030EB"/>
    <w:rsid w:val="00717E3F"/>
    <w:rsid w:val="007331C7"/>
    <w:rsid w:val="00735064"/>
    <w:rsid w:val="00754AA2"/>
    <w:rsid w:val="00770CF9"/>
    <w:rsid w:val="00784DD5"/>
    <w:rsid w:val="007906DD"/>
    <w:rsid w:val="00792E3C"/>
    <w:rsid w:val="007A2B4B"/>
    <w:rsid w:val="007B466B"/>
    <w:rsid w:val="007D2ED0"/>
    <w:rsid w:val="007D6120"/>
    <w:rsid w:val="007E734F"/>
    <w:rsid w:val="007F38FC"/>
    <w:rsid w:val="0087066B"/>
    <w:rsid w:val="00872D07"/>
    <w:rsid w:val="008A115F"/>
    <w:rsid w:val="008B0C0F"/>
    <w:rsid w:val="008B351C"/>
    <w:rsid w:val="008E6F30"/>
    <w:rsid w:val="00903BD0"/>
    <w:rsid w:val="00906A44"/>
    <w:rsid w:val="00912482"/>
    <w:rsid w:val="00912C97"/>
    <w:rsid w:val="0091636A"/>
    <w:rsid w:val="00920B76"/>
    <w:rsid w:val="00950B5F"/>
    <w:rsid w:val="009A1E25"/>
    <w:rsid w:val="009C351C"/>
    <w:rsid w:val="00A06653"/>
    <w:rsid w:val="00A11F61"/>
    <w:rsid w:val="00A1315C"/>
    <w:rsid w:val="00A34EF8"/>
    <w:rsid w:val="00A4374C"/>
    <w:rsid w:val="00A55178"/>
    <w:rsid w:val="00A7232A"/>
    <w:rsid w:val="00A73B6D"/>
    <w:rsid w:val="00A819CB"/>
    <w:rsid w:val="00A82F87"/>
    <w:rsid w:val="00A9058B"/>
    <w:rsid w:val="00A93741"/>
    <w:rsid w:val="00AA0B93"/>
    <w:rsid w:val="00AA3CBA"/>
    <w:rsid w:val="00AE5D75"/>
    <w:rsid w:val="00AF0682"/>
    <w:rsid w:val="00AF67E9"/>
    <w:rsid w:val="00B34446"/>
    <w:rsid w:val="00B70B74"/>
    <w:rsid w:val="00B85832"/>
    <w:rsid w:val="00BC3778"/>
    <w:rsid w:val="00BD20A2"/>
    <w:rsid w:val="00C07223"/>
    <w:rsid w:val="00C11ABA"/>
    <w:rsid w:val="00C179DD"/>
    <w:rsid w:val="00CB5FA8"/>
    <w:rsid w:val="00CC0068"/>
    <w:rsid w:val="00D0279A"/>
    <w:rsid w:val="00D057FC"/>
    <w:rsid w:val="00D16835"/>
    <w:rsid w:val="00D22859"/>
    <w:rsid w:val="00D30B11"/>
    <w:rsid w:val="00D56816"/>
    <w:rsid w:val="00D6555A"/>
    <w:rsid w:val="00D739F4"/>
    <w:rsid w:val="00DD2A63"/>
    <w:rsid w:val="00DE48AF"/>
    <w:rsid w:val="00DF3F02"/>
    <w:rsid w:val="00DF7F15"/>
    <w:rsid w:val="00E02ECB"/>
    <w:rsid w:val="00E078E6"/>
    <w:rsid w:val="00E34640"/>
    <w:rsid w:val="00E73036"/>
    <w:rsid w:val="00E9212C"/>
    <w:rsid w:val="00EB27B5"/>
    <w:rsid w:val="00EB4A82"/>
    <w:rsid w:val="00EB650A"/>
    <w:rsid w:val="00EF0D59"/>
    <w:rsid w:val="00EF1E3C"/>
    <w:rsid w:val="00F00552"/>
    <w:rsid w:val="00F021BC"/>
    <w:rsid w:val="00F52CD4"/>
    <w:rsid w:val="00F613A8"/>
    <w:rsid w:val="00F66C4D"/>
    <w:rsid w:val="00F704F9"/>
    <w:rsid w:val="00FA7F1C"/>
    <w:rsid w:val="00FC4DE8"/>
    <w:rsid w:val="00FC5293"/>
    <w:rsid w:val="00FD3F93"/>
    <w:rsid w:val="00FF0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6B62F"/>
  <w14:defaultImageDpi w14:val="300"/>
  <w15:docId w15:val="{1D27A3AF-916B-E84F-9A2A-5F0E852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normal-12ptNCjustified">
    <w:name w:val="normal-12ptNC/justified"/>
    <w:pPr>
      <w:jc w:val="both"/>
    </w:pPr>
    <w:rPr>
      <w:rFonts w:ascii="New Century Schlbk" w:hAnsi="New Century Schlbk"/>
      <w:sz w:val="24"/>
    </w:rPr>
  </w:style>
  <w:style w:type="paragraph" w:customStyle="1" w:styleId="AIAA">
    <w:name w:val="AIAA"/>
    <w:basedOn w:val="Normal"/>
    <w:pPr>
      <w:tabs>
        <w:tab w:val="left" w:pos="450"/>
        <w:tab w:val="left" w:pos="630"/>
      </w:tabs>
      <w:spacing w:line="260" w:lineRule="exact"/>
      <w:ind w:left="450" w:right="-1440" w:hanging="450"/>
    </w:pPr>
    <w:rPr>
      <w:spacing w:val="20"/>
      <w:sz w:val="36"/>
    </w:rPr>
  </w:style>
  <w:style w:type="paragraph" w:customStyle="1" w:styleId="AIAAFIRSTSECTION">
    <w:name w:val="AIAA FIRST SECTION"/>
    <w:basedOn w:val="Normal"/>
    <w:pPr>
      <w:spacing w:line="260" w:lineRule="exact"/>
      <w:jc w:val="center"/>
    </w:pPr>
  </w:style>
  <w:style w:type="paragraph" w:customStyle="1" w:styleId="AIAANOMENCLATURE">
    <w:name w:val="AIAA NOMENCLATURE"/>
    <w:basedOn w:val="AIAA"/>
    <w:next w:val="AIAA"/>
    <w:pPr>
      <w:tabs>
        <w:tab w:val="clear" w:pos="630"/>
        <w:tab w:val="left" w:pos="810"/>
      </w:tabs>
      <w:spacing w:line="360" w:lineRule="exact"/>
      <w:ind w:left="810" w:hanging="810"/>
    </w:pPr>
  </w:style>
  <w:style w:type="paragraph" w:customStyle="1" w:styleId="AIAATable">
    <w:name w:val="AIAA Table"/>
    <w:basedOn w:val="AIAA"/>
    <w:pPr>
      <w:keepNext/>
      <w:tabs>
        <w:tab w:val="clear" w:pos="630"/>
        <w:tab w:val="left" w:pos="360"/>
        <w:tab w:val="left" w:pos="1080"/>
      </w:tabs>
      <w:spacing w:line="360" w:lineRule="atLeast"/>
    </w:pPr>
  </w:style>
  <w:style w:type="paragraph" w:customStyle="1" w:styleId="OHLevel1">
    <w:name w:val="OH Level 1"/>
    <w:pPr>
      <w:tabs>
        <w:tab w:val="left" w:pos="450"/>
      </w:tabs>
      <w:ind w:left="450" w:hanging="450"/>
    </w:pPr>
    <w:rPr>
      <w:rFonts w:ascii="New Century Schlbk" w:hAnsi="New Century Schlbk"/>
      <w:spacing w:val="20"/>
      <w:sz w:val="36"/>
    </w:rPr>
  </w:style>
  <w:style w:type="paragraph" w:customStyle="1" w:styleId="OHLevel2">
    <w:name w:val="OH Level 2"/>
    <w:basedOn w:val="OHLevel1"/>
    <w:pPr>
      <w:tabs>
        <w:tab w:val="clear" w:pos="450"/>
        <w:tab w:val="left" w:pos="1170"/>
      </w:tabs>
      <w:ind w:left="1170"/>
    </w:pPr>
  </w:style>
  <w:style w:type="paragraph" w:customStyle="1" w:styleId="OHLevel3">
    <w:name w:val="OH Level 3"/>
    <w:basedOn w:val="OHLevel1"/>
    <w:pPr>
      <w:tabs>
        <w:tab w:val="clear" w:pos="450"/>
        <w:tab w:val="left" w:pos="1890"/>
      </w:tabs>
      <w:ind w:left="1890"/>
    </w:pPr>
    <w:rPr>
      <w:sz w:val="28"/>
    </w:rPr>
  </w:style>
  <w:style w:type="paragraph" w:customStyle="1" w:styleId="OHTitle24pt">
    <w:name w:val="OH Title 24pt"/>
    <w:basedOn w:val="OHLevel1"/>
    <w:next w:val="Normal"/>
    <w:pPr>
      <w:tabs>
        <w:tab w:val="clear" w:pos="450"/>
      </w:tabs>
      <w:spacing w:line="560" w:lineRule="exact"/>
      <w:ind w:left="0" w:firstLine="0"/>
      <w:jc w:val="center"/>
    </w:pPr>
    <w:rPr>
      <w:spacing w:val="40"/>
      <w:sz w:val="48"/>
    </w:rPr>
  </w:style>
  <w:style w:type="paragraph" w:customStyle="1" w:styleId="OHTitle36pt">
    <w:name w:val="OH Title 36pt"/>
    <w:basedOn w:val="OHLevel1"/>
    <w:pPr>
      <w:tabs>
        <w:tab w:val="clear" w:pos="450"/>
      </w:tabs>
      <w:spacing w:line="840" w:lineRule="exact"/>
      <w:ind w:left="0" w:firstLine="0"/>
      <w:jc w:val="center"/>
    </w:pPr>
    <w:rPr>
      <w:sz w:val="72"/>
    </w:rPr>
  </w:style>
  <w:style w:type="paragraph" w:customStyle="1" w:styleId="Report">
    <w:name w:val="Report"/>
    <w:basedOn w:val="Normal"/>
    <w:pPr>
      <w:tabs>
        <w:tab w:val="left" w:pos="450"/>
      </w:tabs>
      <w:spacing w:line="480" w:lineRule="exact"/>
      <w:ind w:left="450" w:hanging="450"/>
    </w:pPr>
    <w:rPr>
      <w:sz w:val="20"/>
    </w:rPr>
  </w:style>
  <w:style w:type="paragraph" w:customStyle="1" w:styleId="Normal1">
    <w:name w:val="Normal1"/>
    <w:basedOn w:val="Normal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6C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C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5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40"/>
    <w:rPr>
      <w:rFonts w:ascii="New Century Schlbk" w:hAnsi="New Century Schlb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40"/>
    <w:rPr>
      <w:rFonts w:ascii="New Century Schlbk" w:hAnsi="New Century Schlbk"/>
      <w:b/>
      <w:bCs/>
    </w:rPr>
  </w:style>
  <w:style w:type="paragraph" w:styleId="Revision">
    <w:name w:val="Revision"/>
    <w:hidden/>
    <w:uiPriority w:val="99"/>
    <w:semiHidden/>
    <w:rsid w:val="00342A66"/>
    <w:rPr>
      <w:rFonts w:ascii="New Century Schlbk" w:hAnsi="New Century Schlbk"/>
      <w:sz w:val="24"/>
    </w:rPr>
  </w:style>
  <w:style w:type="character" w:styleId="UnresolvedMention">
    <w:name w:val="Unresolved Mention"/>
    <w:basedOn w:val="DefaultParagraphFont"/>
    <w:uiPriority w:val="99"/>
    <w:rsid w:val="00096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13C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leb@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bbins@illinois.edu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novak2@illinois.edu" TargetMode="External"/><Relationship Id="rId11" Type="http://schemas.openxmlformats.org/officeDocument/2006/relationships/hyperlink" Target="mailto:rwiltfon@illinois.edu" TargetMode="External"/><Relationship Id="rId5" Type="http://schemas.openxmlformats.org/officeDocument/2006/relationships/hyperlink" Target="mailto:fhoskins@illinois.edu" TargetMode="External"/><Relationship Id="rId10" Type="http://schemas.openxmlformats.org/officeDocument/2006/relationships/hyperlink" Target="mailto:lkwagner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rinkle@illinoi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AAE</Company>
  <LinksUpToDate>false</LinksUpToDate>
  <CharactersWithSpaces>3517</CharactersWithSpaces>
  <SharedDoc>false</SharedDoc>
  <HLinks>
    <vt:vector size="6" baseType="variant">
      <vt:variant>
        <vt:i4>524377</vt:i4>
      </vt:variant>
      <vt:variant>
        <vt:i4>2596</vt:i4>
      </vt:variant>
      <vt:variant>
        <vt:i4>1025</vt:i4>
      </vt:variant>
      <vt:variant>
        <vt:i4>1</vt:i4>
      </vt:variant>
      <vt:variant>
        <vt:lpwstr>!mysignature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Philippe Geubelle</dc:creator>
  <cp:keywords/>
  <cp:lastModifiedBy>James Hurst</cp:lastModifiedBy>
  <cp:revision>39</cp:revision>
  <cp:lastPrinted>2020-04-24T21:16:00Z</cp:lastPrinted>
  <dcterms:created xsi:type="dcterms:W3CDTF">2022-07-27T19:48:00Z</dcterms:created>
  <dcterms:modified xsi:type="dcterms:W3CDTF">2024-09-30T20:31:00Z</dcterms:modified>
</cp:coreProperties>
</file>