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4FA81D" w14:textId="77777777" w:rsidR="00B434F4" w:rsidRDefault="00692A09">
      <w:pPr>
        <w:pStyle w:val="BodyText"/>
        <w:ind w:left="984"/>
        <w:rPr>
          <w:rFonts w:ascii="Times New Roman"/>
          <w:sz w:val="20"/>
        </w:rPr>
      </w:pPr>
      <w:r>
        <w:rPr>
          <w:rFonts w:ascii="Times New Roman"/>
          <w:noProof/>
          <w:sz w:val="20"/>
        </w:rPr>
        <w:drawing>
          <wp:inline distT="0" distB="0" distL="0" distR="0" wp14:anchorId="404FA8DA" wp14:editId="404FA8DB">
            <wp:extent cx="4877812" cy="1299209"/>
            <wp:effectExtent l="0" t="0" r="0" b="0"/>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7" cstate="print"/>
                    <a:stretch>
                      <a:fillRect/>
                    </a:stretch>
                  </pic:blipFill>
                  <pic:spPr>
                    <a:xfrm>
                      <a:off x="0" y="0"/>
                      <a:ext cx="4877812" cy="1299209"/>
                    </a:xfrm>
                    <a:prstGeom prst="rect">
                      <a:avLst/>
                    </a:prstGeom>
                  </pic:spPr>
                </pic:pic>
              </a:graphicData>
            </a:graphic>
          </wp:inline>
        </w:drawing>
      </w:r>
    </w:p>
    <w:p w14:paraId="404FA81E" w14:textId="77777777" w:rsidR="00B434F4" w:rsidRDefault="00B434F4">
      <w:pPr>
        <w:pStyle w:val="BodyText"/>
        <w:rPr>
          <w:rFonts w:ascii="Times New Roman"/>
          <w:sz w:val="32"/>
        </w:rPr>
      </w:pPr>
    </w:p>
    <w:p w14:paraId="404FA81F" w14:textId="77777777" w:rsidR="00B434F4" w:rsidRDefault="00B434F4">
      <w:pPr>
        <w:pStyle w:val="BodyText"/>
        <w:spacing w:before="69"/>
        <w:rPr>
          <w:rFonts w:ascii="Times New Roman"/>
          <w:sz w:val="32"/>
        </w:rPr>
      </w:pPr>
    </w:p>
    <w:p w14:paraId="404FA820" w14:textId="77777777" w:rsidR="00B434F4" w:rsidRDefault="00692A09">
      <w:pPr>
        <w:pStyle w:val="Title"/>
      </w:pPr>
      <w:r>
        <w:t>Transportation</w:t>
      </w:r>
      <w:r>
        <w:rPr>
          <w:spacing w:val="-13"/>
        </w:rPr>
        <w:t xml:space="preserve"> </w:t>
      </w:r>
      <w:r>
        <w:t>Infrastructure</w:t>
      </w:r>
      <w:r>
        <w:rPr>
          <w:spacing w:val="-13"/>
        </w:rPr>
        <w:t xml:space="preserve"> </w:t>
      </w:r>
      <w:r>
        <w:t>Precast</w:t>
      </w:r>
      <w:r>
        <w:rPr>
          <w:spacing w:val="-13"/>
        </w:rPr>
        <w:t xml:space="preserve"> </w:t>
      </w:r>
      <w:r>
        <w:t>Innovation</w:t>
      </w:r>
      <w:r>
        <w:rPr>
          <w:spacing w:val="-13"/>
        </w:rPr>
        <w:t xml:space="preserve"> </w:t>
      </w:r>
      <w:r>
        <w:t xml:space="preserve">Center </w:t>
      </w:r>
      <w:r>
        <w:rPr>
          <w:spacing w:val="-2"/>
        </w:rPr>
        <w:t>(TRANS-IPIC)</w:t>
      </w:r>
    </w:p>
    <w:p w14:paraId="404FA821" w14:textId="77777777" w:rsidR="00B434F4" w:rsidRDefault="00692A09">
      <w:pPr>
        <w:pStyle w:val="Heading1"/>
        <w:spacing w:before="324"/>
        <w:ind w:right="467"/>
      </w:pPr>
      <w:r>
        <w:t>University</w:t>
      </w:r>
      <w:r>
        <w:rPr>
          <w:spacing w:val="-19"/>
        </w:rPr>
        <w:t xml:space="preserve"> </w:t>
      </w:r>
      <w:r>
        <w:t>Transportation</w:t>
      </w:r>
      <w:r>
        <w:rPr>
          <w:spacing w:val="-18"/>
        </w:rPr>
        <w:t xml:space="preserve"> </w:t>
      </w:r>
      <w:r>
        <w:t>Center</w:t>
      </w:r>
      <w:r>
        <w:rPr>
          <w:spacing w:val="-19"/>
        </w:rPr>
        <w:t xml:space="preserve"> </w:t>
      </w:r>
      <w:r>
        <w:rPr>
          <w:spacing w:val="-2"/>
        </w:rPr>
        <w:t>(UTC)</w:t>
      </w:r>
    </w:p>
    <w:p w14:paraId="404FA822" w14:textId="77777777" w:rsidR="00B434F4" w:rsidRDefault="00B434F4">
      <w:pPr>
        <w:pStyle w:val="BodyText"/>
        <w:spacing w:before="229"/>
        <w:rPr>
          <w:b/>
          <w:sz w:val="28"/>
        </w:rPr>
      </w:pPr>
    </w:p>
    <w:p w14:paraId="404FA823" w14:textId="77777777" w:rsidR="00B434F4" w:rsidRDefault="00692A09">
      <w:pPr>
        <w:ind w:right="738"/>
        <w:jc w:val="center"/>
        <w:rPr>
          <w:b/>
          <w:sz w:val="28"/>
        </w:rPr>
      </w:pPr>
      <w:r>
        <w:rPr>
          <w:b/>
          <w:color w:val="212824"/>
          <w:sz w:val="28"/>
        </w:rPr>
        <w:t>Adaptive</w:t>
      </w:r>
      <w:r>
        <w:rPr>
          <w:b/>
          <w:color w:val="212824"/>
          <w:spacing w:val="-5"/>
          <w:sz w:val="28"/>
        </w:rPr>
        <w:t xml:space="preserve"> </w:t>
      </w:r>
      <w:r>
        <w:rPr>
          <w:b/>
          <w:color w:val="212824"/>
          <w:sz w:val="28"/>
        </w:rPr>
        <w:t>camber</w:t>
      </w:r>
      <w:r>
        <w:rPr>
          <w:b/>
          <w:color w:val="212824"/>
          <w:spacing w:val="-5"/>
          <w:sz w:val="28"/>
        </w:rPr>
        <w:t xml:space="preserve"> </w:t>
      </w:r>
      <w:r>
        <w:rPr>
          <w:b/>
          <w:color w:val="212824"/>
          <w:sz w:val="28"/>
        </w:rPr>
        <w:t>precast</w:t>
      </w:r>
      <w:r>
        <w:rPr>
          <w:b/>
          <w:color w:val="212824"/>
          <w:spacing w:val="-5"/>
          <w:sz w:val="28"/>
        </w:rPr>
        <w:t xml:space="preserve"> </w:t>
      </w:r>
      <w:r>
        <w:rPr>
          <w:b/>
          <w:color w:val="212824"/>
          <w:sz w:val="28"/>
        </w:rPr>
        <w:t>concrete</w:t>
      </w:r>
      <w:r>
        <w:rPr>
          <w:b/>
          <w:color w:val="212824"/>
          <w:spacing w:val="-5"/>
          <w:sz w:val="28"/>
        </w:rPr>
        <w:t xml:space="preserve"> </w:t>
      </w:r>
      <w:r>
        <w:rPr>
          <w:b/>
          <w:color w:val="212824"/>
          <w:sz w:val="28"/>
        </w:rPr>
        <w:t>girder</w:t>
      </w:r>
      <w:r>
        <w:rPr>
          <w:b/>
          <w:color w:val="212824"/>
          <w:spacing w:val="-5"/>
          <w:sz w:val="28"/>
        </w:rPr>
        <w:t xml:space="preserve"> </w:t>
      </w:r>
      <w:r>
        <w:rPr>
          <w:b/>
          <w:color w:val="212824"/>
          <w:sz w:val="28"/>
        </w:rPr>
        <w:t>for</w:t>
      </w:r>
      <w:r>
        <w:rPr>
          <w:b/>
          <w:color w:val="212824"/>
          <w:spacing w:val="-5"/>
          <w:sz w:val="28"/>
        </w:rPr>
        <w:t xml:space="preserve"> </w:t>
      </w:r>
      <w:r>
        <w:rPr>
          <w:b/>
          <w:color w:val="212824"/>
          <w:sz w:val="28"/>
        </w:rPr>
        <w:t>deflection</w:t>
      </w:r>
      <w:r>
        <w:rPr>
          <w:b/>
          <w:color w:val="212824"/>
          <w:spacing w:val="-5"/>
          <w:sz w:val="28"/>
        </w:rPr>
        <w:t xml:space="preserve"> </w:t>
      </w:r>
      <w:r>
        <w:rPr>
          <w:b/>
          <w:color w:val="212824"/>
          <w:sz w:val="28"/>
        </w:rPr>
        <w:t>mitigation</w:t>
      </w:r>
      <w:r>
        <w:rPr>
          <w:b/>
          <w:color w:val="212824"/>
          <w:spacing w:val="-5"/>
          <w:sz w:val="28"/>
        </w:rPr>
        <w:t xml:space="preserve"> </w:t>
      </w:r>
      <w:r>
        <w:rPr>
          <w:b/>
          <w:color w:val="212824"/>
          <w:sz w:val="28"/>
        </w:rPr>
        <w:t>of highway bridges</w:t>
      </w:r>
    </w:p>
    <w:p w14:paraId="404FA824" w14:textId="3010F7C6" w:rsidR="00B434F4" w:rsidRDefault="00692A09">
      <w:pPr>
        <w:spacing w:line="321" w:lineRule="exact"/>
        <w:ind w:right="738"/>
        <w:jc w:val="center"/>
        <w:rPr>
          <w:sz w:val="28"/>
        </w:rPr>
      </w:pPr>
      <w:r>
        <w:rPr>
          <w:sz w:val="28"/>
        </w:rPr>
        <w:t>Project</w:t>
      </w:r>
      <w:r>
        <w:rPr>
          <w:spacing w:val="-11"/>
          <w:sz w:val="28"/>
        </w:rPr>
        <w:t xml:space="preserve"> </w:t>
      </w:r>
      <w:r>
        <w:rPr>
          <w:sz w:val="28"/>
        </w:rPr>
        <w:t>#</w:t>
      </w:r>
      <w:r>
        <w:rPr>
          <w:spacing w:val="-9"/>
          <w:sz w:val="28"/>
        </w:rPr>
        <w:t xml:space="preserve"> </w:t>
      </w:r>
      <w:r w:rsidRPr="00692A09">
        <w:rPr>
          <w:sz w:val="28"/>
        </w:rPr>
        <w:t>UI-23-RP-04</w:t>
      </w:r>
    </w:p>
    <w:p w14:paraId="404FA825" w14:textId="77777777" w:rsidR="00B434F4" w:rsidRDefault="00B434F4">
      <w:pPr>
        <w:pStyle w:val="BodyText"/>
        <w:spacing w:before="229"/>
        <w:rPr>
          <w:sz w:val="28"/>
        </w:rPr>
      </w:pPr>
    </w:p>
    <w:p w14:paraId="404FA826" w14:textId="77777777" w:rsidR="00B434F4" w:rsidRDefault="00692A09">
      <w:pPr>
        <w:pStyle w:val="BodyText"/>
        <w:ind w:right="468"/>
        <w:jc w:val="center"/>
      </w:pPr>
      <w:r>
        <w:t>Quarterly</w:t>
      </w:r>
      <w:r>
        <w:rPr>
          <w:spacing w:val="-2"/>
        </w:rPr>
        <w:t xml:space="preserve"> </w:t>
      </w:r>
      <w:r>
        <w:t>Progress</w:t>
      </w:r>
      <w:r>
        <w:rPr>
          <w:spacing w:val="-2"/>
        </w:rPr>
        <w:t xml:space="preserve"> Report</w:t>
      </w:r>
    </w:p>
    <w:p w14:paraId="404FA827" w14:textId="77777777" w:rsidR="00B434F4" w:rsidRDefault="00692A09">
      <w:pPr>
        <w:pStyle w:val="BodyText"/>
        <w:spacing w:before="3"/>
        <w:ind w:right="468"/>
        <w:jc w:val="center"/>
      </w:pPr>
      <w:r>
        <w:t>For</w:t>
      </w:r>
      <w:r>
        <w:rPr>
          <w:spacing w:val="-3"/>
        </w:rPr>
        <w:t xml:space="preserve"> </w:t>
      </w:r>
      <w:r>
        <w:t>the</w:t>
      </w:r>
      <w:r>
        <w:rPr>
          <w:spacing w:val="-1"/>
        </w:rPr>
        <w:t xml:space="preserve"> </w:t>
      </w:r>
      <w:r>
        <w:t>performance</w:t>
      </w:r>
      <w:r>
        <w:rPr>
          <w:spacing w:val="-1"/>
        </w:rPr>
        <w:t xml:space="preserve"> </w:t>
      </w:r>
      <w:r>
        <w:t>period ending</w:t>
      </w:r>
      <w:r>
        <w:rPr>
          <w:spacing w:val="-2"/>
        </w:rPr>
        <w:t xml:space="preserve"> </w:t>
      </w:r>
      <w:r>
        <w:t>June</w:t>
      </w:r>
      <w:r>
        <w:rPr>
          <w:spacing w:val="-1"/>
        </w:rPr>
        <w:t xml:space="preserve"> </w:t>
      </w:r>
      <w:r>
        <w:t>30,</w:t>
      </w:r>
      <w:r>
        <w:rPr>
          <w:spacing w:val="-1"/>
        </w:rPr>
        <w:t xml:space="preserve"> </w:t>
      </w:r>
      <w:r>
        <w:rPr>
          <w:spacing w:val="-4"/>
        </w:rPr>
        <w:t>2024</w:t>
      </w:r>
    </w:p>
    <w:p w14:paraId="404FA828" w14:textId="77777777" w:rsidR="00B434F4" w:rsidRDefault="00B434F4">
      <w:pPr>
        <w:pStyle w:val="BodyText"/>
        <w:spacing w:before="273"/>
      </w:pPr>
    </w:p>
    <w:p w14:paraId="404FA829" w14:textId="77777777" w:rsidR="00B434F4" w:rsidRDefault="00692A09">
      <w:pPr>
        <w:pStyle w:val="Heading2"/>
        <w:spacing w:line="240" w:lineRule="auto"/>
        <w:rPr>
          <w:u w:val="none"/>
        </w:rPr>
      </w:pPr>
      <w:r>
        <w:rPr>
          <w:u w:val="thick"/>
        </w:rPr>
        <w:t>Submitted</w:t>
      </w:r>
      <w:r>
        <w:rPr>
          <w:spacing w:val="-3"/>
          <w:u w:val="thick"/>
        </w:rPr>
        <w:t xml:space="preserve"> </w:t>
      </w:r>
      <w:r>
        <w:rPr>
          <w:spacing w:val="-5"/>
          <w:u w:val="thick"/>
        </w:rPr>
        <w:t>by:</w:t>
      </w:r>
    </w:p>
    <w:p w14:paraId="404FA82A" w14:textId="77777777" w:rsidR="00B434F4" w:rsidRDefault="00692A09">
      <w:pPr>
        <w:spacing w:before="4" w:line="237" w:lineRule="auto"/>
        <w:ind w:left="309" w:right="1681"/>
      </w:pPr>
      <w:r>
        <w:t>Ann</w:t>
      </w:r>
      <w:r>
        <w:rPr>
          <w:spacing w:val="-8"/>
        </w:rPr>
        <w:t xml:space="preserve"> </w:t>
      </w:r>
      <w:r>
        <w:t>C.</w:t>
      </w:r>
      <w:r>
        <w:rPr>
          <w:spacing w:val="-6"/>
        </w:rPr>
        <w:t xml:space="preserve"> </w:t>
      </w:r>
      <w:r>
        <w:t>Sychterz,</w:t>
      </w:r>
      <w:r>
        <w:rPr>
          <w:spacing w:val="-16"/>
        </w:rPr>
        <w:t xml:space="preserve"> </w:t>
      </w:r>
      <w:r>
        <w:t>Assistant</w:t>
      </w:r>
      <w:r>
        <w:rPr>
          <w:spacing w:val="-6"/>
        </w:rPr>
        <w:t xml:space="preserve"> </w:t>
      </w:r>
      <w:r>
        <w:t>Professor,</w:t>
      </w:r>
      <w:r>
        <w:rPr>
          <w:spacing w:val="-6"/>
        </w:rPr>
        <w:t xml:space="preserve"> </w:t>
      </w:r>
      <w:r>
        <w:t>Civil</w:t>
      </w:r>
      <w:r>
        <w:rPr>
          <w:spacing w:val="-6"/>
        </w:rPr>
        <w:t xml:space="preserve"> </w:t>
      </w:r>
      <w:r>
        <w:t>and</w:t>
      </w:r>
      <w:r>
        <w:rPr>
          <w:spacing w:val="-6"/>
        </w:rPr>
        <w:t xml:space="preserve"> </w:t>
      </w:r>
      <w:r>
        <w:t>Environmental</w:t>
      </w:r>
      <w:r>
        <w:rPr>
          <w:spacing w:val="-6"/>
        </w:rPr>
        <w:t xml:space="preserve"> </w:t>
      </w:r>
      <w:r>
        <w:t xml:space="preserve">Engineering, University of Illinois Urbana-Champaign, </w:t>
      </w:r>
      <w:hyperlink r:id="rId8">
        <w:r>
          <w:t>asychter@illinois.edu</w:t>
        </w:r>
      </w:hyperlink>
    </w:p>
    <w:p w14:paraId="404FA82B" w14:textId="77777777" w:rsidR="00B434F4" w:rsidRDefault="00B434F4">
      <w:pPr>
        <w:pStyle w:val="BodyText"/>
        <w:rPr>
          <w:sz w:val="22"/>
        </w:rPr>
      </w:pPr>
    </w:p>
    <w:p w14:paraId="404FA82C" w14:textId="77777777" w:rsidR="00B434F4" w:rsidRDefault="00B434F4">
      <w:pPr>
        <w:pStyle w:val="BodyText"/>
        <w:rPr>
          <w:sz w:val="22"/>
        </w:rPr>
      </w:pPr>
    </w:p>
    <w:p w14:paraId="404FA82D" w14:textId="77777777" w:rsidR="00B434F4" w:rsidRDefault="00B434F4">
      <w:pPr>
        <w:pStyle w:val="BodyText"/>
        <w:spacing w:before="49"/>
        <w:rPr>
          <w:sz w:val="22"/>
        </w:rPr>
      </w:pPr>
    </w:p>
    <w:p w14:paraId="404FA82E" w14:textId="77777777" w:rsidR="00B434F4" w:rsidRDefault="00692A09">
      <w:pPr>
        <w:pStyle w:val="Heading2"/>
        <w:rPr>
          <w:u w:val="none"/>
        </w:rPr>
      </w:pPr>
      <w:r>
        <w:rPr>
          <w:u w:val="thick"/>
        </w:rPr>
        <w:t>Collaborators /</w:t>
      </w:r>
      <w:r>
        <w:rPr>
          <w:spacing w:val="-1"/>
          <w:u w:val="thick"/>
        </w:rPr>
        <w:t xml:space="preserve"> </w:t>
      </w:r>
      <w:r>
        <w:rPr>
          <w:spacing w:val="-2"/>
          <w:u w:val="thick"/>
        </w:rPr>
        <w:t>Partners:</w:t>
      </w:r>
    </w:p>
    <w:p w14:paraId="404FA82F" w14:textId="77777777" w:rsidR="00B434F4" w:rsidRDefault="00692A09">
      <w:pPr>
        <w:ind w:left="309" w:right="702"/>
      </w:pPr>
      <w:r>
        <w:t>Jacob</w:t>
      </w:r>
      <w:r>
        <w:rPr>
          <w:spacing w:val="-14"/>
        </w:rPr>
        <w:t xml:space="preserve"> </w:t>
      </w:r>
      <w:r>
        <w:t>Henschen,</w:t>
      </w:r>
      <w:r>
        <w:rPr>
          <w:spacing w:val="-13"/>
        </w:rPr>
        <w:t xml:space="preserve"> </w:t>
      </w:r>
      <w:r>
        <w:t>Teaching</w:t>
      </w:r>
      <w:r>
        <w:rPr>
          <w:spacing w:val="-16"/>
        </w:rPr>
        <w:t xml:space="preserve"> </w:t>
      </w:r>
      <w:r>
        <w:t>Assistant</w:t>
      </w:r>
      <w:r>
        <w:rPr>
          <w:spacing w:val="-9"/>
        </w:rPr>
        <w:t xml:space="preserve"> </w:t>
      </w:r>
      <w:r>
        <w:t>Professor,</w:t>
      </w:r>
      <w:r>
        <w:rPr>
          <w:spacing w:val="-10"/>
        </w:rPr>
        <w:t xml:space="preserve"> </w:t>
      </w:r>
      <w:r>
        <w:t>Civil</w:t>
      </w:r>
      <w:r>
        <w:rPr>
          <w:spacing w:val="-10"/>
        </w:rPr>
        <w:t xml:space="preserve"> </w:t>
      </w:r>
      <w:r>
        <w:t>and</w:t>
      </w:r>
      <w:r>
        <w:rPr>
          <w:spacing w:val="-10"/>
        </w:rPr>
        <w:t xml:space="preserve"> </w:t>
      </w:r>
      <w:r>
        <w:t>Environmental</w:t>
      </w:r>
      <w:r>
        <w:rPr>
          <w:spacing w:val="-10"/>
        </w:rPr>
        <w:t xml:space="preserve"> </w:t>
      </w:r>
      <w:r>
        <w:t xml:space="preserve">Engineering, University of Illinois Urbana-Champaign, </w:t>
      </w:r>
      <w:hyperlink r:id="rId9">
        <w:r>
          <w:t>jhensche@illinois.edu</w:t>
        </w:r>
      </w:hyperlink>
    </w:p>
    <w:p w14:paraId="404FA830" w14:textId="77777777" w:rsidR="00B434F4" w:rsidRDefault="00B434F4">
      <w:pPr>
        <w:pStyle w:val="BodyText"/>
        <w:rPr>
          <w:sz w:val="22"/>
        </w:rPr>
      </w:pPr>
    </w:p>
    <w:p w14:paraId="404FA831" w14:textId="77777777" w:rsidR="00B434F4" w:rsidRDefault="00B434F4">
      <w:pPr>
        <w:pStyle w:val="BodyText"/>
        <w:spacing w:before="48"/>
        <w:rPr>
          <w:sz w:val="22"/>
        </w:rPr>
      </w:pPr>
    </w:p>
    <w:p w14:paraId="404FA832" w14:textId="77777777" w:rsidR="00B434F4" w:rsidRDefault="00692A09">
      <w:pPr>
        <w:pStyle w:val="Heading2"/>
        <w:rPr>
          <w:u w:val="none"/>
        </w:rPr>
      </w:pPr>
      <w:r>
        <w:rPr>
          <w:u w:val="thick"/>
        </w:rPr>
        <w:t>Submitted</w:t>
      </w:r>
      <w:r>
        <w:rPr>
          <w:spacing w:val="-3"/>
          <w:u w:val="thick"/>
        </w:rPr>
        <w:t xml:space="preserve"> </w:t>
      </w:r>
      <w:r>
        <w:rPr>
          <w:spacing w:val="-5"/>
          <w:u w:val="thick"/>
        </w:rPr>
        <w:t>to:</w:t>
      </w:r>
    </w:p>
    <w:p w14:paraId="404FA833" w14:textId="77777777" w:rsidR="00B434F4" w:rsidRDefault="00692A09">
      <w:pPr>
        <w:spacing w:line="252" w:lineRule="exact"/>
        <w:ind w:left="104"/>
      </w:pPr>
      <w:r>
        <w:t>TRANS-IPIC</w:t>
      </w:r>
      <w:r>
        <w:rPr>
          <w:spacing w:val="-10"/>
        </w:rPr>
        <w:t xml:space="preserve"> </w:t>
      </w:r>
      <w:r>
        <w:rPr>
          <w:spacing w:val="-5"/>
        </w:rPr>
        <w:t>UTC</w:t>
      </w:r>
    </w:p>
    <w:p w14:paraId="404FA834" w14:textId="77777777" w:rsidR="00B434F4" w:rsidRDefault="00692A09">
      <w:pPr>
        <w:spacing w:before="4" w:line="237" w:lineRule="auto"/>
        <w:ind w:left="104" w:right="5348"/>
      </w:pPr>
      <w:r>
        <w:t>University</w:t>
      </w:r>
      <w:r>
        <w:rPr>
          <w:spacing w:val="-13"/>
        </w:rPr>
        <w:t xml:space="preserve"> </w:t>
      </w:r>
      <w:r>
        <w:t>of</w:t>
      </w:r>
      <w:r>
        <w:rPr>
          <w:spacing w:val="-13"/>
        </w:rPr>
        <w:t xml:space="preserve"> </w:t>
      </w:r>
      <w:r>
        <w:t>Illinois</w:t>
      </w:r>
      <w:r>
        <w:rPr>
          <w:spacing w:val="-13"/>
        </w:rPr>
        <w:t xml:space="preserve"> </w:t>
      </w:r>
      <w:r>
        <w:t>Urbana-Champaign Urbana, IL</w:t>
      </w:r>
    </w:p>
    <w:p w14:paraId="404FA835" w14:textId="77777777" w:rsidR="00B434F4" w:rsidRDefault="00B434F4">
      <w:pPr>
        <w:spacing w:line="237" w:lineRule="auto"/>
        <w:sectPr w:rsidR="00B434F4">
          <w:footerReference w:type="default" r:id="rId10"/>
          <w:type w:val="continuous"/>
          <w:pgSz w:w="12240" w:h="15840"/>
          <w:pgMar w:top="1720" w:right="860" w:bottom="1280" w:left="1340" w:header="0" w:footer="1099" w:gutter="0"/>
          <w:pgNumType w:start="1"/>
          <w:cols w:space="720"/>
        </w:sectPr>
      </w:pPr>
    </w:p>
    <w:p w14:paraId="404FA836" w14:textId="77777777" w:rsidR="00B434F4" w:rsidRDefault="00692A09">
      <w:pPr>
        <w:pStyle w:val="Heading1"/>
        <w:spacing w:before="66"/>
        <w:ind w:left="104"/>
        <w:jc w:val="both"/>
      </w:pPr>
      <w:r>
        <w:lastRenderedPageBreak/>
        <w:t>TRANS-IPIC</w:t>
      </w:r>
      <w:r>
        <w:rPr>
          <w:spacing w:val="-10"/>
        </w:rPr>
        <w:t xml:space="preserve"> </w:t>
      </w:r>
      <w:r>
        <w:t>Quarterly</w:t>
      </w:r>
      <w:r>
        <w:rPr>
          <w:spacing w:val="-10"/>
        </w:rPr>
        <w:t xml:space="preserve"> </w:t>
      </w:r>
      <w:r>
        <w:t>Progress</w:t>
      </w:r>
      <w:r>
        <w:rPr>
          <w:spacing w:val="-10"/>
        </w:rPr>
        <w:t xml:space="preserve"> </w:t>
      </w:r>
      <w:r>
        <w:rPr>
          <w:spacing w:val="-2"/>
        </w:rPr>
        <w:t>Report:</w:t>
      </w:r>
    </w:p>
    <w:p w14:paraId="404FA837" w14:textId="77777777" w:rsidR="00B434F4" w:rsidRDefault="00692A09">
      <w:pPr>
        <w:pStyle w:val="Heading2"/>
        <w:spacing w:before="277"/>
        <w:jc w:val="both"/>
        <w:rPr>
          <w:u w:val="none"/>
        </w:rPr>
      </w:pPr>
      <w:r>
        <w:rPr>
          <w:u w:val="thick"/>
        </w:rPr>
        <w:t>Project</w:t>
      </w:r>
      <w:r>
        <w:rPr>
          <w:spacing w:val="-1"/>
          <w:u w:val="thick"/>
        </w:rPr>
        <w:t xml:space="preserve"> </w:t>
      </w:r>
      <w:r>
        <w:rPr>
          <w:spacing w:val="-2"/>
          <w:u w:val="thick"/>
        </w:rPr>
        <w:t>Description:</w:t>
      </w:r>
    </w:p>
    <w:p w14:paraId="404FA838" w14:textId="77777777" w:rsidR="00B434F4" w:rsidRDefault="00692A09">
      <w:pPr>
        <w:pStyle w:val="ListParagraph"/>
        <w:numPr>
          <w:ilvl w:val="0"/>
          <w:numId w:val="2"/>
        </w:numPr>
        <w:tabs>
          <w:tab w:val="left" w:pos="823"/>
        </w:tabs>
        <w:ind w:left="823" w:hanging="359"/>
        <w:jc w:val="both"/>
        <w:rPr>
          <w:sz w:val="24"/>
        </w:rPr>
      </w:pPr>
      <w:r>
        <w:rPr>
          <w:sz w:val="24"/>
        </w:rPr>
        <w:t>Research</w:t>
      </w:r>
      <w:r>
        <w:rPr>
          <w:spacing w:val="-1"/>
          <w:sz w:val="24"/>
        </w:rPr>
        <w:t xml:space="preserve"> </w:t>
      </w:r>
      <w:r>
        <w:rPr>
          <w:sz w:val="24"/>
        </w:rPr>
        <w:t>Plan</w:t>
      </w:r>
      <w:r>
        <w:rPr>
          <w:spacing w:val="-2"/>
          <w:sz w:val="24"/>
        </w:rPr>
        <w:t xml:space="preserve"> </w:t>
      </w:r>
      <w:r>
        <w:rPr>
          <w:sz w:val="24"/>
        </w:rPr>
        <w:t>-</w:t>
      </w:r>
      <w:r>
        <w:rPr>
          <w:spacing w:val="-1"/>
          <w:sz w:val="24"/>
        </w:rPr>
        <w:t xml:space="preserve"> </w:t>
      </w:r>
      <w:r>
        <w:rPr>
          <w:sz w:val="24"/>
        </w:rPr>
        <w:t>Statement</w:t>
      </w:r>
      <w:r>
        <w:rPr>
          <w:spacing w:val="-1"/>
          <w:sz w:val="24"/>
        </w:rPr>
        <w:t xml:space="preserve"> </w:t>
      </w:r>
      <w:r>
        <w:rPr>
          <w:sz w:val="24"/>
        </w:rPr>
        <w:t>of</w:t>
      </w:r>
      <w:r>
        <w:rPr>
          <w:spacing w:val="-2"/>
          <w:sz w:val="24"/>
        </w:rPr>
        <w:t xml:space="preserve"> Problem</w:t>
      </w:r>
    </w:p>
    <w:p w14:paraId="404FA839" w14:textId="77777777" w:rsidR="00B434F4" w:rsidRDefault="00692A09">
      <w:pPr>
        <w:pStyle w:val="BodyText"/>
        <w:spacing w:before="3"/>
        <w:ind w:left="824" w:right="572"/>
        <w:jc w:val="both"/>
      </w:pPr>
      <w:r>
        <w:t>The vision of this work is that through innovative use of mechanical anchors, precast concrete bridge girders can adaptively camber to have zero deflection when subjected to external loads. Motivation for this work is twofold: topology optimization and long-term deflection control for transforming precast concrete research.</w:t>
      </w:r>
      <w:r>
        <w:rPr>
          <w:spacing w:val="-8"/>
        </w:rPr>
        <w:t xml:space="preserve"> </w:t>
      </w:r>
      <w:r>
        <w:t>A</w:t>
      </w:r>
      <w:r>
        <w:rPr>
          <w:spacing w:val="-6"/>
        </w:rPr>
        <w:t xml:space="preserve"> </w:t>
      </w:r>
      <w:r>
        <w:t>bridge girder that contains the science of adding camber when loads are</w:t>
      </w:r>
      <w:r>
        <w:rPr>
          <w:spacing w:val="-8"/>
        </w:rPr>
        <w:t xml:space="preserve"> </w:t>
      </w:r>
      <w:r>
        <w:t>applied</w:t>
      </w:r>
      <w:r>
        <w:rPr>
          <w:spacing w:val="-8"/>
        </w:rPr>
        <w:t xml:space="preserve"> </w:t>
      </w:r>
      <w:r>
        <w:t>can</w:t>
      </w:r>
      <w:r>
        <w:rPr>
          <w:spacing w:val="-8"/>
        </w:rPr>
        <w:t xml:space="preserve"> </w:t>
      </w:r>
      <w:r>
        <w:t>reduce</w:t>
      </w:r>
      <w:r>
        <w:rPr>
          <w:spacing w:val="-8"/>
        </w:rPr>
        <w:t xml:space="preserve"> </w:t>
      </w:r>
      <w:r>
        <w:t>girder</w:t>
      </w:r>
      <w:r>
        <w:rPr>
          <w:spacing w:val="-9"/>
        </w:rPr>
        <w:t xml:space="preserve"> </w:t>
      </w:r>
      <w:r>
        <w:t>depth</w:t>
      </w:r>
      <w:r>
        <w:rPr>
          <w:spacing w:val="-8"/>
        </w:rPr>
        <w:t xml:space="preserve"> </w:t>
      </w:r>
      <w:r>
        <w:t>for</w:t>
      </w:r>
      <w:r>
        <w:rPr>
          <w:spacing w:val="-9"/>
        </w:rPr>
        <w:t xml:space="preserve"> </w:t>
      </w:r>
      <w:r>
        <w:t>stiffness</w:t>
      </w:r>
      <w:r>
        <w:rPr>
          <w:spacing w:val="-9"/>
        </w:rPr>
        <w:t xml:space="preserve"> </w:t>
      </w:r>
      <w:r>
        <w:t>requirements,</w:t>
      </w:r>
      <w:r>
        <w:rPr>
          <w:spacing w:val="-9"/>
        </w:rPr>
        <w:t xml:space="preserve"> </w:t>
      </w:r>
      <w:r>
        <w:t>optimizing</w:t>
      </w:r>
      <w:r>
        <w:rPr>
          <w:spacing w:val="-8"/>
        </w:rPr>
        <w:t xml:space="preserve"> </w:t>
      </w:r>
      <w:r>
        <w:t>material utilized as a sustainable solution in the light of climate change.</w:t>
      </w:r>
      <w:r>
        <w:rPr>
          <w:spacing w:val="-5"/>
        </w:rPr>
        <w:t xml:space="preserve"> </w:t>
      </w:r>
      <w:r>
        <w:t>Anchors inserted into</w:t>
      </w:r>
      <w:r>
        <w:rPr>
          <w:spacing w:val="-5"/>
        </w:rPr>
        <w:t xml:space="preserve"> </w:t>
      </w:r>
      <w:r>
        <w:t>slots</w:t>
      </w:r>
      <w:r>
        <w:rPr>
          <w:spacing w:val="-5"/>
        </w:rPr>
        <w:t xml:space="preserve"> </w:t>
      </w:r>
      <w:r>
        <w:t>along</w:t>
      </w:r>
      <w:r>
        <w:rPr>
          <w:spacing w:val="-5"/>
        </w:rPr>
        <w:t xml:space="preserve"> </w:t>
      </w:r>
      <w:r>
        <w:t>the</w:t>
      </w:r>
      <w:r>
        <w:rPr>
          <w:spacing w:val="-5"/>
        </w:rPr>
        <w:t xml:space="preserve"> </w:t>
      </w:r>
      <w:r>
        <w:t>top</w:t>
      </w:r>
      <w:r>
        <w:rPr>
          <w:spacing w:val="-5"/>
        </w:rPr>
        <w:t xml:space="preserve"> </w:t>
      </w:r>
      <w:r>
        <w:t>face</w:t>
      </w:r>
      <w:r>
        <w:rPr>
          <w:spacing w:val="-5"/>
        </w:rPr>
        <w:t xml:space="preserve"> </w:t>
      </w:r>
      <w:r>
        <w:t>of</w:t>
      </w:r>
      <w:r>
        <w:rPr>
          <w:spacing w:val="-5"/>
        </w:rPr>
        <w:t xml:space="preserve"> </w:t>
      </w:r>
      <w:r>
        <w:t>the</w:t>
      </w:r>
      <w:r>
        <w:rPr>
          <w:spacing w:val="-5"/>
        </w:rPr>
        <w:t xml:space="preserve"> </w:t>
      </w:r>
      <w:r>
        <w:t>girder</w:t>
      </w:r>
      <w:r>
        <w:rPr>
          <w:spacing w:val="-5"/>
        </w:rPr>
        <w:t xml:space="preserve"> </w:t>
      </w:r>
      <w:r>
        <w:t>expand</w:t>
      </w:r>
      <w:r>
        <w:rPr>
          <w:spacing w:val="-5"/>
        </w:rPr>
        <w:t xml:space="preserve"> </w:t>
      </w:r>
      <w:r>
        <w:t>longitudinally</w:t>
      </w:r>
      <w:r>
        <w:rPr>
          <w:spacing w:val="-5"/>
        </w:rPr>
        <w:t xml:space="preserve"> </w:t>
      </w:r>
      <w:r>
        <w:t>in</w:t>
      </w:r>
      <w:r>
        <w:rPr>
          <w:spacing w:val="-5"/>
        </w:rPr>
        <w:t xml:space="preserve"> </w:t>
      </w:r>
      <w:r>
        <w:t>the</w:t>
      </w:r>
      <w:r>
        <w:rPr>
          <w:spacing w:val="-5"/>
        </w:rPr>
        <w:t xml:space="preserve"> </w:t>
      </w:r>
      <w:r>
        <w:t>compression zone of the girder when vertical load is applied.</w:t>
      </w:r>
      <w:r>
        <w:rPr>
          <w:spacing w:val="40"/>
        </w:rPr>
        <w:t xml:space="preserve"> </w:t>
      </w:r>
      <w:r>
        <w:t>The objectives of this proposed work</w:t>
      </w:r>
      <w:r>
        <w:rPr>
          <w:spacing w:val="-3"/>
        </w:rPr>
        <w:t xml:space="preserve"> </w:t>
      </w:r>
      <w:r>
        <w:t>are:</w:t>
      </w:r>
      <w:r>
        <w:rPr>
          <w:spacing w:val="-3"/>
        </w:rPr>
        <w:t xml:space="preserve"> </w:t>
      </w:r>
      <w:r>
        <w:t>1)</w:t>
      </w:r>
      <w:r>
        <w:rPr>
          <w:spacing w:val="-3"/>
        </w:rPr>
        <w:t xml:space="preserve"> </w:t>
      </w:r>
      <w:r>
        <w:t>create</w:t>
      </w:r>
      <w:r>
        <w:rPr>
          <w:spacing w:val="-3"/>
        </w:rPr>
        <w:t xml:space="preserve"> </w:t>
      </w:r>
      <w:r>
        <w:t>a</w:t>
      </w:r>
      <w:r>
        <w:rPr>
          <w:spacing w:val="-3"/>
        </w:rPr>
        <w:t xml:space="preserve"> </w:t>
      </w:r>
      <w:r>
        <w:t>time-domain</w:t>
      </w:r>
      <w:r>
        <w:rPr>
          <w:spacing w:val="-3"/>
        </w:rPr>
        <w:t xml:space="preserve"> </w:t>
      </w:r>
      <w:r>
        <w:t>quasi</w:t>
      </w:r>
      <w:r>
        <w:rPr>
          <w:spacing w:val="-3"/>
        </w:rPr>
        <w:t xml:space="preserve"> </w:t>
      </w:r>
      <w:r>
        <w:t>static</w:t>
      </w:r>
      <w:r>
        <w:rPr>
          <w:spacing w:val="-3"/>
        </w:rPr>
        <w:t xml:space="preserve"> </w:t>
      </w:r>
      <w:r>
        <w:t>model</w:t>
      </w:r>
      <w:r>
        <w:rPr>
          <w:spacing w:val="-3"/>
        </w:rPr>
        <w:t xml:space="preserve"> </w:t>
      </w:r>
      <w:r>
        <w:t>for</w:t>
      </w:r>
      <w:r>
        <w:rPr>
          <w:spacing w:val="-3"/>
        </w:rPr>
        <w:t xml:space="preserve"> </w:t>
      </w:r>
      <w:r>
        <w:t>load-dependent</w:t>
      </w:r>
      <w:r>
        <w:rPr>
          <w:spacing w:val="-3"/>
        </w:rPr>
        <w:t xml:space="preserve"> </w:t>
      </w:r>
      <w:r>
        <w:t>adaptive camber</w:t>
      </w:r>
      <w:r>
        <w:rPr>
          <w:spacing w:val="-8"/>
        </w:rPr>
        <w:t xml:space="preserve"> </w:t>
      </w:r>
      <w:r>
        <w:t>concrete</w:t>
      </w:r>
      <w:r>
        <w:rPr>
          <w:spacing w:val="-8"/>
        </w:rPr>
        <w:t xml:space="preserve"> </w:t>
      </w:r>
      <w:r>
        <w:t>beam,</w:t>
      </w:r>
      <w:r>
        <w:rPr>
          <w:spacing w:val="-8"/>
        </w:rPr>
        <w:t xml:space="preserve"> </w:t>
      </w:r>
      <w:r>
        <w:t>and</w:t>
      </w:r>
      <w:r>
        <w:rPr>
          <w:spacing w:val="-8"/>
        </w:rPr>
        <w:t xml:space="preserve"> </w:t>
      </w:r>
      <w:r>
        <w:t>2)</w:t>
      </w:r>
      <w:r>
        <w:rPr>
          <w:spacing w:val="-8"/>
        </w:rPr>
        <w:t xml:space="preserve"> </w:t>
      </w:r>
      <w:r>
        <w:t>compare</w:t>
      </w:r>
      <w:r>
        <w:rPr>
          <w:spacing w:val="-8"/>
        </w:rPr>
        <w:t xml:space="preserve"> </w:t>
      </w:r>
      <w:r>
        <w:t>and</w:t>
      </w:r>
      <w:r>
        <w:rPr>
          <w:spacing w:val="-8"/>
        </w:rPr>
        <w:t xml:space="preserve"> </w:t>
      </w:r>
      <w:r>
        <w:t>validate</w:t>
      </w:r>
      <w:r>
        <w:rPr>
          <w:spacing w:val="-8"/>
        </w:rPr>
        <w:t xml:space="preserve"> </w:t>
      </w:r>
      <w:r>
        <w:t>the</w:t>
      </w:r>
      <w:r>
        <w:rPr>
          <w:spacing w:val="-8"/>
        </w:rPr>
        <w:t xml:space="preserve"> </w:t>
      </w:r>
      <w:r>
        <w:t>model</w:t>
      </w:r>
      <w:r>
        <w:rPr>
          <w:spacing w:val="-8"/>
        </w:rPr>
        <w:t xml:space="preserve"> </w:t>
      </w:r>
      <w:r>
        <w:t>with</w:t>
      </w:r>
      <w:r>
        <w:rPr>
          <w:spacing w:val="-8"/>
        </w:rPr>
        <w:t xml:space="preserve"> </w:t>
      </w:r>
      <w:r>
        <w:t>experimental measurements of adaptive camber beam subjected to moving loads.</w:t>
      </w:r>
    </w:p>
    <w:p w14:paraId="404FA83A" w14:textId="77777777" w:rsidR="00B434F4" w:rsidRDefault="00692A09">
      <w:pPr>
        <w:pStyle w:val="ListParagraph"/>
        <w:numPr>
          <w:ilvl w:val="0"/>
          <w:numId w:val="2"/>
        </w:numPr>
        <w:tabs>
          <w:tab w:val="left" w:pos="823"/>
        </w:tabs>
        <w:spacing w:before="273" w:line="240" w:lineRule="auto"/>
        <w:ind w:left="823" w:hanging="359"/>
        <w:jc w:val="both"/>
        <w:rPr>
          <w:sz w:val="24"/>
        </w:rPr>
      </w:pPr>
      <w:r>
        <w:rPr>
          <w:sz w:val="24"/>
        </w:rPr>
        <w:t>Research</w:t>
      </w:r>
      <w:r>
        <w:rPr>
          <w:spacing w:val="-2"/>
          <w:sz w:val="24"/>
        </w:rPr>
        <w:t xml:space="preserve"> </w:t>
      </w:r>
      <w:r>
        <w:rPr>
          <w:sz w:val="24"/>
        </w:rPr>
        <w:t>Plan</w:t>
      </w:r>
      <w:r>
        <w:rPr>
          <w:spacing w:val="-1"/>
          <w:sz w:val="24"/>
        </w:rPr>
        <w:t xml:space="preserve"> </w:t>
      </w:r>
      <w:r>
        <w:rPr>
          <w:sz w:val="24"/>
        </w:rPr>
        <w:t>-</w:t>
      </w:r>
      <w:r>
        <w:rPr>
          <w:spacing w:val="-2"/>
          <w:sz w:val="24"/>
        </w:rPr>
        <w:t xml:space="preserve"> </w:t>
      </w:r>
      <w:r>
        <w:rPr>
          <w:sz w:val="24"/>
        </w:rPr>
        <w:t>Summary</w:t>
      </w:r>
      <w:r>
        <w:rPr>
          <w:spacing w:val="-1"/>
          <w:sz w:val="24"/>
        </w:rPr>
        <w:t xml:space="preserve"> </w:t>
      </w:r>
      <w:r>
        <w:rPr>
          <w:sz w:val="24"/>
        </w:rPr>
        <w:t>of</w:t>
      </w:r>
      <w:r>
        <w:rPr>
          <w:spacing w:val="-3"/>
          <w:sz w:val="24"/>
        </w:rPr>
        <w:t xml:space="preserve"> </w:t>
      </w:r>
      <w:r>
        <w:rPr>
          <w:sz w:val="24"/>
        </w:rPr>
        <w:t>Project</w:t>
      </w:r>
      <w:r>
        <w:rPr>
          <w:spacing w:val="-15"/>
          <w:sz w:val="24"/>
        </w:rPr>
        <w:t xml:space="preserve"> </w:t>
      </w:r>
      <w:r>
        <w:rPr>
          <w:sz w:val="24"/>
        </w:rPr>
        <w:t>Activities</w:t>
      </w:r>
      <w:r>
        <w:rPr>
          <w:spacing w:val="-1"/>
          <w:sz w:val="24"/>
        </w:rPr>
        <w:t xml:space="preserve"> </w:t>
      </w:r>
      <w:r>
        <w:rPr>
          <w:spacing w:val="-2"/>
          <w:sz w:val="24"/>
        </w:rPr>
        <w:t>(Tasks)</w:t>
      </w:r>
    </w:p>
    <w:p w14:paraId="404FA83B" w14:textId="77777777" w:rsidR="00B434F4" w:rsidRDefault="00B434F4">
      <w:pPr>
        <w:pStyle w:val="BodyText"/>
      </w:pPr>
    </w:p>
    <w:p w14:paraId="404FA83C" w14:textId="77777777" w:rsidR="00B434F4" w:rsidRDefault="00692A09">
      <w:pPr>
        <w:pStyle w:val="BodyText"/>
        <w:ind w:left="824" w:right="572"/>
        <w:jc w:val="both"/>
      </w:pPr>
      <w:r>
        <w:rPr>
          <w:u w:val="single"/>
        </w:rPr>
        <w:t>Task 1.1:</w:t>
      </w:r>
      <w:r>
        <w:t xml:space="preserve"> Model stress distribution in precast concrete adaptive girder due to exerted</w:t>
      </w:r>
      <w:r>
        <w:rPr>
          <w:spacing w:val="-3"/>
        </w:rPr>
        <w:t xml:space="preserve"> </w:t>
      </w:r>
      <w:r>
        <w:t>force</w:t>
      </w:r>
      <w:r>
        <w:rPr>
          <w:spacing w:val="-3"/>
        </w:rPr>
        <w:t xml:space="preserve"> </w:t>
      </w:r>
      <w:r>
        <w:t>from</w:t>
      </w:r>
      <w:r>
        <w:rPr>
          <w:spacing w:val="-3"/>
        </w:rPr>
        <w:t xml:space="preserve"> </w:t>
      </w:r>
      <w:r>
        <w:t>adaptive</w:t>
      </w:r>
      <w:r>
        <w:rPr>
          <w:spacing w:val="-3"/>
        </w:rPr>
        <w:t xml:space="preserve"> </w:t>
      </w:r>
      <w:r>
        <w:t>anchor</w:t>
      </w:r>
      <w:r>
        <w:rPr>
          <w:spacing w:val="-3"/>
        </w:rPr>
        <w:t xml:space="preserve"> </w:t>
      </w:r>
      <w:r>
        <w:t>system.</w:t>
      </w:r>
      <w:r>
        <w:rPr>
          <w:spacing w:val="-15"/>
        </w:rPr>
        <w:t xml:space="preserve"> </w:t>
      </w:r>
      <w:r>
        <w:t>A</w:t>
      </w:r>
      <w:r>
        <w:rPr>
          <w:spacing w:val="-15"/>
        </w:rPr>
        <w:t xml:space="preserve"> </w:t>
      </w:r>
      <w:r>
        <w:t>finite</w:t>
      </w:r>
      <w:r>
        <w:rPr>
          <w:spacing w:val="-3"/>
        </w:rPr>
        <w:t xml:space="preserve"> </w:t>
      </w:r>
      <w:r>
        <w:t>element</w:t>
      </w:r>
      <w:r>
        <w:rPr>
          <w:spacing w:val="-3"/>
        </w:rPr>
        <w:t xml:space="preserve"> </w:t>
      </w:r>
      <w:r>
        <w:t>model</w:t>
      </w:r>
      <w:r>
        <w:rPr>
          <w:spacing w:val="-3"/>
        </w:rPr>
        <w:t xml:space="preserve"> </w:t>
      </w:r>
      <w:r>
        <w:t>will</w:t>
      </w:r>
      <w:r>
        <w:rPr>
          <w:spacing w:val="-3"/>
        </w:rPr>
        <w:t xml:space="preserve"> </w:t>
      </w:r>
      <w:r>
        <w:t>be</w:t>
      </w:r>
      <w:r>
        <w:rPr>
          <w:spacing w:val="-3"/>
        </w:rPr>
        <w:t xml:space="preserve"> </w:t>
      </w:r>
      <w:r>
        <w:t>created to characterize the stress distribution in the girder as a camber is forced into the compression face. Anchors will be embedded into slots on the top face of the precast girder.</w:t>
      </w:r>
    </w:p>
    <w:p w14:paraId="404FA83D" w14:textId="77777777" w:rsidR="00B434F4" w:rsidRDefault="00B434F4">
      <w:pPr>
        <w:pStyle w:val="BodyText"/>
      </w:pPr>
    </w:p>
    <w:p w14:paraId="404FA83E" w14:textId="77777777" w:rsidR="00B434F4" w:rsidRDefault="00692A09">
      <w:pPr>
        <w:pStyle w:val="BodyText"/>
        <w:spacing w:before="1"/>
        <w:ind w:left="824" w:right="572"/>
        <w:jc w:val="both"/>
      </w:pPr>
      <w:r>
        <w:rPr>
          <w:u w:val="single"/>
        </w:rPr>
        <w:t>Task 1.2:</w:t>
      </w:r>
      <w:r>
        <w:t xml:space="preserve"> Create form-finding model of time-varying camber of adaptive precast girder.</w:t>
      </w:r>
      <w:r>
        <w:rPr>
          <w:spacing w:val="-2"/>
        </w:rPr>
        <w:t xml:space="preserve"> </w:t>
      </w:r>
      <w:r>
        <w:t>A form finding method, called dynamic relaxation, is a static analysis that does not require inversion of the stiffness matrix, thus well-suited for structures undergoing</w:t>
      </w:r>
      <w:r>
        <w:rPr>
          <w:spacing w:val="-6"/>
        </w:rPr>
        <w:t xml:space="preserve"> </w:t>
      </w:r>
      <w:r>
        <w:t>large</w:t>
      </w:r>
      <w:r>
        <w:rPr>
          <w:spacing w:val="-6"/>
        </w:rPr>
        <w:t xml:space="preserve"> </w:t>
      </w:r>
      <w:r>
        <w:t>deformations.</w:t>
      </w:r>
      <w:r>
        <w:rPr>
          <w:spacing w:val="-9"/>
        </w:rPr>
        <w:t xml:space="preserve"> </w:t>
      </w:r>
      <w:r>
        <w:t>This</w:t>
      </w:r>
      <w:r>
        <w:rPr>
          <w:spacing w:val="-6"/>
        </w:rPr>
        <w:t xml:space="preserve"> </w:t>
      </w:r>
      <w:r>
        <w:t>method</w:t>
      </w:r>
      <w:r>
        <w:rPr>
          <w:spacing w:val="-6"/>
        </w:rPr>
        <w:t xml:space="preserve"> </w:t>
      </w:r>
      <w:r>
        <w:t>is</w:t>
      </w:r>
      <w:r>
        <w:rPr>
          <w:spacing w:val="-6"/>
        </w:rPr>
        <w:t xml:space="preserve"> </w:t>
      </w:r>
      <w:r>
        <w:t>better</w:t>
      </w:r>
      <w:r>
        <w:rPr>
          <w:spacing w:val="-6"/>
        </w:rPr>
        <w:t xml:space="preserve"> </w:t>
      </w:r>
      <w:r>
        <w:t>suited</w:t>
      </w:r>
      <w:r>
        <w:rPr>
          <w:spacing w:val="-6"/>
        </w:rPr>
        <w:t xml:space="preserve"> </w:t>
      </w:r>
      <w:r>
        <w:t>to</w:t>
      </w:r>
      <w:r>
        <w:rPr>
          <w:spacing w:val="-6"/>
        </w:rPr>
        <w:t xml:space="preserve"> </w:t>
      </w:r>
      <w:r>
        <w:t>large</w:t>
      </w:r>
      <w:r>
        <w:rPr>
          <w:spacing w:val="-6"/>
        </w:rPr>
        <w:t xml:space="preserve"> </w:t>
      </w:r>
      <w:r>
        <w:t>deformations compared with finite element models for the structural member.</w:t>
      </w:r>
    </w:p>
    <w:p w14:paraId="404FA83F" w14:textId="77777777" w:rsidR="00B434F4" w:rsidRDefault="00B434F4">
      <w:pPr>
        <w:pStyle w:val="BodyText"/>
      </w:pPr>
    </w:p>
    <w:p w14:paraId="404FA840" w14:textId="77777777" w:rsidR="00B434F4" w:rsidRDefault="00692A09">
      <w:pPr>
        <w:pStyle w:val="BodyText"/>
        <w:ind w:left="824" w:right="572"/>
        <w:jc w:val="both"/>
      </w:pPr>
      <w:r>
        <w:rPr>
          <w:u w:val="single"/>
        </w:rPr>
        <w:t>Task 2.1:</w:t>
      </w:r>
      <w:r>
        <w:t xml:space="preserve"> Study adaptive camber effect of one anchor for parametric analysis.</w:t>
      </w:r>
      <w:r>
        <w:rPr>
          <w:spacing w:val="-4"/>
        </w:rPr>
        <w:t xml:space="preserve"> </w:t>
      </w:r>
      <w:r>
        <w:t>To examine</w:t>
      </w:r>
      <w:r>
        <w:rPr>
          <w:spacing w:val="-17"/>
        </w:rPr>
        <w:t xml:space="preserve"> </w:t>
      </w:r>
      <w:r>
        <w:t>the</w:t>
      </w:r>
      <w:r>
        <w:rPr>
          <w:spacing w:val="-17"/>
        </w:rPr>
        <w:t xml:space="preserve"> </w:t>
      </w:r>
      <w:r>
        <w:t>experimental</w:t>
      </w:r>
      <w:r>
        <w:rPr>
          <w:spacing w:val="-16"/>
        </w:rPr>
        <w:t xml:space="preserve"> </w:t>
      </w:r>
      <w:r>
        <w:t>behavior</w:t>
      </w:r>
      <w:r>
        <w:rPr>
          <w:spacing w:val="-17"/>
        </w:rPr>
        <w:t xml:space="preserve"> </w:t>
      </w:r>
      <w:r>
        <w:t>of</w:t>
      </w:r>
      <w:r>
        <w:rPr>
          <w:spacing w:val="-17"/>
        </w:rPr>
        <w:t xml:space="preserve"> </w:t>
      </w:r>
      <w:r>
        <w:t>the</w:t>
      </w:r>
      <w:r>
        <w:rPr>
          <w:spacing w:val="-17"/>
        </w:rPr>
        <w:t xml:space="preserve"> </w:t>
      </w:r>
      <w:r>
        <w:t>expanding</w:t>
      </w:r>
      <w:r>
        <w:rPr>
          <w:spacing w:val="-16"/>
        </w:rPr>
        <w:t xml:space="preserve"> </w:t>
      </w:r>
      <w:r>
        <w:t>anchor</w:t>
      </w:r>
      <w:r>
        <w:rPr>
          <w:spacing w:val="-17"/>
        </w:rPr>
        <w:t xml:space="preserve"> </w:t>
      </w:r>
      <w:r>
        <w:t>that</w:t>
      </w:r>
      <w:r>
        <w:rPr>
          <w:spacing w:val="-17"/>
        </w:rPr>
        <w:t xml:space="preserve"> </w:t>
      </w:r>
      <w:r>
        <w:t>will</w:t>
      </w:r>
      <w:r>
        <w:rPr>
          <w:spacing w:val="-16"/>
        </w:rPr>
        <w:t xml:space="preserve"> </w:t>
      </w:r>
      <w:r>
        <w:t>form</w:t>
      </w:r>
      <w:r>
        <w:rPr>
          <w:spacing w:val="-17"/>
        </w:rPr>
        <w:t xml:space="preserve"> </w:t>
      </w:r>
      <w:r>
        <w:t>the</w:t>
      </w:r>
      <w:r>
        <w:rPr>
          <w:spacing w:val="-17"/>
        </w:rPr>
        <w:t xml:space="preserve"> </w:t>
      </w:r>
      <w:r>
        <w:t>basis of</w:t>
      </w:r>
      <w:r>
        <w:rPr>
          <w:spacing w:val="-17"/>
        </w:rPr>
        <w:t xml:space="preserve"> </w:t>
      </w:r>
      <w:r>
        <w:t>the</w:t>
      </w:r>
      <w:r>
        <w:rPr>
          <w:spacing w:val="-17"/>
        </w:rPr>
        <w:t xml:space="preserve"> </w:t>
      </w:r>
      <w:r>
        <w:t>adaptive</w:t>
      </w:r>
      <w:r>
        <w:rPr>
          <w:spacing w:val="-16"/>
        </w:rPr>
        <w:t xml:space="preserve"> </w:t>
      </w:r>
      <w:r>
        <w:t>precast</w:t>
      </w:r>
      <w:r>
        <w:rPr>
          <w:spacing w:val="-17"/>
        </w:rPr>
        <w:t xml:space="preserve"> </w:t>
      </w:r>
      <w:r>
        <w:t>girder</w:t>
      </w:r>
      <w:r>
        <w:rPr>
          <w:spacing w:val="-17"/>
        </w:rPr>
        <w:t xml:space="preserve"> </w:t>
      </w:r>
      <w:r>
        <w:t>system,</w:t>
      </w:r>
      <w:r>
        <w:rPr>
          <w:spacing w:val="-17"/>
        </w:rPr>
        <w:t xml:space="preserve"> </w:t>
      </w:r>
      <w:r>
        <w:t>stress</w:t>
      </w:r>
      <w:r>
        <w:rPr>
          <w:spacing w:val="-16"/>
        </w:rPr>
        <w:t xml:space="preserve"> </w:t>
      </w:r>
      <w:r>
        <w:t>and</w:t>
      </w:r>
      <w:r>
        <w:rPr>
          <w:spacing w:val="-17"/>
        </w:rPr>
        <w:t xml:space="preserve"> </w:t>
      </w:r>
      <w:r>
        <w:t>strain</w:t>
      </w:r>
      <w:r>
        <w:rPr>
          <w:spacing w:val="-17"/>
        </w:rPr>
        <w:t xml:space="preserve"> </w:t>
      </w:r>
      <w:r>
        <w:t>from</w:t>
      </w:r>
      <w:r>
        <w:rPr>
          <w:spacing w:val="-16"/>
        </w:rPr>
        <w:t xml:space="preserve"> </w:t>
      </w:r>
      <w:r>
        <w:t>one</w:t>
      </w:r>
      <w:r>
        <w:rPr>
          <w:spacing w:val="-17"/>
        </w:rPr>
        <w:t xml:space="preserve"> </w:t>
      </w:r>
      <w:r>
        <w:t>expanding</w:t>
      </w:r>
      <w:r>
        <w:rPr>
          <w:spacing w:val="-17"/>
        </w:rPr>
        <w:t xml:space="preserve"> </w:t>
      </w:r>
      <w:r>
        <w:t xml:space="preserve">anchor </w:t>
      </w:r>
      <w:r>
        <w:rPr>
          <w:spacing w:val="-2"/>
        </w:rPr>
        <w:t>will</w:t>
      </w:r>
      <w:r>
        <w:rPr>
          <w:spacing w:val="-15"/>
        </w:rPr>
        <w:t xml:space="preserve"> </w:t>
      </w:r>
      <w:r>
        <w:rPr>
          <w:spacing w:val="-2"/>
        </w:rPr>
        <w:t>be</w:t>
      </w:r>
      <w:r>
        <w:rPr>
          <w:spacing w:val="-13"/>
        </w:rPr>
        <w:t xml:space="preserve"> </w:t>
      </w:r>
      <w:r>
        <w:rPr>
          <w:spacing w:val="-2"/>
        </w:rPr>
        <w:t>studied.</w:t>
      </w:r>
      <w:r>
        <w:rPr>
          <w:spacing w:val="-15"/>
        </w:rPr>
        <w:t xml:space="preserve"> </w:t>
      </w:r>
      <w:r>
        <w:rPr>
          <w:spacing w:val="-2"/>
        </w:rPr>
        <w:t>A</w:t>
      </w:r>
      <w:r>
        <w:rPr>
          <w:spacing w:val="-15"/>
        </w:rPr>
        <w:t xml:space="preserve"> </w:t>
      </w:r>
      <w:r>
        <w:rPr>
          <w:spacing w:val="-2"/>
        </w:rPr>
        <w:t>specimen</w:t>
      </w:r>
      <w:r>
        <w:rPr>
          <w:spacing w:val="-7"/>
        </w:rPr>
        <w:t xml:space="preserve"> </w:t>
      </w:r>
      <w:r>
        <w:rPr>
          <w:spacing w:val="-2"/>
        </w:rPr>
        <w:t>of</w:t>
      </w:r>
      <w:r>
        <w:rPr>
          <w:spacing w:val="-8"/>
        </w:rPr>
        <w:t xml:space="preserve"> </w:t>
      </w:r>
      <w:r>
        <w:rPr>
          <w:spacing w:val="-2"/>
        </w:rPr>
        <w:t>approximately</w:t>
      </w:r>
      <w:r>
        <w:rPr>
          <w:spacing w:val="-8"/>
        </w:rPr>
        <w:t xml:space="preserve"> </w:t>
      </w:r>
      <w:r>
        <w:rPr>
          <w:spacing w:val="-2"/>
        </w:rPr>
        <w:t>1-ft</w:t>
      </w:r>
      <w:r>
        <w:rPr>
          <w:spacing w:val="-8"/>
        </w:rPr>
        <w:t xml:space="preserve"> </w:t>
      </w:r>
      <w:r>
        <w:rPr>
          <w:spacing w:val="-2"/>
        </w:rPr>
        <w:t>span</w:t>
      </w:r>
      <w:r>
        <w:rPr>
          <w:spacing w:val="-8"/>
        </w:rPr>
        <w:t xml:space="preserve"> </w:t>
      </w:r>
      <w:r>
        <w:rPr>
          <w:spacing w:val="-2"/>
        </w:rPr>
        <w:t>and</w:t>
      </w:r>
      <w:r>
        <w:rPr>
          <w:spacing w:val="-8"/>
        </w:rPr>
        <w:t xml:space="preserve"> </w:t>
      </w:r>
      <w:r>
        <w:rPr>
          <w:spacing w:val="-2"/>
        </w:rPr>
        <w:t>4-in</w:t>
      </w:r>
      <w:r>
        <w:rPr>
          <w:spacing w:val="-8"/>
        </w:rPr>
        <w:t xml:space="preserve"> </w:t>
      </w:r>
      <w:r>
        <w:rPr>
          <w:spacing w:val="-2"/>
        </w:rPr>
        <w:t>depth</w:t>
      </w:r>
      <w:r>
        <w:rPr>
          <w:spacing w:val="-8"/>
        </w:rPr>
        <w:t xml:space="preserve"> </w:t>
      </w:r>
      <w:r>
        <w:rPr>
          <w:spacing w:val="-2"/>
        </w:rPr>
        <w:t>will</w:t>
      </w:r>
      <w:r>
        <w:rPr>
          <w:spacing w:val="-8"/>
        </w:rPr>
        <w:t xml:space="preserve"> </w:t>
      </w:r>
      <w:r>
        <w:rPr>
          <w:spacing w:val="-2"/>
        </w:rPr>
        <w:t>be</w:t>
      </w:r>
      <w:r>
        <w:rPr>
          <w:spacing w:val="-8"/>
        </w:rPr>
        <w:t xml:space="preserve"> </w:t>
      </w:r>
      <w:r>
        <w:rPr>
          <w:spacing w:val="-2"/>
        </w:rPr>
        <w:t xml:space="preserve">formed </w:t>
      </w:r>
      <w:r>
        <w:t>with one slot on the compression face for an anchor of approximately 1-in length.</w:t>
      </w:r>
    </w:p>
    <w:p w14:paraId="404FA841" w14:textId="77777777" w:rsidR="00B434F4" w:rsidRDefault="00B434F4">
      <w:pPr>
        <w:pStyle w:val="BodyText"/>
      </w:pPr>
    </w:p>
    <w:p w14:paraId="404FA842" w14:textId="77777777" w:rsidR="00B434F4" w:rsidRDefault="00692A09">
      <w:pPr>
        <w:pStyle w:val="BodyText"/>
        <w:ind w:left="824" w:right="572"/>
        <w:jc w:val="both"/>
      </w:pPr>
      <w:r>
        <w:rPr>
          <w:u w:val="single"/>
        </w:rPr>
        <w:t>Task 2.2:</w:t>
      </w:r>
      <w:r>
        <w:t xml:space="preserve"> Build 2-ft prototype of adaptive precast concrete girder and compare measurements with analytical model. A bench-scale precast girder will be approximately</w:t>
      </w:r>
      <w:r>
        <w:rPr>
          <w:spacing w:val="-9"/>
        </w:rPr>
        <w:t xml:space="preserve"> </w:t>
      </w:r>
      <w:r>
        <w:t>4-ft</w:t>
      </w:r>
      <w:r>
        <w:rPr>
          <w:spacing w:val="-9"/>
        </w:rPr>
        <w:t xml:space="preserve"> </w:t>
      </w:r>
      <w:r>
        <w:t>span</w:t>
      </w:r>
      <w:r>
        <w:rPr>
          <w:spacing w:val="-9"/>
        </w:rPr>
        <w:t xml:space="preserve"> </w:t>
      </w:r>
      <w:r>
        <w:t>and</w:t>
      </w:r>
      <w:r>
        <w:rPr>
          <w:spacing w:val="-9"/>
        </w:rPr>
        <w:t xml:space="preserve"> </w:t>
      </w:r>
      <w:r>
        <w:t>a</w:t>
      </w:r>
      <w:r>
        <w:rPr>
          <w:spacing w:val="-9"/>
        </w:rPr>
        <w:t xml:space="preserve"> </w:t>
      </w:r>
      <w:r>
        <w:t>cross-section</w:t>
      </w:r>
      <w:r>
        <w:rPr>
          <w:spacing w:val="-9"/>
        </w:rPr>
        <w:t xml:space="preserve"> </w:t>
      </w:r>
      <w:r>
        <w:t>of</w:t>
      </w:r>
      <w:r>
        <w:rPr>
          <w:spacing w:val="-9"/>
        </w:rPr>
        <w:t xml:space="preserve"> </w:t>
      </w:r>
      <w:r>
        <w:t>6-in</w:t>
      </w:r>
      <w:r>
        <w:rPr>
          <w:spacing w:val="-9"/>
        </w:rPr>
        <w:t xml:space="preserve"> </w:t>
      </w:r>
      <w:r>
        <w:t>depth</w:t>
      </w:r>
      <w:r>
        <w:rPr>
          <w:spacing w:val="-9"/>
        </w:rPr>
        <w:t xml:space="preserve"> </w:t>
      </w:r>
      <w:r>
        <w:t>and</w:t>
      </w:r>
      <w:r>
        <w:rPr>
          <w:spacing w:val="-9"/>
        </w:rPr>
        <w:t xml:space="preserve"> </w:t>
      </w:r>
      <w:r>
        <w:t>4-in</w:t>
      </w:r>
      <w:r>
        <w:rPr>
          <w:spacing w:val="-9"/>
        </w:rPr>
        <w:t xml:space="preserve"> </w:t>
      </w:r>
      <w:r>
        <w:t>width.</w:t>
      </w:r>
      <w:r>
        <w:rPr>
          <w:spacing w:val="-9"/>
        </w:rPr>
        <w:t xml:space="preserve"> </w:t>
      </w:r>
      <w:r>
        <w:t>Minimum longitudinal tensile reinforcement will be provided. Strain gauges and high-fidelity camera</w:t>
      </w:r>
      <w:r>
        <w:rPr>
          <w:spacing w:val="-14"/>
        </w:rPr>
        <w:t xml:space="preserve"> </w:t>
      </w:r>
      <w:r>
        <w:t>measurements</w:t>
      </w:r>
      <w:r>
        <w:rPr>
          <w:spacing w:val="-14"/>
        </w:rPr>
        <w:t xml:space="preserve"> </w:t>
      </w:r>
      <w:r>
        <w:t>will</w:t>
      </w:r>
      <w:r>
        <w:rPr>
          <w:spacing w:val="-14"/>
        </w:rPr>
        <w:t xml:space="preserve"> </w:t>
      </w:r>
      <w:r>
        <w:t>be</w:t>
      </w:r>
      <w:r>
        <w:rPr>
          <w:spacing w:val="-14"/>
        </w:rPr>
        <w:t xml:space="preserve"> </w:t>
      </w:r>
      <w:r>
        <w:t>utilized</w:t>
      </w:r>
      <w:r>
        <w:rPr>
          <w:spacing w:val="-14"/>
        </w:rPr>
        <w:t xml:space="preserve"> </w:t>
      </w:r>
      <w:r>
        <w:t>for</w:t>
      </w:r>
      <w:r>
        <w:rPr>
          <w:spacing w:val="-14"/>
        </w:rPr>
        <w:t xml:space="preserve"> </w:t>
      </w:r>
      <w:r>
        <w:t>data</w:t>
      </w:r>
      <w:r>
        <w:rPr>
          <w:spacing w:val="-14"/>
        </w:rPr>
        <w:t xml:space="preserve"> </w:t>
      </w:r>
      <w:r>
        <w:t>collection</w:t>
      </w:r>
      <w:r>
        <w:rPr>
          <w:spacing w:val="-14"/>
        </w:rPr>
        <w:t xml:space="preserve"> </w:t>
      </w:r>
      <w:r>
        <w:t>during</w:t>
      </w:r>
      <w:r>
        <w:rPr>
          <w:spacing w:val="-14"/>
        </w:rPr>
        <w:t xml:space="preserve"> </w:t>
      </w:r>
      <w:r>
        <w:t>testing</w:t>
      </w:r>
      <w:r>
        <w:rPr>
          <w:spacing w:val="-14"/>
        </w:rPr>
        <w:t xml:space="preserve"> </w:t>
      </w:r>
      <w:r>
        <w:t>in</w:t>
      </w:r>
      <w:r>
        <w:rPr>
          <w:spacing w:val="-14"/>
        </w:rPr>
        <w:t xml:space="preserve"> </w:t>
      </w:r>
      <w:r>
        <w:t>the</w:t>
      </w:r>
      <w:r>
        <w:rPr>
          <w:spacing w:val="-14"/>
        </w:rPr>
        <w:t xml:space="preserve"> </w:t>
      </w:r>
      <w:r>
        <w:t>same manner as in Task 2.1.</w:t>
      </w:r>
    </w:p>
    <w:p w14:paraId="404FA843" w14:textId="77777777" w:rsidR="00B434F4" w:rsidRDefault="00B434F4">
      <w:pPr>
        <w:jc w:val="both"/>
        <w:sectPr w:rsidR="00B434F4">
          <w:pgSz w:w="12240" w:h="15840"/>
          <w:pgMar w:top="1380" w:right="860" w:bottom="1280" w:left="1340" w:header="0" w:footer="1099" w:gutter="0"/>
          <w:cols w:space="720"/>
        </w:sectPr>
      </w:pPr>
    </w:p>
    <w:p w14:paraId="404FA844" w14:textId="77777777" w:rsidR="00B434F4" w:rsidRDefault="00692A09">
      <w:pPr>
        <w:pStyle w:val="Heading2"/>
        <w:spacing w:before="65"/>
        <w:jc w:val="both"/>
        <w:rPr>
          <w:u w:val="none"/>
        </w:rPr>
      </w:pPr>
      <w:r>
        <w:rPr>
          <w:u w:val="thick"/>
        </w:rPr>
        <w:lastRenderedPageBreak/>
        <w:t>Project</w:t>
      </w:r>
      <w:r>
        <w:rPr>
          <w:spacing w:val="-1"/>
          <w:u w:val="thick"/>
        </w:rPr>
        <w:t xml:space="preserve"> </w:t>
      </w:r>
      <w:r>
        <w:rPr>
          <w:spacing w:val="-2"/>
          <w:u w:val="thick"/>
        </w:rPr>
        <w:t>Progress:</w:t>
      </w:r>
    </w:p>
    <w:p w14:paraId="404FA845" w14:textId="77777777" w:rsidR="00B434F4" w:rsidRDefault="00692A09">
      <w:pPr>
        <w:pStyle w:val="ListParagraph"/>
        <w:numPr>
          <w:ilvl w:val="0"/>
          <w:numId w:val="2"/>
        </w:numPr>
        <w:tabs>
          <w:tab w:val="left" w:pos="823"/>
        </w:tabs>
        <w:ind w:left="823" w:hanging="359"/>
        <w:jc w:val="both"/>
        <w:rPr>
          <w:sz w:val="24"/>
        </w:rPr>
      </w:pPr>
      <w:r>
        <w:rPr>
          <w:sz w:val="24"/>
        </w:rPr>
        <w:t>Progress</w:t>
      </w:r>
      <w:r>
        <w:rPr>
          <w:spacing w:val="-3"/>
          <w:sz w:val="24"/>
        </w:rPr>
        <w:t xml:space="preserve"> </w:t>
      </w:r>
      <w:r>
        <w:rPr>
          <w:sz w:val="24"/>
        </w:rPr>
        <w:t>for</w:t>
      </w:r>
      <w:r>
        <w:rPr>
          <w:spacing w:val="-2"/>
          <w:sz w:val="24"/>
        </w:rPr>
        <w:t xml:space="preserve"> </w:t>
      </w:r>
      <w:r>
        <w:rPr>
          <w:sz w:val="24"/>
        </w:rPr>
        <w:t>each</w:t>
      </w:r>
      <w:r>
        <w:rPr>
          <w:spacing w:val="-2"/>
          <w:sz w:val="24"/>
        </w:rPr>
        <w:t xml:space="preserve"> </w:t>
      </w:r>
      <w:r>
        <w:rPr>
          <w:sz w:val="24"/>
        </w:rPr>
        <w:t>research</w:t>
      </w:r>
      <w:r>
        <w:rPr>
          <w:spacing w:val="-2"/>
          <w:sz w:val="24"/>
        </w:rPr>
        <w:t xml:space="preserve"> </w:t>
      </w:r>
      <w:r>
        <w:rPr>
          <w:spacing w:val="-4"/>
          <w:sz w:val="24"/>
        </w:rPr>
        <w:t>task</w:t>
      </w:r>
    </w:p>
    <w:p w14:paraId="404FA846" w14:textId="77777777" w:rsidR="00B434F4" w:rsidRDefault="00692A09">
      <w:pPr>
        <w:pStyle w:val="BodyText"/>
        <w:spacing w:before="3"/>
        <w:ind w:left="824" w:right="572"/>
        <w:jc w:val="both"/>
      </w:pPr>
      <w:r>
        <w:rPr>
          <w:u w:val="single"/>
        </w:rPr>
        <w:t>Task 1.1: 100% complete:</w:t>
      </w:r>
      <w:r>
        <w:t xml:space="preserve"> Figure 1 shows the adaptive concrete beam concept with expanding elements (anchors or lab jack) in the compression face of the beam.</w:t>
      </w:r>
      <w:r>
        <w:rPr>
          <w:spacing w:val="-11"/>
        </w:rPr>
        <w:t xml:space="preserve"> </w:t>
      </w:r>
      <w:r>
        <w:t>A</w:t>
      </w:r>
      <w:r>
        <w:rPr>
          <w:spacing w:val="-10"/>
        </w:rPr>
        <w:t xml:space="preserve"> </w:t>
      </w:r>
      <w:r>
        <w:t>preliminary 2D finite element model was built in</w:t>
      </w:r>
      <w:r>
        <w:rPr>
          <w:spacing w:val="-11"/>
        </w:rPr>
        <w:t xml:space="preserve"> </w:t>
      </w:r>
      <w:r>
        <w:t>Abaqus of the proposed reinforced</w:t>
      </w:r>
      <w:r>
        <w:rPr>
          <w:spacing w:val="-2"/>
        </w:rPr>
        <w:t xml:space="preserve"> </w:t>
      </w:r>
      <w:r>
        <w:t>concrete</w:t>
      </w:r>
      <w:r>
        <w:rPr>
          <w:spacing w:val="-3"/>
        </w:rPr>
        <w:t xml:space="preserve"> </w:t>
      </w:r>
      <w:r>
        <w:t>specimen</w:t>
      </w:r>
      <w:r>
        <w:rPr>
          <w:spacing w:val="-3"/>
        </w:rPr>
        <w:t xml:space="preserve"> </w:t>
      </w:r>
      <w:r>
        <w:t>of</w:t>
      </w:r>
      <w:r>
        <w:rPr>
          <w:spacing w:val="-3"/>
        </w:rPr>
        <w:t xml:space="preserve"> </w:t>
      </w:r>
      <w:r>
        <w:t>16</w:t>
      </w:r>
      <w:r>
        <w:rPr>
          <w:spacing w:val="-3"/>
        </w:rPr>
        <w:t xml:space="preserve"> </w:t>
      </w:r>
      <w:r>
        <w:t>in</w:t>
      </w:r>
      <w:r>
        <w:rPr>
          <w:spacing w:val="-2"/>
        </w:rPr>
        <w:t xml:space="preserve"> </w:t>
      </w:r>
      <w:r>
        <w:t>span</w:t>
      </w:r>
      <w:r>
        <w:rPr>
          <w:spacing w:val="-3"/>
        </w:rPr>
        <w:t xml:space="preserve"> </w:t>
      </w:r>
      <w:r>
        <w:t>by</w:t>
      </w:r>
      <w:r>
        <w:rPr>
          <w:spacing w:val="-3"/>
        </w:rPr>
        <w:t xml:space="preserve"> </w:t>
      </w:r>
      <w:r>
        <w:t>a</w:t>
      </w:r>
      <w:r>
        <w:rPr>
          <w:spacing w:val="-3"/>
        </w:rPr>
        <w:t xml:space="preserve"> </w:t>
      </w:r>
      <w:r>
        <w:t>square</w:t>
      </w:r>
      <w:r>
        <w:rPr>
          <w:spacing w:val="-3"/>
        </w:rPr>
        <w:t xml:space="preserve"> </w:t>
      </w:r>
      <w:r>
        <w:t>cross</w:t>
      </w:r>
      <w:r>
        <w:rPr>
          <w:spacing w:val="-3"/>
        </w:rPr>
        <w:t xml:space="preserve"> </w:t>
      </w:r>
      <w:r>
        <w:t>section</w:t>
      </w:r>
      <w:r>
        <w:rPr>
          <w:spacing w:val="-2"/>
        </w:rPr>
        <w:t xml:space="preserve"> </w:t>
      </w:r>
      <w:r>
        <w:t>of</w:t>
      </w:r>
      <w:r>
        <w:rPr>
          <w:spacing w:val="-3"/>
        </w:rPr>
        <w:t xml:space="preserve"> </w:t>
      </w:r>
      <w:r>
        <w:t>4</w:t>
      </w:r>
      <w:r>
        <w:rPr>
          <w:spacing w:val="-3"/>
        </w:rPr>
        <w:t xml:space="preserve"> </w:t>
      </w:r>
      <w:r>
        <w:t>in.</w:t>
      </w:r>
      <w:r>
        <w:rPr>
          <w:spacing w:val="-7"/>
        </w:rPr>
        <w:t xml:space="preserve"> </w:t>
      </w:r>
      <w:r>
        <w:t>The concrete</w:t>
      </w:r>
      <w:r>
        <w:rPr>
          <w:spacing w:val="-7"/>
        </w:rPr>
        <w:t xml:space="preserve"> </w:t>
      </w:r>
      <w:r>
        <w:t>had</w:t>
      </w:r>
      <w:r>
        <w:rPr>
          <w:spacing w:val="-7"/>
        </w:rPr>
        <w:t xml:space="preserve"> </w:t>
      </w:r>
      <w:r>
        <w:t>a</w:t>
      </w:r>
      <w:r>
        <w:rPr>
          <w:spacing w:val="-7"/>
        </w:rPr>
        <w:t xml:space="preserve"> </w:t>
      </w:r>
      <w:r>
        <w:t>concrete</w:t>
      </w:r>
      <w:r>
        <w:rPr>
          <w:spacing w:val="-7"/>
        </w:rPr>
        <w:t xml:space="preserve"> </w:t>
      </w:r>
      <w:r>
        <w:t>strength</w:t>
      </w:r>
      <w:r>
        <w:rPr>
          <w:spacing w:val="-7"/>
        </w:rPr>
        <w:t xml:space="preserve"> </w:t>
      </w:r>
      <w:r>
        <w:t>of</w:t>
      </w:r>
      <w:r>
        <w:rPr>
          <w:spacing w:val="-7"/>
        </w:rPr>
        <w:t xml:space="preserve"> </w:t>
      </w:r>
      <w:r>
        <w:t>3</w:t>
      </w:r>
      <w:r>
        <w:rPr>
          <w:spacing w:val="-7"/>
        </w:rPr>
        <w:t xml:space="preserve"> </w:t>
      </w:r>
      <w:r>
        <w:t>ksi</w:t>
      </w:r>
      <w:r>
        <w:rPr>
          <w:spacing w:val="-7"/>
        </w:rPr>
        <w:t xml:space="preserve"> </w:t>
      </w:r>
      <w:r>
        <w:t>and</w:t>
      </w:r>
      <w:r>
        <w:rPr>
          <w:spacing w:val="-7"/>
        </w:rPr>
        <w:t xml:space="preserve"> </w:t>
      </w:r>
      <w:r>
        <w:t>a</w:t>
      </w:r>
      <w:r>
        <w:rPr>
          <w:spacing w:val="-7"/>
        </w:rPr>
        <w:t xml:space="preserve"> </w:t>
      </w:r>
      <w:r>
        <w:t>density</w:t>
      </w:r>
      <w:r>
        <w:rPr>
          <w:spacing w:val="-7"/>
        </w:rPr>
        <w:t xml:space="preserve"> </w:t>
      </w:r>
      <w:r>
        <w:t>of</w:t>
      </w:r>
      <w:r>
        <w:rPr>
          <w:spacing w:val="-7"/>
        </w:rPr>
        <w:t xml:space="preserve"> </w:t>
      </w:r>
      <w:r>
        <w:t>150</w:t>
      </w:r>
      <w:r>
        <w:rPr>
          <w:spacing w:val="-7"/>
        </w:rPr>
        <w:t xml:space="preserve"> </w:t>
      </w:r>
      <w:r>
        <w:t>pcf.</w:t>
      </w:r>
      <w:r>
        <w:rPr>
          <w:spacing w:val="-11"/>
        </w:rPr>
        <w:t xml:space="preserve"> </w:t>
      </w:r>
      <w:r>
        <w:t>The</w:t>
      </w:r>
      <w:r>
        <w:rPr>
          <w:spacing w:val="-7"/>
        </w:rPr>
        <w:t xml:space="preserve"> </w:t>
      </w:r>
      <w:r>
        <w:t>model</w:t>
      </w:r>
      <w:r>
        <w:rPr>
          <w:spacing w:val="-7"/>
        </w:rPr>
        <w:t xml:space="preserve"> </w:t>
      </w:r>
      <w:r>
        <w:t>was simply</w:t>
      </w:r>
      <w:r>
        <w:rPr>
          <w:spacing w:val="-11"/>
        </w:rPr>
        <w:t xml:space="preserve"> </w:t>
      </w:r>
      <w:r>
        <w:t>supported</w:t>
      </w:r>
      <w:r>
        <w:rPr>
          <w:spacing w:val="-11"/>
        </w:rPr>
        <w:t xml:space="preserve"> </w:t>
      </w:r>
      <w:r>
        <w:t>on</w:t>
      </w:r>
      <w:r>
        <w:rPr>
          <w:spacing w:val="-11"/>
        </w:rPr>
        <w:t xml:space="preserve"> </w:t>
      </w:r>
      <w:r>
        <w:t>each</w:t>
      </w:r>
      <w:r>
        <w:rPr>
          <w:spacing w:val="-11"/>
        </w:rPr>
        <w:t xml:space="preserve"> </w:t>
      </w:r>
      <w:r>
        <w:t>end</w:t>
      </w:r>
      <w:r>
        <w:rPr>
          <w:spacing w:val="-11"/>
        </w:rPr>
        <w:t xml:space="preserve"> </w:t>
      </w:r>
      <w:r>
        <w:t>of</w:t>
      </w:r>
      <w:r>
        <w:rPr>
          <w:spacing w:val="-11"/>
        </w:rPr>
        <w:t xml:space="preserve"> </w:t>
      </w:r>
      <w:r>
        <w:t>the</w:t>
      </w:r>
      <w:r>
        <w:rPr>
          <w:spacing w:val="-11"/>
        </w:rPr>
        <w:t xml:space="preserve"> </w:t>
      </w:r>
      <w:r>
        <w:t>span</w:t>
      </w:r>
      <w:r>
        <w:rPr>
          <w:spacing w:val="-11"/>
        </w:rPr>
        <w:t xml:space="preserve"> </w:t>
      </w:r>
      <w:r>
        <w:t>and</w:t>
      </w:r>
      <w:r>
        <w:rPr>
          <w:spacing w:val="-11"/>
        </w:rPr>
        <w:t xml:space="preserve"> </w:t>
      </w:r>
      <w:r>
        <w:t>the</w:t>
      </w:r>
      <w:r>
        <w:rPr>
          <w:spacing w:val="-11"/>
        </w:rPr>
        <w:t xml:space="preserve"> </w:t>
      </w:r>
      <w:r>
        <w:t>actuation</w:t>
      </w:r>
      <w:r>
        <w:rPr>
          <w:spacing w:val="-11"/>
        </w:rPr>
        <w:t xml:space="preserve"> </w:t>
      </w:r>
      <w:r>
        <w:t>was</w:t>
      </w:r>
      <w:r>
        <w:rPr>
          <w:spacing w:val="-11"/>
        </w:rPr>
        <w:t xml:space="preserve"> </w:t>
      </w:r>
      <w:r>
        <w:t>located</w:t>
      </w:r>
      <w:r>
        <w:rPr>
          <w:spacing w:val="-11"/>
        </w:rPr>
        <w:t xml:space="preserve"> </w:t>
      </w:r>
      <w:r>
        <w:t>at</w:t>
      </w:r>
      <w:r>
        <w:rPr>
          <w:spacing w:val="-11"/>
        </w:rPr>
        <w:t xml:space="preserve"> </w:t>
      </w:r>
      <w:r>
        <w:t>the</w:t>
      </w:r>
      <w:r>
        <w:rPr>
          <w:spacing w:val="-11"/>
        </w:rPr>
        <w:t xml:space="preserve"> </w:t>
      </w:r>
      <w:r>
        <w:t>top face at midspan. The maximum force capable of the lab jack from Task 2.2 was utilized in this model to calculate the maximum possible camber in the finite element model.</w:t>
      </w:r>
    </w:p>
    <w:p w14:paraId="404FA847" w14:textId="77777777" w:rsidR="00B434F4" w:rsidRDefault="00692A09">
      <w:pPr>
        <w:pStyle w:val="BodyText"/>
        <w:spacing w:before="7"/>
        <w:rPr>
          <w:sz w:val="17"/>
        </w:rPr>
      </w:pPr>
      <w:r>
        <w:rPr>
          <w:noProof/>
        </w:rPr>
        <w:drawing>
          <wp:anchor distT="0" distB="0" distL="0" distR="0" simplePos="0" relativeHeight="487587840" behindDoc="1" locked="0" layoutInCell="1" allowOverlap="1" wp14:anchorId="404FA8DC" wp14:editId="404FA8DD">
            <wp:simplePos x="0" y="0"/>
            <wp:positionH relativeFrom="page">
              <wp:posOffset>2162659</wp:posOffset>
            </wp:positionH>
            <wp:positionV relativeFrom="paragraph">
              <wp:posOffset>144118</wp:posOffset>
            </wp:positionV>
            <wp:extent cx="3926724" cy="1951958"/>
            <wp:effectExtent l="0" t="0" r="0" b="0"/>
            <wp:wrapTopAndBottom/>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11" cstate="print"/>
                    <a:stretch>
                      <a:fillRect/>
                    </a:stretch>
                  </pic:blipFill>
                  <pic:spPr>
                    <a:xfrm>
                      <a:off x="0" y="0"/>
                      <a:ext cx="3926724" cy="1951958"/>
                    </a:xfrm>
                    <a:prstGeom prst="rect">
                      <a:avLst/>
                    </a:prstGeom>
                  </pic:spPr>
                </pic:pic>
              </a:graphicData>
            </a:graphic>
          </wp:anchor>
        </w:drawing>
      </w:r>
    </w:p>
    <w:p w14:paraId="404FA848" w14:textId="77777777" w:rsidR="00B434F4" w:rsidRDefault="00692A09">
      <w:pPr>
        <w:spacing w:before="128"/>
        <w:ind w:left="2178" w:right="1681" w:firstLine="268"/>
      </w:pPr>
      <w:r>
        <w:t>Figure 1: System concept for adaptive precast concrete girder.</w:t>
      </w:r>
      <w:r>
        <w:rPr>
          <w:spacing w:val="-9"/>
        </w:rPr>
        <w:t xml:space="preserve"> </w:t>
      </w:r>
      <w:r>
        <w:t>Embedded</w:t>
      </w:r>
      <w:r>
        <w:rPr>
          <w:spacing w:val="-3"/>
        </w:rPr>
        <w:t xml:space="preserve"> </w:t>
      </w:r>
      <w:r>
        <w:t>anchors</w:t>
      </w:r>
      <w:r>
        <w:rPr>
          <w:spacing w:val="-10"/>
        </w:rPr>
        <w:t xml:space="preserve"> </w:t>
      </w:r>
      <w:r>
        <w:t>are</w:t>
      </w:r>
      <w:r>
        <w:rPr>
          <w:spacing w:val="-3"/>
        </w:rPr>
        <w:t xml:space="preserve"> </w:t>
      </w:r>
      <w:r>
        <w:t>inactive</w:t>
      </w:r>
      <w:r>
        <w:rPr>
          <w:spacing w:val="-3"/>
        </w:rPr>
        <w:t xml:space="preserve"> </w:t>
      </w:r>
      <w:r>
        <w:t>when</w:t>
      </w:r>
      <w:r>
        <w:rPr>
          <w:spacing w:val="-3"/>
        </w:rPr>
        <w:t xml:space="preserve"> </w:t>
      </w:r>
      <w:r>
        <w:t>there</w:t>
      </w:r>
      <w:r>
        <w:rPr>
          <w:spacing w:val="-3"/>
        </w:rPr>
        <w:t xml:space="preserve"> </w:t>
      </w:r>
      <w:r>
        <w:t>is</w:t>
      </w:r>
      <w:r>
        <w:rPr>
          <w:spacing w:val="-5"/>
        </w:rPr>
        <w:t xml:space="preserve"> </w:t>
      </w:r>
      <w:r>
        <w:t>no</w:t>
      </w:r>
      <w:r>
        <w:rPr>
          <w:spacing w:val="-3"/>
        </w:rPr>
        <w:t xml:space="preserve"> </w:t>
      </w:r>
      <w:r>
        <w:t>load</w:t>
      </w:r>
    </w:p>
    <w:p w14:paraId="404FA849" w14:textId="77777777" w:rsidR="00B434F4" w:rsidRDefault="00692A09">
      <w:pPr>
        <w:spacing w:before="3"/>
        <w:ind w:left="4501" w:right="1681" w:hanging="2232"/>
      </w:pPr>
      <w:r>
        <w:t>(a)</w:t>
      </w:r>
      <w:r>
        <w:rPr>
          <w:spacing w:val="-4"/>
        </w:rPr>
        <w:t xml:space="preserve"> </w:t>
      </w:r>
      <w:r>
        <w:t>and</w:t>
      </w:r>
      <w:r>
        <w:rPr>
          <w:spacing w:val="-5"/>
        </w:rPr>
        <w:t xml:space="preserve"> </w:t>
      </w:r>
      <w:r>
        <w:t>actively</w:t>
      </w:r>
      <w:r>
        <w:rPr>
          <w:spacing w:val="-6"/>
        </w:rPr>
        <w:t xml:space="preserve"> </w:t>
      </w:r>
      <w:r>
        <w:t>cause</w:t>
      </w:r>
      <w:r>
        <w:rPr>
          <w:spacing w:val="-5"/>
        </w:rPr>
        <w:t xml:space="preserve"> </w:t>
      </w:r>
      <w:r>
        <w:t>camber</w:t>
      </w:r>
      <w:r>
        <w:rPr>
          <w:spacing w:val="-4"/>
        </w:rPr>
        <w:t xml:space="preserve"> </w:t>
      </w:r>
      <w:r>
        <w:t>when</w:t>
      </w:r>
      <w:r>
        <w:rPr>
          <w:spacing w:val="-5"/>
        </w:rPr>
        <w:t xml:space="preserve"> </w:t>
      </w:r>
      <w:r>
        <w:t>load is</w:t>
      </w:r>
      <w:r>
        <w:rPr>
          <w:spacing w:val="-6"/>
        </w:rPr>
        <w:t xml:space="preserve"> </w:t>
      </w:r>
      <w:r>
        <w:t>applied (b)</w:t>
      </w:r>
      <w:r>
        <w:rPr>
          <w:spacing w:val="-7"/>
        </w:rPr>
        <w:t xml:space="preserve"> </w:t>
      </w:r>
      <w:r>
        <w:t>and final form (c).</w:t>
      </w:r>
    </w:p>
    <w:p w14:paraId="404FA84A" w14:textId="77777777" w:rsidR="00B434F4" w:rsidRDefault="00B434F4">
      <w:pPr>
        <w:pStyle w:val="BodyText"/>
        <w:spacing w:before="39"/>
      </w:pPr>
    </w:p>
    <w:p w14:paraId="404FA84B" w14:textId="77777777" w:rsidR="00B434F4" w:rsidRDefault="00692A09">
      <w:pPr>
        <w:pStyle w:val="BodyText"/>
        <w:ind w:left="824" w:right="572"/>
        <w:jc w:val="both"/>
      </w:pPr>
      <w:r>
        <w:rPr>
          <w:b/>
        </w:rPr>
        <w:t xml:space="preserve">RESULTS: </w:t>
      </w:r>
      <w:r>
        <w:t>Figure 2 shows the finite element model of the concrete beam specimen</w:t>
      </w:r>
      <w:r>
        <w:rPr>
          <w:spacing w:val="-9"/>
        </w:rPr>
        <w:t xml:space="preserve"> </w:t>
      </w:r>
      <w:r>
        <w:t>and</w:t>
      </w:r>
      <w:r>
        <w:rPr>
          <w:spacing w:val="-9"/>
        </w:rPr>
        <w:t xml:space="preserve"> </w:t>
      </w:r>
      <w:r>
        <w:t>was</w:t>
      </w:r>
      <w:r>
        <w:rPr>
          <w:spacing w:val="-9"/>
        </w:rPr>
        <w:t xml:space="preserve"> </w:t>
      </w:r>
      <w:r>
        <w:t>modeled</w:t>
      </w:r>
      <w:r>
        <w:rPr>
          <w:spacing w:val="-9"/>
        </w:rPr>
        <w:t xml:space="preserve"> </w:t>
      </w:r>
      <w:r>
        <w:t>as</w:t>
      </w:r>
      <w:r>
        <w:rPr>
          <w:spacing w:val="-9"/>
        </w:rPr>
        <w:t xml:space="preserve"> </w:t>
      </w:r>
      <w:r>
        <w:t>a</w:t>
      </w:r>
      <w:r>
        <w:rPr>
          <w:spacing w:val="-9"/>
        </w:rPr>
        <w:t xml:space="preserve"> </w:t>
      </w:r>
      <w:r>
        <w:t>thick</w:t>
      </w:r>
      <w:r>
        <w:rPr>
          <w:spacing w:val="-9"/>
        </w:rPr>
        <w:t xml:space="preserve"> </w:t>
      </w:r>
      <w:r>
        <w:t>shell</w:t>
      </w:r>
      <w:r>
        <w:rPr>
          <w:spacing w:val="-9"/>
        </w:rPr>
        <w:t xml:space="preserve"> </w:t>
      </w:r>
      <w:r>
        <w:t>element</w:t>
      </w:r>
      <w:r>
        <w:rPr>
          <w:spacing w:val="-9"/>
        </w:rPr>
        <w:t xml:space="preserve"> </w:t>
      </w:r>
      <w:r>
        <w:t>using</w:t>
      </w:r>
      <w:r>
        <w:rPr>
          <w:spacing w:val="-9"/>
        </w:rPr>
        <w:t xml:space="preserve"> </w:t>
      </w:r>
      <w:r>
        <w:t>.</w:t>
      </w:r>
      <w:r>
        <w:rPr>
          <w:spacing w:val="-9"/>
        </w:rPr>
        <w:t xml:space="preserve"> </w:t>
      </w:r>
      <w:r>
        <w:t>Under</w:t>
      </w:r>
      <w:r>
        <w:rPr>
          <w:spacing w:val="-9"/>
        </w:rPr>
        <w:t xml:space="preserve"> </w:t>
      </w:r>
      <w:r>
        <w:t>self-weight,</w:t>
      </w:r>
      <w:r>
        <w:rPr>
          <w:spacing w:val="-9"/>
        </w:rPr>
        <w:t xml:space="preserve"> </w:t>
      </w:r>
      <w:r>
        <w:t>the deflection was 0.000028 in at the bottom of the plate.</w:t>
      </w:r>
      <w:r>
        <w:rPr>
          <w:spacing w:val="-13"/>
        </w:rPr>
        <w:t xml:space="preserve"> </w:t>
      </w:r>
      <w:r>
        <w:t>Applying the 22 lbs of force at</w:t>
      </w:r>
      <w:r>
        <w:rPr>
          <w:spacing w:val="-2"/>
        </w:rPr>
        <w:t xml:space="preserve"> </w:t>
      </w:r>
      <w:r>
        <w:t>the</w:t>
      </w:r>
      <w:r>
        <w:rPr>
          <w:spacing w:val="-2"/>
        </w:rPr>
        <w:t xml:space="preserve"> </w:t>
      </w:r>
      <w:r>
        <w:t>top</w:t>
      </w:r>
      <w:r>
        <w:rPr>
          <w:spacing w:val="-2"/>
        </w:rPr>
        <w:t xml:space="preserve"> </w:t>
      </w:r>
      <w:r>
        <w:t>face</w:t>
      </w:r>
      <w:r>
        <w:rPr>
          <w:spacing w:val="-2"/>
        </w:rPr>
        <w:t xml:space="preserve"> </w:t>
      </w:r>
      <w:r>
        <w:t>of</w:t>
      </w:r>
      <w:r>
        <w:rPr>
          <w:spacing w:val="-2"/>
        </w:rPr>
        <w:t xml:space="preserve"> </w:t>
      </w:r>
      <w:r>
        <w:t>the</w:t>
      </w:r>
      <w:r>
        <w:rPr>
          <w:spacing w:val="-2"/>
        </w:rPr>
        <w:t xml:space="preserve"> </w:t>
      </w:r>
      <w:r>
        <w:t>structure,</w:t>
      </w:r>
      <w:r>
        <w:rPr>
          <w:spacing w:val="-2"/>
        </w:rPr>
        <w:t xml:space="preserve"> </w:t>
      </w:r>
      <w:r>
        <w:t>the</w:t>
      </w:r>
      <w:r>
        <w:rPr>
          <w:spacing w:val="-2"/>
        </w:rPr>
        <w:t xml:space="preserve"> </w:t>
      </w:r>
      <w:r>
        <w:t>upwards</w:t>
      </w:r>
      <w:r>
        <w:rPr>
          <w:spacing w:val="-2"/>
        </w:rPr>
        <w:t xml:space="preserve"> </w:t>
      </w:r>
      <w:r>
        <w:t>camber</w:t>
      </w:r>
      <w:r>
        <w:rPr>
          <w:spacing w:val="-2"/>
        </w:rPr>
        <w:t xml:space="preserve"> </w:t>
      </w:r>
      <w:r>
        <w:t>was</w:t>
      </w:r>
      <w:r>
        <w:rPr>
          <w:spacing w:val="-2"/>
        </w:rPr>
        <w:t xml:space="preserve"> </w:t>
      </w:r>
      <w:r>
        <w:t>a</w:t>
      </w:r>
      <w:r>
        <w:rPr>
          <w:spacing w:val="-2"/>
        </w:rPr>
        <w:t xml:space="preserve"> </w:t>
      </w:r>
      <w:r>
        <w:t>maximum</w:t>
      </w:r>
      <w:r>
        <w:rPr>
          <w:spacing w:val="-2"/>
        </w:rPr>
        <w:t xml:space="preserve"> </w:t>
      </w:r>
      <w:r>
        <w:t>of</w:t>
      </w:r>
      <w:r>
        <w:rPr>
          <w:spacing w:val="-2"/>
        </w:rPr>
        <w:t xml:space="preserve"> </w:t>
      </w:r>
      <w:r>
        <w:t>0.000080 in. Since actuation causes larger displacements, finite element models cannot be utilized</w:t>
      </w:r>
      <w:r>
        <w:rPr>
          <w:spacing w:val="-4"/>
        </w:rPr>
        <w:t xml:space="preserve"> </w:t>
      </w:r>
      <w:r>
        <w:t>throughout</w:t>
      </w:r>
      <w:r>
        <w:rPr>
          <w:spacing w:val="-5"/>
        </w:rPr>
        <w:t xml:space="preserve"> </w:t>
      </w:r>
      <w:r>
        <w:t>the</w:t>
      </w:r>
      <w:r>
        <w:rPr>
          <w:spacing w:val="-5"/>
        </w:rPr>
        <w:t xml:space="preserve"> </w:t>
      </w:r>
      <w:r>
        <w:t>process,</w:t>
      </w:r>
      <w:r>
        <w:rPr>
          <w:spacing w:val="-5"/>
        </w:rPr>
        <w:t xml:space="preserve"> </w:t>
      </w:r>
      <w:r>
        <w:t>therefore,</w:t>
      </w:r>
      <w:r>
        <w:rPr>
          <w:spacing w:val="-5"/>
        </w:rPr>
        <w:t xml:space="preserve"> </w:t>
      </w:r>
      <w:r>
        <w:t>a</w:t>
      </w:r>
      <w:r>
        <w:rPr>
          <w:spacing w:val="-5"/>
        </w:rPr>
        <w:t xml:space="preserve"> </w:t>
      </w:r>
      <w:r>
        <w:t>form-finding</w:t>
      </w:r>
      <w:r>
        <w:rPr>
          <w:spacing w:val="-4"/>
        </w:rPr>
        <w:t xml:space="preserve"> </w:t>
      </w:r>
      <w:r>
        <w:t>model</w:t>
      </w:r>
      <w:r>
        <w:rPr>
          <w:spacing w:val="-4"/>
        </w:rPr>
        <w:t xml:space="preserve"> </w:t>
      </w:r>
      <w:r>
        <w:t>will</w:t>
      </w:r>
      <w:r>
        <w:rPr>
          <w:spacing w:val="-5"/>
        </w:rPr>
        <w:t xml:space="preserve"> </w:t>
      </w:r>
      <w:r>
        <w:t>be</w:t>
      </w:r>
      <w:r>
        <w:rPr>
          <w:spacing w:val="-4"/>
        </w:rPr>
        <w:t xml:space="preserve"> </w:t>
      </w:r>
      <w:r>
        <w:t>effective</w:t>
      </w:r>
      <w:r>
        <w:rPr>
          <w:spacing w:val="-5"/>
        </w:rPr>
        <w:t xml:space="preserve"> </w:t>
      </w:r>
      <w:r>
        <w:t>to impose incremental elongation of the lab jack and deployable anchor.</w:t>
      </w:r>
    </w:p>
    <w:p w14:paraId="404FA84C" w14:textId="77777777" w:rsidR="00B434F4" w:rsidRDefault="00B434F4">
      <w:pPr>
        <w:jc w:val="both"/>
        <w:sectPr w:rsidR="00B434F4">
          <w:pgSz w:w="12240" w:h="15840"/>
          <w:pgMar w:top="1380" w:right="860" w:bottom="1280" w:left="1340" w:header="0" w:footer="1099" w:gutter="0"/>
          <w:cols w:space="720"/>
        </w:sectPr>
      </w:pPr>
    </w:p>
    <w:p w14:paraId="404FA84D" w14:textId="77777777" w:rsidR="00B434F4" w:rsidRDefault="00692A09">
      <w:pPr>
        <w:pStyle w:val="BodyText"/>
        <w:ind w:left="913"/>
        <w:rPr>
          <w:sz w:val="20"/>
        </w:rPr>
      </w:pPr>
      <w:r>
        <w:rPr>
          <w:noProof/>
          <w:sz w:val="20"/>
        </w:rPr>
        <w:lastRenderedPageBreak/>
        <w:drawing>
          <wp:inline distT="0" distB="0" distL="0" distR="0" wp14:anchorId="404FA8DE" wp14:editId="404FA8DF">
            <wp:extent cx="4112226" cy="1145857"/>
            <wp:effectExtent l="0" t="0" r="0" b="0"/>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12" cstate="print"/>
                    <a:stretch>
                      <a:fillRect/>
                    </a:stretch>
                  </pic:blipFill>
                  <pic:spPr>
                    <a:xfrm>
                      <a:off x="0" y="0"/>
                      <a:ext cx="4112226" cy="1145857"/>
                    </a:xfrm>
                    <a:prstGeom prst="rect">
                      <a:avLst/>
                    </a:prstGeom>
                  </pic:spPr>
                </pic:pic>
              </a:graphicData>
            </a:graphic>
          </wp:inline>
        </w:drawing>
      </w:r>
    </w:p>
    <w:p w14:paraId="404FA84E" w14:textId="77777777" w:rsidR="00B434F4" w:rsidRDefault="00692A09">
      <w:pPr>
        <w:pStyle w:val="ListParagraph"/>
        <w:numPr>
          <w:ilvl w:val="1"/>
          <w:numId w:val="2"/>
        </w:numPr>
        <w:tabs>
          <w:tab w:val="left" w:pos="1183"/>
        </w:tabs>
        <w:spacing w:before="47" w:line="240" w:lineRule="auto"/>
        <w:ind w:left="1183" w:hanging="359"/>
        <w:rPr>
          <w:sz w:val="24"/>
        </w:rPr>
      </w:pPr>
      <w:r>
        <w:rPr>
          <w:sz w:val="24"/>
        </w:rPr>
        <w:t>Self-weight</w:t>
      </w:r>
      <w:r>
        <w:rPr>
          <w:spacing w:val="-2"/>
          <w:sz w:val="24"/>
        </w:rPr>
        <w:t xml:space="preserve"> </w:t>
      </w:r>
      <w:r>
        <w:rPr>
          <w:sz w:val="24"/>
        </w:rPr>
        <w:t>deflection of</w:t>
      </w:r>
      <w:r>
        <w:rPr>
          <w:spacing w:val="-1"/>
          <w:sz w:val="24"/>
        </w:rPr>
        <w:t xml:space="preserve"> </w:t>
      </w:r>
      <w:r>
        <w:rPr>
          <w:sz w:val="24"/>
        </w:rPr>
        <w:t>the beam</w:t>
      </w:r>
      <w:r>
        <w:rPr>
          <w:spacing w:val="-1"/>
          <w:sz w:val="24"/>
        </w:rPr>
        <w:t xml:space="preserve"> </w:t>
      </w:r>
      <w:r>
        <w:rPr>
          <w:sz w:val="24"/>
        </w:rPr>
        <w:t>in finite element</w:t>
      </w:r>
      <w:r>
        <w:rPr>
          <w:spacing w:val="-1"/>
          <w:sz w:val="24"/>
        </w:rPr>
        <w:t xml:space="preserve"> </w:t>
      </w:r>
      <w:r>
        <w:rPr>
          <w:spacing w:val="-2"/>
          <w:sz w:val="24"/>
        </w:rPr>
        <w:t>analysis.</w:t>
      </w:r>
    </w:p>
    <w:p w14:paraId="404FA84F" w14:textId="77777777" w:rsidR="00B434F4" w:rsidRDefault="00692A09">
      <w:pPr>
        <w:pStyle w:val="BodyText"/>
        <w:spacing w:before="121"/>
        <w:rPr>
          <w:sz w:val="20"/>
        </w:rPr>
      </w:pPr>
      <w:r>
        <w:rPr>
          <w:noProof/>
        </w:rPr>
        <w:drawing>
          <wp:anchor distT="0" distB="0" distL="0" distR="0" simplePos="0" relativeHeight="487588352" behindDoc="1" locked="0" layoutInCell="1" allowOverlap="1" wp14:anchorId="404FA8E0" wp14:editId="404FA8E1">
            <wp:simplePos x="0" y="0"/>
            <wp:positionH relativeFrom="page">
              <wp:posOffset>1462403</wp:posOffset>
            </wp:positionH>
            <wp:positionV relativeFrom="paragraph">
              <wp:posOffset>238453</wp:posOffset>
            </wp:positionV>
            <wp:extent cx="4038118" cy="1486090"/>
            <wp:effectExtent l="0" t="0" r="0" b="0"/>
            <wp:wrapTopAndBottom/>
            <wp:docPr id="5"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13" cstate="print"/>
                    <a:stretch>
                      <a:fillRect/>
                    </a:stretch>
                  </pic:blipFill>
                  <pic:spPr>
                    <a:xfrm>
                      <a:off x="0" y="0"/>
                      <a:ext cx="4038118" cy="1486090"/>
                    </a:xfrm>
                    <a:prstGeom prst="rect">
                      <a:avLst/>
                    </a:prstGeom>
                  </pic:spPr>
                </pic:pic>
              </a:graphicData>
            </a:graphic>
          </wp:anchor>
        </w:drawing>
      </w:r>
    </w:p>
    <w:p w14:paraId="404FA850" w14:textId="77777777" w:rsidR="00B434F4" w:rsidRDefault="00692A09">
      <w:pPr>
        <w:pStyle w:val="ListParagraph"/>
        <w:numPr>
          <w:ilvl w:val="1"/>
          <w:numId w:val="2"/>
        </w:numPr>
        <w:tabs>
          <w:tab w:val="left" w:pos="1169"/>
        </w:tabs>
        <w:spacing w:before="148"/>
        <w:ind w:left="1169" w:hanging="345"/>
        <w:rPr>
          <w:sz w:val="24"/>
        </w:rPr>
      </w:pPr>
      <w:r>
        <w:rPr>
          <w:sz w:val="24"/>
        </w:rPr>
        <w:t>Actuation</w:t>
      </w:r>
      <w:r>
        <w:rPr>
          <w:spacing w:val="-1"/>
          <w:sz w:val="24"/>
        </w:rPr>
        <w:t xml:space="preserve"> </w:t>
      </w:r>
      <w:r>
        <w:rPr>
          <w:sz w:val="24"/>
        </w:rPr>
        <w:t>camber</w:t>
      </w:r>
      <w:r>
        <w:rPr>
          <w:spacing w:val="-1"/>
          <w:sz w:val="24"/>
        </w:rPr>
        <w:t xml:space="preserve"> </w:t>
      </w:r>
      <w:r>
        <w:rPr>
          <w:sz w:val="24"/>
        </w:rPr>
        <w:t>from</w:t>
      </w:r>
      <w:r>
        <w:rPr>
          <w:spacing w:val="-1"/>
          <w:sz w:val="24"/>
        </w:rPr>
        <w:t xml:space="preserve"> </w:t>
      </w:r>
      <w:r>
        <w:rPr>
          <w:sz w:val="24"/>
        </w:rPr>
        <w:t>lab jack</w:t>
      </w:r>
      <w:r>
        <w:rPr>
          <w:spacing w:val="-1"/>
          <w:sz w:val="24"/>
        </w:rPr>
        <w:t xml:space="preserve"> </w:t>
      </w:r>
      <w:r>
        <w:rPr>
          <w:sz w:val="24"/>
        </w:rPr>
        <w:t>in finite</w:t>
      </w:r>
      <w:r>
        <w:rPr>
          <w:spacing w:val="-1"/>
          <w:sz w:val="24"/>
        </w:rPr>
        <w:t xml:space="preserve"> </w:t>
      </w:r>
      <w:r>
        <w:rPr>
          <w:sz w:val="24"/>
        </w:rPr>
        <w:t>element</w:t>
      </w:r>
      <w:r>
        <w:rPr>
          <w:spacing w:val="-1"/>
          <w:sz w:val="24"/>
        </w:rPr>
        <w:t xml:space="preserve"> </w:t>
      </w:r>
      <w:r>
        <w:rPr>
          <w:spacing w:val="-2"/>
          <w:sz w:val="24"/>
        </w:rPr>
        <w:t>analysis.</w:t>
      </w:r>
    </w:p>
    <w:p w14:paraId="404FA851" w14:textId="77777777" w:rsidR="00B434F4" w:rsidRDefault="00692A09">
      <w:pPr>
        <w:pStyle w:val="BodyText"/>
        <w:spacing w:line="242" w:lineRule="auto"/>
        <w:ind w:left="824" w:right="573"/>
        <w:jc w:val="both"/>
      </w:pPr>
      <w:r>
        <w:t>Figure</w:t>
      </w:r>
      <w:r>
        <w:rPr>
          <w:spacing w:val="-10"/>
        </w:rPr>
        <w:t xml:space="preserve"> </w:t>
      </w:r>
      <w:r>
        <w:t>XX:</w:t>
      </w:r>
      <w:r>
        <w:rPr>
          <w:spacing w:val="-11"/>
        </w:rPr>
        <w:t xml:space="preserve"> </w:t>
      </w:r>
      <w:r>
        <w:t>Results</w:t>
      </w:r>
      <w:r>
        <w:rPr>
          <w:spacing w:val="-11"/>
        </w:rPr>
        <w:t xml:space="preserve"> </w:t>
      </w:r>
      <w:r>
        <w:t>from</w:t>
      </w:r>
      <w:r>
        <w:rPr>
          <w:spacing w:val="-11"/>
        </w:rPr>
        <w:t xml:space="preserve"> </w:t>
      </w:r>
      <w:r>
        <w:t>finite</w:t>
      </w:r>
      <w:r>
        <w:rPr>
          <w:spacing w:val="-10"/>
        </w:rPr>
        <w:t xml:space="preserve"> </w:t>
      </w:r>
      <w:r>
        <w:t>element</w:t>
      </w:r>
      <w:r>
        <w:rPr>
          <w:spacing w:val="-11"/>
        </w:rPr>
        <w:t xml:space="preserve"> </w:t>
      </w:r>
      <w:r>
        <w:t>thick</w:t>
      </w:r>
      <w:r>
        <w:rPr>
          <w:spacing w:val="-11"/>
        </w:rPr>
        <w:t xml:space="preserve"> </w:t>
      </w:r>
      <w:r>
        <w:t>shell</w:t>
      </w:r>
      <w:r>
        <w:rPr>
          <w:spacing w:val="-10"/>
        </w:rPr>
        <w:t xml:space="preserve"> </w:t>
      </w:r>
      <w:r>
        <w:t>analysis</w:t>
      </w:r>
      <w:r>
        <w:rPr>
          <w:spacing w:val="-11"/>
        </w:rPr>
        <w:t xml:space="preserve"> </w:t>
      </w:r>
      <w:r>
        <w:t>of</w:t>
      </w:r>
      <w:r>
        <w:rPr>
          <w:spacing w:val="-11"/>
        </w:rPr>
        <w:t xml:space="preserve"> </w:t>
      </w:r>
      <w:r>
        <w:t>the</w:t>
      </w:r>
      <w:r>
        <w:rPr>
          <w:spacing w:val="-10"/>
        </w:rPr>
        <w:t xml:space="preserve"> </w:t>
      </w:r>
      <w:r>
        <w:t>adaptive</w:t>
      </w:r>
      <w:r>
        <w:rPr>
          <w:spacing w:val="-10"/>
        </w:rPr>
        <w:t xml:space="preserve"> </w:t>
      </w:r>
      <w:r>
        <w:t xml:space="preserve">concrete </w:t>
      </w:r>
      <w:r>
        <w:rPr>
          <w:spacing w:val="-2"/>
        </w:rPr>
        <w:t>specimen.</w:t>
      </w:r>
    </w:p>
    <w:p w14:paraId="404FA852" w14:textId="77777777" w:rsidR="00B434F4" w:rsidRDefault="00B434F4">
      <w:pPr>
        <w:pStyle w:val="BodyText"/>
        <w:spacing w:before="269"/>
      </w:pPr>
    </w:p>
    <w:p w14:paraId="404FA853" w14:textId="77777777" w:rsidR="00B434F4" w:rsidRDefault="00692A09">
      <w:pPr>
        <w:pStyle w:val="BodyText"/>
        <w:ind w:left="824" w:right="572"/>
        <w:jc w:val="both"/>
      </w:pPr>
      <w:r>
        <w:rPr>
          <w:u w:val="single"/>
        </w:rPr>
        <w:t>Task 1.2: 80% complete:</w:t>
      </w:r>
      <w:r>
        <w:t xml:space="preserve"> A form finding method, called dynamic relaxation, is a static analysis that does not require inversion of the stiffness matrix, thus well- suited for structures undergoing large deformations. This method is better suited to large deformations compared with finite element models for the structural member.</w:t>
      </w:r>
      <w:r>
        <w:rPr>
          <w:spacing w:val="-17"/>
        </w:rPr>
        <w:t xml:space="preserve"> </w:t>
      </w:r>
      <w:r>
        <w:t>The</w:t>
      </w:r>
      <w:r>
        <w:rPr>
          <w:spacing w:val="-16"/>
        </w:rPr>
        <w:t xml:space="preserve"> </w:t>
      </w:r>
      <w:r>
        <w:t>model</w:t>
      </w:r>
      <w:r>
        <w:rPr>
          <w:spacing w:val="-15"/>
        </w:rPr>
        <w:t xml:space="preserve"> </w:t>
      </w:r>
      <w:r>
        <w:t>leverages</w:t>
      </w:r>
      <w:r>
        <w:rPr>
          <w:spacing w:val="-15"/>
        </w:rPr>
        <w:t xml:space="preserve"> </w:t>
      </w:r>
      <w:r>
        <w:t>a</w:t>
      </w:r>
      <w:r>
        <w:rPr>
          <w:spacing w:val="-15"/>
        </w:rPr>
        <w:t xml:space="preserve"> </w:t>
      </w:r>
      <w:r>
        <w:t>strut-and-tie</w:t>
      </w:r>
      <w:r>
        <w:rPr>
          <w:spacing w:val="-15"/>
        </w:rPr>
        <w:t xml:space="preserve"> </w:t>
      </w:r>
      <w:r>
        <w:t>model</w:t>
      </w:r>
      <w:r>
        <w:rPr>
          <w:spacing w:val="-15"/>
        </w:rPr>
        <w:t xml:space="preserve"> </w:t>
      </w:r>
      <w:r>
        <w:t>of</w:t>
      </w:r>
      <w:r>
        <w:rPr>
          <w:spacing w:val="-15"/>
        </w:rPr>
        <w:t xml:space="preserve"> </w:t>
      </w:r>
      <w:r>
        <w:t>the</w:t>
      </w:r>
      <w:r>
        <w:rPr>
          <w:spacing w:val="-15"/>
        </w:rPr>
        <w:t xml:space="preserve"> </w:t>
      </w:r>
      <w:r>
        <w:t>concrete</w:t>
      </w:r>
      <w:r>
        <w:rPr>
          <w:spacing w:val="-15"/>
        </w:rPr>
        <w:t xml:space="preserve"> </w:t>
      </w:r>
      <w:r>
        <w:t>specimen</w:t>
      </w:r>
      <w:r>
        <w:rPr>
          <w:spacing w:val="-15"/>
        </w:rPr>
        <w:t xml:space="preserve"> </w:t>
      </w:r>
      <w:r>
        <w:t>with an additional element for actuation at the center where the expanding system is installed. The specimen boundary conditions are restr</w:t>
      </w:r>
      <w:r>
        <w:t>ained for out-of-plane movement and simply supported at the ends of the beam as shown in Figure 3. The dynamic relaxation model utilized the same material properties as given for the finite element model. The #2 reinforcement placed at the bottom of the specimens is 60 ksi reinforcement steel. Activation of the anchors in the compression</w:t>
      </w:r>
      <w:r>
        <w:rPr>
          <w:spacing w:val="-4"/>
        </w:rPr>
        <w:t xml:space="preserve"> </w:t>
      </w:r>
      <w:r>
        <w:t>zone</w:t>
      </w:r>
      <w:r>
        <w:rPr>
          <w:spacing w:val="-4"/>
        </w:rPr>
        <w:t xml:space="preserve"> </w:t>
      </w:r>
      <w:r>
        <w:t>will</w:t>
      </w:r>
      <w:r>
        <w:rPr>
          <w:spacing w:val="-4"/>
        </w:rPr>
        <w:t xml:space="preserve"> </w:t>
      </w:r>
      <w:r>
        <w:t>be</w:t>
      </w:r>
      <w:r>
        <w:rPr>
          <w:spacing w:val="-4"/>
        </w:rPr>
        <w:t xml:space="preserve"> </w:t>
      </w:r>
      <w:r>
        <w:t>simulated</w:t>
      </w:r>
      <w:r>
        <w:rPr>
          <w:spacing w:val="-4"/>
        </w:rPr>
        <w:t xml:space="preserve"> </w:t>
      </w:r>
      <w:r>
        <w:t>in</w:t>
      </w:r>
      <w:r>
        <w:rPr>
          <w:spacing w:val="-4"/>
        </w:rPr>
        <w:t xml:space="preserve"> </w:t>
      </w:r>
      <w:r>
        <w:t>a</w:t>
      </w:r>
      <w:r>
        <w:rPr>
          <w:spacing w:val="-4"/>
        </w:rPr>
        <w:t xml:space="preserve"> </w:t>
      </w:r>
      <w:r>
        <w:t>stepwise</w:t>
      </w:r>
      <w:r>
        <w:rPr>
          <w:spacing w:val="-4"/>
        </w:rPr>
        <w:t xml:space="preserve"> </w:t>
      </w:r>
      <w:r>
        <w:t>manner,</w:t>
      </w:r>
      <w:r>
        <w:rPr>
          <w:spacing w:val="-4"/>
        </w:rPr>
        <w:t xml:space="preserve"> </w:t>
      </w:r>
      <w:r>
        <w:t>ignoring</w:t>
      </w:r>
      <w:r>
        <w:rPr>
          <w:spacing w:val="-4"/>
        </w:rPr>
        <w:t xml:space="preserve"> </w:t>
      </w:r>
      <w:r>
        <w:t>inertial</w:t>
      </w:r>
      <w:r>
        <w:rPr>
          <w:spacing w:val="-4"/>
        </w:rPr>
        <w:t xml:space="preserve"> </w:t>
      </w:r>
      <w:r>
        <w:t>effects of shock loading. The actuation element is infinitely stiff and is studied in increments</w:t>
      </w:r>
      <w:r>
        <w:rPr>
          <w:spacing w:val="-17"/>
        </w:rPr>
        <w:t xml:space="preserve"> </w:t>
      </w:r>
      <w:r>
        <w:t>of</w:t>
      </w:r>
      <w:r>
        <w:rPr>
          <w:spacing w:val="-16"/>
        </w:rPr>
        <w:t xml:space="preserve"> </w:t>
      </w:r>
      <w:r>
        <w:t>0.5</w:t>
      </w:r>
      <w:r>
        <w:rPr>
          <w:spacing w:val="-17"/>
        </w:rPr>
        <w:t xml:space="preserve"> </w:t>
      </w:r>
      <w:r>
        <w:t>in</w:t>
      </w:r>
      <w:r>
        <w:rPr>
          <w:spacing w:val="-16"/>
        </w:rPr>
        <w:t xml:space="preserve"> </w:t>
      </w:r>
      <w:r>
        <w:t>up</w:t>
      </w:r>
      <w:r>
        <w:rPr>
          <w:spacing w:val="-17"/>
        </w:rPr>
        <w:t xml:space="preserve"> </w:t>
      </w:r>
      <w:r>
        <w:t>to</w:t>
      </w:r>
      <w:r>
        <w:rPr>
          <w:spacing w:val="-16"/>
        </w:rPr>
        <w:t xml:space="preserve"> </w:t>
      </w:r>
      <w:r>
        <w:t>a</w:t>
      </w:r>
      <w:r>
        <w:rPr>
          <w:spacing w:val="-17"/>
        </w:rPr>
        <w:t xml:space="preserve"> </w:t>
      </w:r>
      <w:r>
        <w:t>maximum</w:t>
      </w:r>
      <w:r>
        <w:rPr>
          <w:spacing w:val="-16"/>
        </w:rPr>
        <w:t xml:space="preserve"> </w:t>
      </w:r>
      <w:r>
        <w:t>of</w:t>
      </w:r>
      <w:r>
        <w:rPr>
          <w:spacing w:val="-17"/>
        </w:rPr>
        <w:t xml:space="preserve"> </w:t>
      </w:r>
      <w:r>
        <w:t>8</w:t>
      </w:r>
      <w:r>
        <w:rPr>
          <w:spacing w:val="-16"/>
        </w:rPr>
        <w:t xml:space="preserve"> </w:t>
      </w:r>
      <w:r>
        <w:t>in,</w:t>
      </w:r>
      <w:r>
        <w:rPr>
          <w:spacing w:val="-17"/>
        </w:rPr>
        <w:t xml:space="preserve"> </w:t>
      </w:r>
      <w:r>
        <w:t>governed</w:t>
      </w:r>
      <w:r>
        <w:rPr>
          <w:spacing w:val="-16"/>
        </w:rPr>
        <w:t xml:space="preserve"> </w:t>
      </w:r>
      <w:r>
        <w:t>by</w:t>
      </w:r>
      <w:r>
        <w:rPr>
          <w:spacing w:val="-17"/>
        </w:rPr>
        <w:t xml:space="preserve"> </w:t>
      </w:r>
      <w:r>
        <w:t>the</w:t>
      </w:r>
      <w:r>
        <w:rPr>
          <w:spacing w:val="-16"/>
        </w:rPr>
        <w:t xml:space="preserve"> </w:t>
      </w:r>
      <w:r>
        <w:t>maximum</w:t>
      </w:r>
      <w:r>
        <w:rPr>
          <w:spacing w:val="-17"/>
        </w:rPr>
        <w:t xml:space="preserve"> </w:t>
      </w:r>
      <w:r>
        <w:t>expansion of the lab jack.</w:t>
      </w:r>
    </w:p>
    <w:p w14:paraId="404FA854" w14:textId="77777777" w:rsidR="00B434F4" w:rsidRDefault="00B434F4">
      <w:pPr>
        <w:jc w:val="both"/>
        <w:sectPr w:rsidR="00B434F4">
          <w:pgSz w:w="12240" w:h="15840"/>
          <w:pgMar w:top="1560" w:right="860" w:bottom="1280" w:left="1340" w:header="0" w:footer="1099" w:gutter="0"/>
          <w:cols w:space="720"/>
        </w:sectPr>
      </w:pPr>
    </w:p>
    <w:p w14:paraId="404FA855" w14:textId="77777777" w:rsidR="00B434F4" w:rsidRDefault="00692A09">
      <w:pPr>
        <w:pStyle w:val="BodyText"/>
        <w:ind w:left="1519"/>
        <w:rPr>
          <w:sz w:val="20"/>
        </w:rPr>
      </w:pPr>
      <w:r>
        <w:rPr>
          <w:noProof/>
          <w:sz w:val="20"/>
        </w:rPr>
        <w:lastRenderedPageBreak/>
        <w:drawing>
          <wp:inline distT="0" distB="0" distL="0" distR="0" wp14:anchorId="404FA8E2" wp14:editId="404FA8E3">
            <wp:extent cx="4525988" cy="3272980"/>
            <wp:effectExtent l="0" t="0" r="0" b="0"/>
            <wp:docPr id="6"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14" cstate="print"/>
                    <a:stretch>
                      <a:fillRect/>
                    </a:stretch>
                  </pic:blipFill>
                  <pic:spPr>
                    <a:xfrm>
                      <a:off x="0" y="0"/>
                      <a:ext cx="4525988" cy="3272980"/>
                    </a:xfrm>
                    <a:prstGeom prst="rect">
                      <a:avLst/>
                    </a:prstGeom>
                  </pic:spPr>
                </pic:pic>
              </a:graphicData>
            </a:graphic>
          </wp:inline>
        </w:drawing>
      </w:r>
    </w:p>
    <w:p w14:paraId="404FA856" w14:textId="77777777" w:rsidR="00B434F4" w:rsidRDefault="00692A09">
      <w:pPr>
        <w:pStyle w:val="BodyText"/>
        <w:spacing w:before="183"/>
        <w:ind w:left="1519" w:right="1465"/>
        <w:jc w:val="center"/>
      </w:pPr>
      <w:r>
        <w:t>Figure 3: Comparison of a strut-and-tie concrete model with compression</w:t>
      </w:r>
      <w:r>
        <w:rPr>
          <w:spacing w:val="-3"/>
        </w:rPr>
        <w:t xml:space="preserve"> </w:t>
      </w:r>
      <w:r>
        <w:t>struts</w:t>
      </w:r>
      <w:r>
        <w:rPr>
          <w:spacing w:val="-9"/>
        </w:rPr>
        <w:t xml:space="preserve"> </w:t>
      </w:r>
      <w:r>
        <w:t>(orange)</w:t>
      </w:r>
      <w:r>
        <w:rPr>
          <w:spacing w:val="-2"/>
        </w:rPr>
        <w:t xml:space="preserve"> </w:t>
      </w:r>
      <w:r>
        <w:t>and</w:t>
      </w:r>
      <w:r>
        <w:rPr>
          <w:spacing w:val="-8"/>
        </w:rPr>
        <w:t xml:space="preserve"> </w:t>
      </w:r>
      <w:r>
        <w:t>tension</w:t>
      </w:r>
      <w:r>
        <w:rPr>
          <w:spacing w:val="-3"/>
        </w:rPr>
        <w:t xml:space="preserve"> </w:t>
      </w:r>
      <w:r>
        <w:t>ties</w:t>
      </w:r>
      <w:r>
        <w:rPr>
          <w:spacing w:val="-4"/>
        </w:rPr>
        <w:t xml:space="preserve"> </w:t>
      </w:r>
      <w:r>
        <w:t>(blue)</w:t>
      </w:r>
      <w:r>
        <w:rPr>
          <w:spacing w:val="-2"/>
        </w:rPr>
        <w:t xml:space="preserve"> </w:t>
      </w:r>
      <w:r>
        <w:t>due</w:t>
      </w:r>
      <w:r>
        <w:rPr>
          <w:spacing w:val="-3"/>
        </w:rPr>
        <w:t xml:space="preserve"> </w:t>
      </w:r>
      <w:r>
        <w:t>to</w:t>
      </w:r>
      <w:r>
        <w:rPr>
          <w:spacing w:val="-3"/>
        </w:rPr>
        <w:t xml:space="preserve"> </w:t>
      </w:r>
      <w:r>
        <w:t>applied load [top].</w:t>
      </w:r>
      <w:r>
        <w:rPr>
          <w:spacing w:val="-2"/>
        </w:rPr>
        <w:t xml:space="preserve"> </w:t>
      </w:r>
      <w:r>
        <w:t>The dynamic relaxation formulation has axial elements in the same color scheme with an additional actuator element (black dashed) to simulate</w:t>
      </w:r>
      <w:r>
        <w:rPr>
          <w:spacing w:val="-3"/>
        </w:rPr>
        <w:t xml:space="preserve"> </w:t>
      </w:r>
      <w:r>
        <w:t>the expanding</w:t>
      </w:r>
      <w:r>
        <w:rPr>
          <w:spacing w:val="-3"/>
        </w:rPr>
        <w:t xml:space="preserve"> </w:t>
      </w:r>
      <w:r>
        <w:t>anchor or</w:t>
      </w:r>
      <w:r>
        <w:rPr>
          <w:spacing w:val="-2"/>
        </w:rPr>
        <w:t xml:space="preserve"> </w:t>
      </w:r>
      <w:r>
        <w:t>jack [bottom].</w:t>
      </w:r>
    </w:p>
    <w:p w14:paraId="404FA857" w14:textId="77777777" w:rsidR="00B434F4" w:rsidRDefault="00B434F4">
      <w:pPr>
        <w:pStyle w:val="BodyText"/>
        <w:spacing w:before="91"/>
      </w:pPr>
    </w:p>
    <w:p w14:paraId="404FA858" w14:textId="77777777" w:rsidR="00B434F4" w:rsidRDefault="00692A09">
      <w:pPr>
        <w:pStyle w:val="BodyText"/>
        <w:ind w:left="824" w:right="572"/>
        <w:jc w:val="both"/>
      </w:pPr>
      <w:r>
        <w:rPr>
          <w:b/>
        </w:rPr>
        <w:t>RESULTS</w:t>
      </w:r>
      <w:r>
        <w:t>: The maximum compressive utilization ratio of the concrete remains under 20% throughout the actuation process. This analysis provides the system- level camber behavior from the expanding anchors adding compression to the compression zone of the experimental girder. Load is applied to the girder via a sensitivity analysis and scaled from code prescribed loads. The outcome of this task is to determine the required force from the system of expanding anchors to yield</w:t>
      </w:r>
      <w:r>
        <w:rPr>
          <w:spacing w:val="-13"/>
        </w:rPr>
        <w:t xml:space="preserve"> </w:t>
      </w:r>
      <w:r>
        <w:t>a</w:t>
      </w:r>
      <w:r>
        <w:rPr>
          <w:spacing w:val="-13"/>
        </w:rPr>
        <w:t xml:space="preserve"> </w:t>
      </w:r>
      <w:r>
        <w:t>zero-deflection</w:t>
      </w:r>
      <w:r>
        <w:rPr>
          <w:spacing w:val="-13"/>
        </w:rPr>
        <w:t xml:space="preserve"> </w:t>
      </w:r>
      <w:r>
        <w:t>girder</w:t>
      </w:r>
      <w:r>
        <w:rPr>
          <w:spacing w:val="-13"/>
        </w:rPr>
        <w:t xml:space="preserve"> </w:t>
      </w:r>
      <w:r>
        <w:t>when</w:t>
      </w:r>
      <w:r>
        <w:rPr>
          <w:spacing w:val="-13"/>
        </w:rPr>
        <w:t xml:space="preserve"> </w:t>
      </w:r>
      <w:r>
        <w:t>subjected</w:t>
      </w:r>
      <w:r>
        <w:rPr>
          <w:spacing w:val="-13"/>
        </w:rPr>
        <w:t xml:space="preserve"> </w:t>
      </w:r>
      <w:r>
        <w:t>to</w:t>
      </w:r>
      <w:r>
        <w:rPr>
          <w:spacing w:val="-13"/>
        </w:rPr>
        <w:t xml:space="preserve"> </w:t>
      </w:r>
      <w:r>
        <w:t>the</w:t>
      </w:r>
      <w:r>
        <w:rPr>
          <w:spacing w:val="-13"/>
        </w:rPr>
        <w:t xml:space="preserve"> </w:t>
      </w:r>
      <w:r>
        <w:t>sweep</w:t>
      </w:r>
      <w:r>
        <w:rPr>
          <w:spacing w:val="-13"/>
        </w:rPr>
        <w:t xml:space="preserve"> </w:t>
      </w:r>
      <w:r>
        <w:t>of</w:t>
      </w:r>
      <w:r>
        <w:rPr>
          <w:spacing w:val="-13"/>
        </w:rPr>
        <w:t xml:space="preserve"> </w:t>
      </w:r>
      <w:r>
        <w:t>possible</w:t>
      </w:r>
      <w:r>
        <w:rPr>
          <w:spacing w:val="-13"/>
        </w:rPr>
        <w:t xml:space="preserve"> </w:t>
      </w:r>
      <w:r>
        <w:t>loads</w:t>
      </w:r>
      <w:r>
        <w:rPr>
          <w:spacing w:val="-13"/>
        </w:rPr>
        <w:t xml:space="preserve"> </w:t>
      </w:r>
      <w:r>
        <w:t>on</w:t>
      </w:r>
      <w:r>
        <w:rPr>
          <w:spacing w:val="-13"/>
        </w:rPr>
        <w:t xml:space="preserve"> </w:t>
      </w:r>
      <w:r>
        <w:t xml:space="preserve">the </w:t>
      </w:r>
      <w:r>
        <w:rPr>
          <w:spacing w:val="-2"/>
        </w:rPr>
        <w:t>specimen.</w:t>
      </w:r>
    </w:p>
    <w:p w14:paraId="404FA859" w14:textId="77777777" w:rsidR="00B434F4" w:rsidRDefault="00692A09">
      <w:pPr>
        <w:pStyle w:val="BodyText"/>
        <w:ind w:left="824" w:right="572"/>
        <w:jc w:val="both"/>
      </w:pPr>
      <w:r>
        <w:t>This novel use of form-finding as a computational technique for the strut-and-tie model has not yet been studied prior to our research team. Since in the simplest form of the model shown in Figure XX, the compressive and tensile elements are axial</w:t>
      </w:r>
      <w:r>
        <w:rPr>
          <w:spacing w:val="-8"/>
        </w:rPr>
        <w:t xml:space="preserve"> </w:t>
      </w:r>
      <w:r>
        <w:t>members</w:t>
      </w:r>
      <w:r>
        <w:rPr>
          <w:spacing w:val="-8"/>
        </w:rPr>
        <w:t xml:space="preserve"> </w:t>
      </w:r>
      <w:r>
        <w:t>only</w:t>
      </w:r>
      <w:r>
        <w:rPr>
          <w:spacing w:val="-8"/>
        </w:rPr>
        <w:t xml:space="preserve"> </w:t>
      </w:r>
      <w:r>
        <w:t>without</w:t>
      </w:r>
      <w:r>
        <w:rPr>
          <w:spacing w:val="-8"/>
        </w:rPr>
        <w:t xml:space="preserve"> </w:t>
      </w:r>
      <w:r>
        <w:t>flexure,</w:t>
      </w:r>
      <w:r>
        <w:rPr>
          <w:spacing w:val="-8"/>
        </w:rPr>
        <w:t xml:space="preserve"> </w:t>
      </w:r>
      <w:r>
        <w:t>the</w:t>
      </w:r>
      <w:r>
        <w:rPr>
          <w:spacing w:val="-8"/>
        </w:rPr>
        <w:t xml:space="preserve"> </w:t>
      </w:r>
      <w:r>
        <w:t>model</w:t>
      </w:r>
      <w:r>
        <w:rPr>
          <w:spacing w:val="-8"/>
        </w:rPr>
        <w:t xml:space="preserve"> </w:t>
      </w:r>
      <w:r>
        <w:t>was</w:t>
      </w:r>
      <w:r>
        <w:rPr>
          <w:spacing w:val="-8"/>
        </w:rPr>
        <w:t xml:space="preserve"> </w:t>
      </w:r>
      <w:r>
        <w:t>then</w:t>
      </w:r>
      <w:r>
        <w:rPr>
          <w:spacing w:val="-8"/>
        </w:rPr>
        <w:t xml:space="preserve"> </w:t>
      </w:r>
      <w:r>
        <w:t>extended</w:t>
      </w:r>
      <w:r>
        <w:rPr>
          <w:spacing w:val="-8"/>
        </w:rPr>
        <w:t xml:space="preserve"> </w:t>
      </w:r>
      <w:r>
        <w:t>to</w:t>
      </w:r>
      <w:r>
        <w:rPr>
          <w:spacing w:val="-8"/>
        </w:rPr>
        <w:t xml:space="preserve"> </w:t>
      </w:r>
      <w:r>
        <w:t>have</w:t>
      </w:r>
      <w:r>
        <w:rPr>
          <w:spacing w:val="-8"/>
        </w:rPr>
        <w:t xml:space="preserve"> </w:t>
      </w:r>
      <w:r>
        <w:t>multiple elements</w:t>
      </w:r>
      <w:r>
        <w:rPr>
          <w:spacing w:val="-2"/>
        </w:rPr>
        <w:t xml:space="preserve"> </w:t>
      </w:r>
      <w:r>
        <w:t>along</w:t>
      </w:r>
      <w:r>
        <w:rPr>
          <w:spacing w:val="-2"/>
        </w:rPr>
        <w:t xml:space="preserve"> </w:t>
      </w:r>
      <w:r>
        <w:t>its</w:t>
      </w:r>
      <w:r>
        <w:rPr>
          <w:spacing w:val="-2"/>
        </w:rPr>
        <w:t xml:space="preserve"> </w:t>
      </w:r>
      <w:r>
        <w:t>length</w:t>
      </w:r>
      <w:r>
        <w:rPr>
          <w:spacing w:val="-2"/>
        </w:rPr>
        <w:t xml:space="preserve"> </w:t>
      </w:r>
      <w:r>
        <w:t>to</w:t>
      </w:r>
      <w:r>
        <w:rPr>
          <w:spacing w:val="-2"/>
        </w:rPr>
        <w:t xml:space="preserve"> </w:t>
      </w:r>
      <w:r>
        <w:t>simulate</w:t>
      </w:r>
      <w:r>
        <w:rPr>
          <w:spacing w:val="-2"/>
        </w:rPr>
        <w:t xml:space="preserve"> </w:t>
      </w:r>
      <w:r>
        <w:t>the</w:t>
      </w:r>
      <w:r>
        <w:rPr>
          <w:spacing w:val="-2"/>
        </w:rPr>
        <w:t xml:space="preserve"> </w:t>
      </w:r>
      <w:r>
        <w:t>deflection</w:t>
      </w:r>
      <w:r>
        <w:rPr>
          <w:spacing w:val="-2"/>
        </w:rPr>
        <w:t xml:space="preserve"> </w:t>
      </w:r>
      <w:r>
        <w:t>caused</w:t>
      </w:r>
      <w:r>
        <w:rPr>
          <w:spacing w:val="-2"/>
        </w:rPr>
        <w:t xml:space="preserve"> </w:t>
      </w:r>
      <w:r>
        <w:t>by</w:t>
      </w:r>
      <w:r>
        <w:rPr>
          <w:spacing w:val="-2"/>
        </w:rPr>
        <w:t xml:space="preserve"> </w:t>
      </w:r>
      <w:r>
        <w:t>self-weight</w:t>
      </w:r>
      <w:r>
        <w:rPr>
          <w:spacing w:val="-2"/>
        </w:rPr>
        <w:t xml:space="preserve"> </w:t>
      </w:r>
      <w:r>
        <w:t>and</w:t>
      </w:r>
      <w:r>
        <w:rPr>
          <w:spacing w:val="-2"/>
        </w:rPr>
        <w:t xml:space="preserve"> </w:t>
      </w:r>
      <w:r>
        <w:t>the actuation for camber.</w:t>
      </w:r>
    </w:p>
    <w:p w14:paraId="404FA85A" w14:textId="77777777" w:rsidR="00B434F4" w:rsidRDefault="00B434F4">
      <w:pPr>
        <w:pStyle w:val="BodyText"/>
      </w:pPr>
    </w:p>
    <w:p w14:paraId="404FA85B" w14:textId="77777777" w:rsidR="00B434F4" w:rsidRDefault="00B434F4">
      <w:pPr>
        <w:pStyle w:val="BodyText"/>
      </w:pPr>
    </w:p>
    <w:p w14:paraId="404FA85C" w14:textId="77777777" w:rsidR="00B434F4" w:rsidRDefault="00692A09">
      <w:pPr>
        <w:pStyle w:val="BodyText"/>
        <w:spacing w:before="1" w:line="275" w:lineRule="exact"/>
        <w:ind w:left="824"/>
        <w:jc w:val="both"/>
      </w:pPr>
      <w:r>
        <w:t>Task</w:t>
      </w:r>
      <w:r>
        <w:rPr>
          <w:spacing w:val="-11"/>
        </w:rPr>
        <w:t xml:space="preserve"> </w:t>
      </w:r>
      <w:r>
        <w:t>2.1:</w:t>
      </w:r>
      <w:r>
        <w:rPr>
          <w:spacing w:val="-10"/>
        </w:rPr>
        <w:t xml:space="preserve"> </w:t>
      </w:r>
      <w:r>
        <w:t>75%</w:t>
      </w:r>
      <w:r>
        <w:rPr>
          <w:spacing w:val="-9"/>
        </w:rPr>
        <w:t xml:space="preserve"> </w:t>
      </w:r>
      <w:r>
        <w:rPr>
          <w:spacing w:val="-2"/>
        </w:rPr>
        <w:t>complete</w:t>
      </w:r>
    </w:p>
    <w:p w14:paraId="404FA85D" w14:textId="77777777" w:rsidR="00B434F4" w:rsidRDefault="00692A09">
      <w:pPr>
        <w:pStyle w:val="BodyText"/>
        <w:ind w:left="824" w:right="572"/>
        <w:jc w:val="both"/>
      </w:pPr>
      <w:r>
        <w:t>The stress distribution within the section was analyzed using fundamental principles</w:t>
      </w:r>
      <w:r>
        <w:rPr>
          <w:spacing w:val="-4"/>
        </w:rPr>
        <w:t xml:space="preserve"> </w:t>
      </w:r>
      <w:r>
        <w:t>of</w:t>
      </w:r>
      <w:r>
        <w:rPr>
          <w:spacing w:val="-4"/>
        </w:rPr>
        <w:t xml:space="preserve"> </w:t>
      </w:r>
      <w:r>
        <w:t>reinforced</w:t>
      </w:r>
      <w:r>
        <w:rPr>
          <w:spacing w:val="-4"/>
        </w:rPr>
        <w:t xml:space="preserve"> </w:t>
      </w:r>
      <w:r>
        <w:t>concrete</w:t>
      </w:r>
      <w:r>
        <w:rPr>
          <w:spacing w:val="-4"/>
        </w:rPr>
        <w:t xml:space="preserve"> </w:t>
      </w:r>
      <w:r>
        <w:t>design.</w:t>
      </w:r>
      <w:r>
        <w:rPr>
          <w:spacing w:val="-8"/>
        </w:rPr>
        <w:t xml:space="preserve"> </w:t>
      </w:r>
      <w:r>
        <w:t>Through</w:t>
      </w:r>
      <w:r>
        <w:rPr>
          <w:spacing w:val="-4"/>
        </w:rPr>
        <w:t xml:space="preserve"> </w:t>
      </w:r>
      <w:r>
        <w:t>the</w:t>
      </w:r>
      <w:r>
        <w:rPr>
          <w:spacing w:val="-4"/>
        </w:rPr>
        <w:t xml:space="preserve"> </w:t>
      </w:r>
      <w:r>
        <w:t>dimensions</w:t>
      </w:r>
      <w:r>
        <w:rPr>
          <w:spacing w:val="-4"/>
        </w:rPr>
        <w:t xml:space="preserve"> </w:t>
      </w:r>
      <w:r>
        <w:t>shown</w:t>
      </w:r>
      <w:r>
        <w:rPr>
          <w:spacing w:val="-4"/>
        </w:rPr>
        <w:t xml:space="preserve"> </w:t>
      </w:r>
      <w:r>
        <w:t>in</w:t>
      </w:r>
      <w:r>
        <w:rPr>
          <w:spacing w:val="-4"/>
        </w:rPr>
        <w:t xml:space="preserve"> </w:t>
      </w:r>
      <w:r>
        <w:t>Figure 4,</w:t>
      </w:r>
      <w:r>
        <w:rPr>
          <w:spacing w:val="13"/>
        </w:rPr>
        <w:t xml:space="preserve"> </w:t>
      </w:r>
      <w:r>
        <w:t>the</w:t>
      </w:r>
      <w:r>
        <w:rPr>
          <w:spacing w:val="13"/>
        </w:rPr>
        <w:t xml:space="preserve"> </w:t>
      </w:r>
      <w:r>
        <w:t>maximum</w:t>
      </w:r>
      <w:r>
        <w:rPr>
          <w:spacing w:val="13"/>
        </w:rPr>
        <w:t xml:space="preserve"> </w:t>
      </w:r>
      <w:r>
        <w:t>compressive</w:t>
      </w:r>
      <w:r>
        <w:rPr>
          <w:spacing w:val="13"/>
        </w:rPr>
        <w:t xml:space="preserve"> </w:t>
      </w:r>
      <w:r>
        <w:t>force</w:t>
      </w:r>
      <w:r>
        <w:rPr>
          <w:spacing w:val="13"/>
        </w:rPr>
        <w:t xml:space="preserve"> </w:t>
      </w:r>
      <w:r>
        <w:t>that</w:t>
      </w:r>
      <w:r>
        <w:rPr>
          <w:spacing w:val="13"/>
        </w:rPr>
        <w:t xml:space="preserve"> </w:t>
      </w:r>
      <w:r>
        <w:t>could</w:t>
      </w:r>
      <w:r>
        <w:rPr>
          <w:spacing w:val="13"/>
        </w:rPr>
        <w:t xml:space="preserve"> </w:t>
      </w:r>
      <w:r>
        <w:t>be</w:t>
      </w:r>
      <w:r>
        <w:rPr>
          <w:spacing w:val="13"/>
        </w:rPr>
        <w:t xml:space="preserve"> </w:t>
      </w:r>
      <w:r>
        <w:t>exerted</w:t>
      </w:r>
      <w:r>
        <w:rPr>
          <w:spacing w:val="14"/>
        </w:rPr>
        <w:t xml:space="preserve"> </w:t>
      </w:r>
      <w:r>
        <w:t>from</w:t>
      </w:r>
      <w:r>
        <w:rPr>
          <w:spacing w:val="13"/>
        </w:rPr>
        <w:t xml:space="preserve"> </w:t>
      </w:r>
      <w:r>
        <w:t>the</w:t>
      </w:r>
      <w:r>
        <w:rPr>
          <w:spacing w:val="13"/>
        </w:rPr>
        <w:t xml:space="preserve"> </w:t>
      </w:r>
      <w:r>
        <w:t>lab</w:t>
      </w:r>
      <w:r>
        <w:rPr>
          <w:spacing w:val="13"/>
        </w:rPr>
        <w:t xml:space="preserve"> </w:t>
      </w:r>
      <w:r>
        <w:t>jack</w:t>
      </w:r>
      <w:r>
        <w:rPr>
          <w:spacing w:val="13"/>
        </w:rPr>
        <w:t xml:space="preserve"> </w:t>
      </w:r>
      <w:r>
        <w:t>is</w:t>
      </w:r>
      <w:r>
        <w:rPr>
          <w:spacing w:val="13"/>
        </w:rPr>
        <w:t xml:space="preserve"> </w:t>
      </w:r>
      <w:r>
        <w:rPr>
          <w:spacing w:val="-5"/>
        </w:rPr>
        <w:t>22</w:t>
      </w:r>
    </w:p>
    <w:p w14:paraId="404FA85E" w14:textId="77777777" w:rsidR="00B434F4" w:rsidRDefault="00B434F4">
      <w:pPr>
        <w:jc w:val="both"/>
        <w:sectPr w:rsidR="00B434F4">
          <w:pgSz w:w="12240" w:h="15840"/>
          <w:pgMar w:top="1440" w:right="860" w:bottom="1280" w:left="1340" w:header="0" w:footer="1099" w:gutter="0"/>
          <w:cols w:space="720"/>
        </w:sectPr>
      </w:pPr>
    </w:p>
    <w:p w14:paraId="404FA85F" w14:textId="77777777" w:rsidR="00B434F4" w:rsidRDefault="00692A09">
      <w:pPr>
        <w:pStyle w:val="BodyText"/>
        <w:spacing w:before="67" w:line="237" w:lineRule="auto"/>
        <w:ind w:left="824" w:right="573"/>
        <w:jc w:val="both"/>
      </w:pPr>
      <w:r>
        <w:lastRenderedPageBreak/>
        <w:t xml:space="preserve">lbs given the surface area and location above the neutral axis of the concrete </w:t>
      </w:r>
      <w:r>
        <w:rPr>
          <w:spacing w:val="-2"/>
        </w:rPr>
        <w:t>specimen.</w:t>
      </w:r>
    </w:p>
    <w:p w14:paraId="404FA860" w14:textId="77777777" w:rsidR="00B434F4" w:rsidRDefault="00692A09">
      <w:pPr>
        <w:pStyle w:val="BodyText"/>
        <w:spacing w:before="47"/>
        <w:rPr>
          <w:sz w:val="20"/>
        </w:rPr>
      </w:pPr>
      <w:r>
        <w:rPr>
          <w:noProof/>
        </w:rPr>
        <w:drawing>
          <wp:anchor distT="0" distB="0" distL="0" distR="0" simplePos="0" relativeHeight="487588864" behindDoc="1" locked="0" layoutInCell="1" allowOverlap="1" wp14:anchorId="404FA8E4" wp14:editId="404FA8E5">
            <wp:simplePos x="0" y="0"/>
            <wp:positionH relativeFrom="page">
              <wp:posOffset>1422034</wp:posOffset>
            </wp:positionH>
            <wp:positionV relativeFrom="paragraph">
              <wp:posOffset>191619</wp:posOffset>
            </wp:positionV>
            <wp:extent cx="5210238" cy="1862137"/>
            <wp:effectExtent l="0" t="0" r="0" b="0"/>
            <wp:wrapTopAndBottom/>
            <wp:docPr id="7" name="Imag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15" cstate="print"/>
                    <a:stretch>
                      <a:fillRect/>
                    </a:stretch>
                  </pic:blipFill>
                  <pic:spPr>
                    <a:xfrm>
                      <a:off x="0" y="0"/>
                      <a:ext cx="5210238" cy="1862137"/>
                    </a:xfrm>
                    <a:prstGeom prst="rect">
                      <a:avLst/>
                    </a:prstGeom>
                  </pic:spPr>
                </pic:pic>
              </a:graphicData>
            </a:graphic>
          </wp:anchor>
        </w:drawing>
      </w:r>
    </w:p>
    <w:p w14:paraId="404FA861" w14:textId="77777777" w:rsidR="00B434F4" w:rsidRDefault="00692A09">
      <w:pPr>
        <w:pStyle w:val="BodyText"/>
        <w:spacing w:before="14"/>
        <w:ind w:left="824" w:right="573"/>
        <w:jc w:val="both"/>
      </w:pPr>
      <w:r>
        <w:t>Figure</w:t>
      </w:r>
      <w:r>
        <w:rPr>
          <w:spacing w:val="-10"/>
        </w:rPr>
        <w:t xml:space="preserve"> </w:t>
      </w:r>
      <w:r>
        <w:t>4:</w:t>
      </w:r>
      <w:r>
        <w:rPr>
          <w:spacing w:val="-10"/>
        </w:rPr>
        <w:t xml:space="preserve"> </w:t>
      </w:r>
      <w:r>
        <w:t>Elevation</w:t>
      </w:r>
      <w:r>
        <w:rPr>
          <w:spacing w:val="-10"/>
        </w:rPr>
        <w:t xml:space="preserve"> </w:t>
      </w:r>
      <w:r>
        <w:t>view</w:t>
      </w:r>
      <w:r>
        <w:rPr>
          <w:spacing w:val="-10"/>
        </w:rPr>
        <w:t xml:space="preserve"> </w:t>
      </w:r>
      <w:r>
        <w:t>of</w:t>
      </w:r>
      <w:r>
        <w:rPr>
          <w:spacing w:val="-10"/>
        </w:rPr>
        <w:t xml:space="preserve"> </w:t>
      </w:r>
      <w:r>
        <w:t>the</w:t>
      </w:r>
      <w:r>
        <w:rPr>
          <w:spacing w:val="-10"/>
        </w:rPr>
        <w:t xml:space="preserve"> </w:t>
      </w:r>
      <w:r>
        <w:t>concrete</w:t>
      </w:r>
      <w:r>
        <w:rPr>
          <w:spacing w:val="-10"/>
        </w:rPr>
        <w:t xml:space="preserve"> </w:t>
      </w:r>
      <w:r>
        <w:t>specimen</w:t>
      </w:r>
      <w:r>
        <w:rPr>
          <w:spacing w:val="-10"/>
        </w:rPr>
        <w:t xml:space="preserve"> </w:t>
      </w:r>
      <w:r>
        <w:t>with</w:t>
      </w:r>
      <w:r>
        <w:rPr>
          <w:spacing w:val="-10"/>
        </w:rPr>
        <w:t xml:space="preserve"> </w:t>
      </w:r>
      <w:r>
        <w:t>the</w:t>
      </w:r>
      <w:r>
        <w:rPr>
          <w:spacing w:val="-10"/>
        </w:rPr>
        <w:t xml:space="preserve"> </w:t>
      </w:r>
      <w:r>
        <w:t>maximum</w:t>
      </w:r>
      <w:r>
        <w:rPr>
          <w:spacing w:val="-10"/>
        </w:rPr>
        <w:t xml:space="preserve"> </w:t>
      </w:r>
      <w:r>
        <w:t>compressive force</w:t>
      </w:r>
      <w:r>
        <w:rPr>
          <w:spacing w:val="-15"/>
        </w:rPr>
        <w:t xml:space="preserve"> </w:t>
      </w:r>
      <w:r>
        <w:t>available</w:t>
      </w:r>
      <w:r>
        <w:rPr>
          <w:spacing w:val="-15"/>
        </w:rPr>
        <w:t xml:space="preserve"> </w:t>
      </w:r>
      <w:r>
        <w:t>from</w:t>
      </w:r>
      <w:r>
        <w:rPr>
          <w:spacing w:val="-15"/>
        </w:rPr>
        <w:t xml:space="preserve"> </w:t>
      </w:r>
      <w:r>
        <w:t>the</w:t>
      </w:r>
      <w:r>
        <w:rPr>
          <w:spacing w:val="-15"/>
        </w:rPr>
        <w:t xml:space="preserve"> </w:t>
      </w:r>
      <w:r>
        <w:t>lab</w:t>
      </w:r>
      <w:r>
        <w:rPr>
          <w:spacing w:val="-15"/>
        </w:rPr>
        <w:t xml:space="preserve"> </w:t>
      </w:r>
      <w:r>
        <w:t>jack</w:t>
      </w:r>
      <w:r>
        <w:rPr>
          <w:spacing w:val="-15"/>
        </w:rPr>
        <w:t xml:space="preserve"> </w:t>
      </w:r>
      <w:r>
        <w:t>to</w:t>
      </w:r>
      <w:r>
        <w:rPr>
          <w:spacing w:val="-15"/>
        </w:rPr>
        <w:t xml:space="preserve"> </w:t>
      </w:r>
      <w:r>
        <w:t>be</w:t>
      </w:r>
      <w:r>
        <w:rPr>
          <w:spacing w:val="-15"/>
        </w:rPr>
        <w:t xml:space="preserve"> </w:t>
      </w:r>
      <w:r>
        <w:t>applied</w:t>
      </w:r>
      <w:r>
        <w:rPr>
          <w:spacing w:val="-15"/>
        </w:rPr>
        <w:t xml:space="preserve"> </w:t>
      </w:r>
      <w:r>
        <w:t>in</w:t>
      </w:r>
      <w:r>
        <w:rPr>
          <w:spacing w:val="-15"/>
        </w:rPr>
        <w:t xml:space="preserve"> </w:t>
      </w:r>
      <w:r>
        <w:t>the</w:t>
      </w:r>
      <w:r>
        <w:rPr>
          <w:spacing w:val="-15"/>
        </w:rPr>
        <w:t xml:space="preserve"> </w:t>
      </w:r>
      <w:r>
        <w:t>compression</w:t>
      </w:r>
      <w:r>
        <w:rPr>
          <w:spacing w:val="-15"/>
        </w:rPr>
        <w:t xml:space="preserve"> </w:t>
      </w:r>
      <w:r>
        <w:t>zone</w:t>
      </w:r>
      <w:r>
        <w:rPr>
          <w:spacing w:val="-15"/>
        </w:rPr>
        <w:t xml:space="preserve"> </w:t>
      </w:r>
      <w:r>
        <w:t>for</w:t>
      </w:r>
      <w:r>
        <w:rPr>
          <w:spacing w:val="-15"/>
        </w:rPr>
        <w:t xml:space="preserve"> </w:t>
      </w:r>
      <w:r>
        <w:t xml:space="preserve">adaptive </w:t>
      </w:r>
      <w:r>
        <w:rPr>
          <w:spacing w:val="-2"/>
        </w:rPr>
        <w:t>camber.</w:t>
      </w:r>
    </w:p>
    <w:p w14:paraId="404FA862" w14:textId="77777777" w:rsidR="00B434F4" w:rsidRDefault="00B434F4">
      <w:pPr>
        <w:pStyle w:val="BodyText"/>
      </w:pPr>
    </w:p>
    <w:p w14:paraId="404FA863" w14:textId="77777777" w:rsidR="00B434F4" w:rsidRDefault="00692A09">
      <w:pPr>
        <w:pStyle w:val="BodyText"/>
        <w:ind w:left="824" w:right="572"/>
        <w:jc w:val="both"/>
      </w:pPr>
      <w:r>
        <w:rPr>
          <w:b/>
        </w:rPr>
        <w:t>RESULTS</w:t>
      </w:r>
      <w:r>
        <w:t>:</w:t>
      </w:r>
      <w:r>
        <w:rPr>
          <w:spacing w:val="-15"/>
        </w:rPr>
        <w:t xml:space="preserve"> </w:t>
      </w:r>
      <w:r>
        <w:t>Through</w:t>
      </w:r>
      <w:r>
        <w:rPr>
          <w:spacing w:val="-11"/>
        </w:rPr>
        <w:t xml:space="preserve"> </w:t>
      </w:r>
      <w:r>
        <w:t>the</w:t>
      </w:r>
      <w:r>
        <w:rPr>
          <w:spacing w:val="-11"/>
        </w:rPr>
        <w:t xml:space="preserve"> </w:t>
      </w:r>
      <w:r>
        <w:t>analysis,</w:t>
      </w:r>
      <w:r>
        <w:rPr>
          <w:spacing w:val="-11"/>
        </w:rPr>
        <w:t xml:space="preserve"> </w:t>
      </w:r>
      <w:r>
        <w:t>the</w:t>
      </w:r>
      <w:r>
        <w:rPr>
          <w:spacing w:val="-11"/>
        </w:rPr>
        <w:t xml:space="preserve"> </w:t>
      </w:r>
      <w:r>
        <w:t>deflection</w:t>
      </w:r>
      <w:r>
        <w:rPr>
          <w:spacing w:val="-11"/>
        </w:rPr>
        <w:t xml:space="preserve"> </w:t>
      </w:r>
      <w:r>
        <w:t>due</w:t>
      </w:r>
      <w:r>
        <w:rPr>
          <w:spacing w:val="-11"/>
        </w:rPr>
        <w:t xml:space="preserve"> </w:t>
      </w:r>
      <w:r>
        <w:t>to</w:t>
      </w:r>
      <w:r>
        <w:rPr>
          <w:spacing w:val="-11"/>
        </w:rPr>
        <w:t xml:space="preserve"> </w:t>
      </w:r>
      <w:r>
        <w:t>self</w:t>
      </w:r>
      <w:r>
        <w:rPr>
          <w:spacing w:val="-11"/>
        </w:rPr>
        <w:t xml:space="preserve"> </w:t>
      </w:r>
      <w:r>
        <w:t>weight</w:t>
      </w:r>
      <w:r>
        <w:rPr>
          <w:spacing w:val="-11"/>
        </w:rPr>
        <w:t xml:space="preserve"> </w:t>
      </w:r>
      <w:r>
        <w:t>of</w:t>
      </w:r>
      <w:r>
        <w:rPr>
          <w:spacing w:val="-11"/>
        </w:rPr>
        <w:t xml:space="preserve"> </w:t>
      </w:r>
      <w:r>
        <w:t>the</w:t>
      </w:r>
      <w:r>
        <w:rPr>
          <w:spacing w:val="-11"/>
        </w:rPr>
        <w:t xml:space="preserve"> </w:t>
      </w:r>
      <w:r>
        <w:t>specimen ignoring</w:t>
      </w:r>
      <w:r>
        <w:rPr>
          <w:spacing w:val="-3"/>
        </w:rPr>
        <w:t xml:space="preserve"> </w:t>
      </w:r>
      <w:r>
        <w:t>creep,</w:t>
      </w:r>
      <w:r>
        <w:rPr>
          <w:spacing w:val="-3"/>
        </w:rPr>
        <w:t xml:space="preserve"> </w:t>
      </w:r>
      <w:r>
        <w:t>is</w:t>
      </w:r>
      <w:r>
        <w:rPr>
          <w:spacing w:val="-3"/>
        </w:rPr>
        <w:t xml:space="preserve"> </w:t>
      </w:r>
      <w:r>
        <w:t>0.00003</w:t>
      </w:r>
      <w:r>
        <w:rPr>
          <w:spacing w:val="-3"/>
        </w:rPr>
        <w:t xml:space="preserve"> </w:t>
      </w:r>
      <w:r>
        <w:t>in.</w:t>
      </w:r>
      <w:r>
        <w:rPr>
          <w:spacing w:val="-3"/>
        </w:rPr>
        <w:t xml:space="preserve"> </w:t>
      </w:r>
      <w:r>
        <w:t>Given</w:t>
      </w:r>
      <w:r>
        <w:rPr>
          <w:spacing w:val="-3"/>
        </w:rPr>
        <w:t xml:space="preserve"> </w:t>
      </w:r>
      <w:r>
        <w:t>the</w:t>
      </w:r>
      <w:r>
        <w:rPr>
          <w:spacing w:val="-3"/>
        </w:rPr>
        <w:t xml:space="preserve"> </w:t>
      </w:r>
      <w:r>
        <w:t>maximum</w:t>
      </w:r>
      <w:r>
        <w:rPr>
          <w:spacing w:val="-3"/>
        </w:rPr>
        <w:t xml:space="preserve"> </w:t>
      </w:r>
      <w:r>
        <w:t>compressive</w:t>
      </w:r>
      <w:r>
        <w:rPr>
          <w:spacing w:val="-3"/>
        </w:rPr>
        <w:t xml:space="preserve"> </w:t>
      </w:r>
      <w:r>
        <w:t>force</w:t>
      </w:r>
      <w:r>
        <w:rPr>
          <w:spacing w:val="-3"/>
        </w:rPr>
        <w:t xml:space="preserve"> </w:t>
      </w:r>
      <w:r>
        <w:t>from</w:t>
      </w:r>
      <w:r>
        <w:rPr>
          <w:spacing w:val="-3"/>
        </w:rPr>
        <w:t xml:space="preserve"> </w:t>
      </w:r>
      <w:r>
        <w:t>the</w:t>
      </w:r>
      <w:r>
        <w:rPr>
          <w:spacing w:val="-3"/>
        </w:rPr>
        <w:t xml:space="preserve"> </w:t>
      </w:r>
      <w:r>
        <w:t>lab jack, the possible camber available is 0.000075 in upwards. This would not only negate the deflection due to self-weight but would also provide possible camber for</w:t>
      </w:r>
      <w:r>
        <w:rPr>
          <w:spacing w:val="-3"/>
        </w:rPr>
        <w:t xml:space="preserve"> </w:t>
      </w:r>
      <w:r>
        <w:t>dead</w:t>
      </w:r>
      <w:r>
        <w:rPr>
          <w:spacing w:val="-3"/>
        </w:rPr>
        <w:t xml:space="preserve"> </w:t>
      </w:r>
      <w:r>
        <w:t>load</w:t>
      </w:r>
      <w:r>
        <w:rPr>
          <w:spacing w:val="-3"/>
        </w:rPr>
        <w:t xml:space="preserve"> </w:t>
      </w:r>
      <w:r>
        <w:t>and</w:t>
      </w:r>
      <w:r>
        <w:rPr>
          <w:spacing w:val="-3"/>
        </w:rPr>
        <w:t xml:space="preserve"> </w:t>
      </w:r>
      <w:r>
        <w:t>superimposed</w:t>
      </w:r>
      <w:r>
        <w:rPr>
          <w:spacing w:val="-3"/>
        </w:rPr>
        <w:t xml:space="preserve"> </w:t>
      </w:r>
      <w:r>
        <w:t>dead</w:t>
      </w:r>
      <w:r>
        <w:rPr>
          <w:spacing w:val="-3"/>
        </w:rPr>
        <w:t xml:space="preserve"> </w:t>
      </w:r>
      <w:r>
        <w:t>loads</w:t>
      </w:r>
      <w:r>
        <w:rPr>
          <w:spacing w:val="-3"/>
        </w:rPr>
        <w:t xml:space="preserve"> </w:t>
      </w:r>
      <w:r>
        <w:t>that</w:t>
      </w:r>
      <w:r>
        <w:rPr>
          <w:spacing w:val="-3"/>
        </w:rPr>
        <w:t xml:space="preserve"> </w:t>
      </w:r>
      <w:r>
        <w:t>would</w:t>
      </w:r>
      <w:r>
        <w:rPr>
          <w:spacing w:val="-3"/>
        </w:rPr>
        <w:t xml:space="preserve"> </w:t>
      </w:r>
      <w:r>
        <w:t>occur</w:t>
      </w:r>
      <w:r>
        <w:rPr>
          <w:spacing w:val="-3"/>
        </w:rPr>
        <w:t xml:space="preserve"> </w:t>
      </w:r>
      <w:r>
        <w:t>on</w:t>
      </w:r>
      <w:r>
        <w:rPr>
          <w:spacing w:val="-3"/>
        </w:rPr>
        <w:t xml:space="preserve"> </w:t>
      </w:r>
      <w:r>
        <w:t>precast</w:t>
      </w:r>
      <w:r>
        <w:rPr>
          <w:spacing w:val="-3"/>
        </w:rPr>
        <w:t xml:space="preserve"> </w:t>
      </w:r>
      <w:r>
        <w:t>highway bridges such as bridge decks, lighting, signage, and pedestrian guardrails</w:t>
      </w:r>
    </w:p>
    <w:p w14:paraId="404FA864" w14:textId="77777777" w:rsidR="00B434F4" w:rsidRDefault="00B434F4">
      <w:pPr>
        <w:pStyle w:val="BodyText"/>
      </w:pPr>
    </w:p>
    <w:p w14:paraId="404FA865" w14:textId="77777777" w:rsidR="00B434F4" w:rsidRDefault="00B434F4">
      <w:pPr>
        <w:pStyle w:val="BodyText"/>
      </w:pPr>
    </w:p>
    <w:p w14:paraId="404FA866" w14:textId="77777777" w:rsidR="00B434F4" w:rsidRDefault="00692A09">
      <w:pPr>
        <w:pStyle w:val="BodyText"/>
        <w:ind w:left="824"/>
        <w:jc w:val="both"/>
      </w:pPr>
      <w:r>
        <w:t>Task</w:t>
      </w:r>
      <w:r>
        <w:rPr>
          <w:spacing w:val="-11"/>
        </w:rPr>
        <w:t xml:space="preserve"> </w:t>
      </w:r>
      <w:r>
        <w:t>2.2:</w:t>
      </w:r>
      <w:r>
        <w:rPr>
          <w:spacing w:val="-10"/>
        </w:rPr>
        <w:t xml:space="preserve"> </w:t>
      </w:r>
      <w:r>
        <w:t>80%</w:t>
      </w:r>
      <w:r>
        <w:rPr>
          <w:spacing w:val="-9"/>
        </w:rPr>
        <w:t xml:space="preserve"> </w:t>
      </w:r>
      <w:r>
        <w:rPr>
          <w:spacing w:val="-2"/>
        </w:rPr>
        <w:t>complete</w:t>
      </w:r>
    </w:p>
    <w:p w14:paraId="404FA867" w14:textId="77777777" w:rsidR="00B434F4" w:rsidRDefault="00692A09">
      <w:pPr>
        <w:pStyle w:val="BodyText"/>
        <w:spacing w:before="3"/>
        <w:ind w:left="824" w:right="573"/>
        <w:jc w:val="both"/>
      </w:pPr>
      <w:r>
        <w:t>Prior to installation of the anchors in the specimens, the expanding wall anchors had to be tested for their capability to provide lateral forces when they are activated.</w:t>
      </w:r>
      <w:r>
        <w:rPr>
          <w:spacing w:val="-17"/>
        </w:rPr>
        <w:t xml:space="preserve"> </w:t>
      </w:r>
      <w:r>
        <w:t>These</w:t>
      </w:r>
      <w:r>
        <w:rPr>
          <w:spacing w:val="-17"/>
        </w:rPr>
        <w:t xml:space="preserve"> </w:t>
      </w:r>
      <w:r>
        <w:t>wall</w:t>
      </w:r>
      <w:r>
        <w:rPr>
          <w:spacing w:val="-16"/>
        </w:rPr>
        <w:t xml:space="preserve"> </w:t>
      </w:r>
      <w:r>
        <w:t>anchors</w:t>
      </w:r>
      <w:r>
        <w:rPr>
          <w:spacing w:val="-17"/>
        </w:rPr>
        <w:t xml:space="preserve"> </w:t>
      </w:r>
      <w:r>
        <w:t>are</w:t>
      </w:r>
      <w:r>
        <w:rPr>
          <w:spacing w:val="-17"/>
        </w:rPr>
        <w:t xml:space="preserve"> </w:t>
      </w:r>
      <w:r>
        <w:t>specified</w:t>
      </w:r>
      <w:r>
        <w:rPr>
          <w:spacing w:val="-17"/>
        </w:rPr>
        <w:t xml:space="preserve"> </w:t>
      </w:r>
      <w:r>
        <w:t>for</w:t>
      </w:r>
      <w:r>
        <w:rPr>
          <w:spacing w:val="-16"/>
        </w:rPr>
        <w:t xml:space="preserve"> </w:t>
      </w:r>
      <w:r>
        <w:t>their</w:t>
      </w:r>
      <w:r>
        <w:rPr>
          <w:spacing w:val="-17"/>
        </w:rPr>
        <w:t xml:space="preserve"> </w:t>
      </w:r>
      <w:r>
        <w:t>pull-out</w:t>
      </w:r>
      <w:r>
        <w:rPr>
          <w:spacing w:val="-17"/>
        </w:rPr>
        <w:t xml:space="preserve"> </w:t>
      </w:r>
      <w:r>
        <w:t>strength</w:t>
      </w:r>
      <w:r>
        <w:rPr>
          <w:spacing w:val="-16"/>
        </w:rPr>
        <w:t xml:space="preserve"> </w:t>
      </w:r>
      <w:r>
        <w:t>perpendicular to</w:t>
      </w:r>
      <w:r>
        <w:rPr>
          <w:spacing w:val="-17"/>
        </w:rPr>
        <w:t xml:space="preserve"> </w:t>
      </w:r>
      <w:r>
        <w:t>the</w:t>
      </w:r>
      <w:r>
        <w:rPr>
          <w:spacing w:val="-16"/>
        </w:rPr>
        <w:t xml:space="preserve"> </w:t>
      </w:r>
      <w:r>
        <w:t>surface</w:t>
      </w:r>
      <w:r>
        <w:rPr>
          <w:spacing w:val="-16"/>
        </w:rPr>
        <w:t xml:space="preserve"> </w:t>
      </w:r>
      <w:r>
        <w:t>they</w:t>
      </w:r>
      <w:r>
        <w:rPr>
          <w:spacing w:val="-16"/>
        </w:rPr>
        <w:t xml:space="preserve"> </w:t>
      </w:r>
      <w:r>
        <w:t>are</w:t>
      </w:r>
      <w:r>
        <w:rPr>
          <w:spacing w:val="-16"/>
        </w:rPr>
        <w:t xml:space="preserve"> </w:t>
      </w:r>
      <w:r>
        <w:t>anchored,</w:t>
      </w:r>
      <w:r>
        <w:rPr>
          <w:spacing w:val="-16"/>
        </w:rPr>
        <w:t xml:space="preserve"> </w:t>
      </w:r>
      <w:r>
        <w:t>but</w:t>
      </w:r>
      <w:r>
        <w:rPr>
          <w:spacing w:val="-16"/>
        </w:rPr>
        <w:t xml:space="preserve"> </w:t>
      </w:r>
      <w:r>
        <w:t>not</w:t>
      </w:r>
      <w:r>
        <w:rPr>
          <w:spacing w:val="-16"/>
        </w:rPr>
        <w:t xml:space="preserve"> </w:t>
      </w:r>
      <w:r>
        <w:t>the</w:t>
      </w:r>
      <w:r>
        <w:rPr>
          <w:spacing w:val="-16"/>
        </w:rPr>
        <w:t xml:space="preserve"> </w:t>
      </w:r>
      <w:r>
        <w:t>lateral</w:t>
      </w:r>
      <w:r>
        <w:rPr>
          <w:spacing w:val="-16"/>
        </w:rPr>
        <w:t xml:space="preserve"> </w:t>
      </w:r>
      <w:r>
        <w:t>pressure.</w:t>
      </w:r>
      <w:r>
        <w:rPr>
          <w:spacing w:val="-17"/>
        </w:rPr>
        <w:t xml:space="preserve"> </w:t>
      </w:r>
      <w:r>
        <w:t>Therefore,</w:t>
      </w:r>
      <w:r>
        <w:rPr>
          <w:spacing w:val="-15"/>
        </w:rPr>
        <w:t xml:space="preserve"> </w:t>
      </w:r>
      <w:r>
        <w:t>a</w:t>
      </w:r>
      <w:r>
        <w:rPr>
          <w:spacing w:val="-16"/>
        </w:rPr>
        <w:t xml:space="preserve"> </w:t>
      </w:r>
      <w:r>
        <w:t>masters semester</w:t>
      </w:r>
      <w:r>
        <w:rPr>
          <w:spacing w:val="-2"/>
        </w:rPr>
        <w:t xml:space="preserve"> </w:t>
      </w:r>
      <w:r>
        <w:t>project</w:t>
      </w:r>
      <w:r>
        <w:rPr>
          <w:spacing w:val="-2"/>
        </w:rPr>
        <w:t xml:space="preserve"> </w:t>
      </w:r>
      <w:r>
        <w:t>in</w:t>
      </w:r>
      <w:r>
        <w:rPr>
          <w:spacing w:val="-2"/>
        </w:rPr>
        <w:t xml:space="preserve"> </w:t>
      </w:r>
      <w:r>
        <w:t>Fall</w:t>
      </w:r>
      <w:r>
        <w:rPr>
          <w:spacing w:val="-2"/>
        </w:rPr>
        <w:t xml:space="preserve"> </w:t>
      </w:r>
      <w:r>
        <w:t>2023</w:t>
      </w:r>
      <w:r>
        <w:rPr>
          <w:spacing w:val="-2"/>
        </w:rPr>
        <w:t xml:space="preserve"> </w:t>
      </w:r>
      <w:r>
        <w:t>was</w:t>
      </w:r>
      <w:r>
        <w:rPr>
          <w:spacing w:val="-2"/>
        </w:rPr>
        <w:t xml:space="preserve"> </w:t>
      </w:r>
      <w:r>
        <w:t>conducted</w:t>
      </w:r>
      <w:r>
        <w:rPr>
          <w:spacing w:val="-2"/>
        </w:rPr>
        <w:t xml:space="preserve"> </w:t>
      </w:r>
      <w:r>
        <w:t>to</w:t>
      </w:r>
      <w:r>
        <w:rPr>
          <w:spacing w:val="-2"/>
        </w:rPr>
        <w:t xml:space="preserve"> </w:t>
      </w:r>
      <w:r>
        <w:t>study</w:t>
      </w:r>
      <w:r>
        <w:rPr>
          <w:spacing w:val="-2"/>
        </w:rPr>
        <w:t xml:space="preserve"> </w:t>
      </w:r>
      <w:r>
        <w:t>the</w:t>
      </w:r>
      <w:r>
        <w:rPr>
          <w:spacing w:val="-2"/>
        </w:rPr>
        <w:t xml:space="preserve"> </w:t>
      </w:r>
      <w:r>
        <w:t>split-sleeve</w:t>
      </w:r>
      <w:r>
        <w:rPr>
          <w:spacing w:val="-2"/>
        </w:rPr>
        <w:t xml:space="preserve"> </w:t>
      </w:r>
      <w:r>
        <w:t>and</w:t>
      </w:r>
      <w:r>
        <w:rPr>
          <w:spacing w:val="-2"/>
        </w:rPr>
        <w:t xml:space="preserve"> </w:t>
      </w:r>
      <w:r>
        <w:t>winged anchor lateral force capacity.</w:t>
      </w:r>
    </w:p>
    <w:p w14:paraId="404FA868" w14:textId="77777777" w:rsidR="00B434F4" w:rsidRDefault="00692A09">
      <w:pPr>
        <w:pStyle w:val="BodyText"/>
        <w:ind w:left="824" w:right="572"/>
        <w:jc w:val="both"/>
      </w:pPr>
      <w:r>
        <w:t>Concrete specimens of a 16 in span, and a 3 in by 4 in section were cast in the concrete lab at the University of Illinois under the supervision of Prof. Henschen. The specimens were cast of normal weight concrete, targeting a 4 ksi strength (Table 1). Polypropolene fiber reinforcement (&lt;0.05% by volume) was used to prevent brittle failure in laboratory testing but would not affect the compressive or tensile</w:t>
      </w:r>
      <w:r>
        <w:rPr>
          <w:spacing w:val="-11"/>
        </w:rPr>
        <w:t xml:space="preserve"> </w:t>
      </w:r>
      <w:r>
        <w:t>behavior.</w:t>
      </w:r>
      <w:r>
        <w:rPr>
          <w:spacing w:val="-14"/>
        </w:rPr>
        <w:t xml:space="preserve"> </w:t>
      </w:r>
      <w:r>
        <w:t>Two</w:t>
      </w:r>
      <w:r>
        <w:rPr>
          <w:spacing w:val="-11"/>
        </w:rPr>
        <w:t xml:space="preserve"> </w:t>
      </w:r>
      <w:r>
        <w:t>#2</w:t>
      </w:r>
      <w:r>
        <w:rPr>
          <w:spacing w:val="-11"/>
        </w:rPr>
        <w:t xml:space="preserve"> </w:t>
      </w:r>
      <w:r>
        <w:t>steel</w:t>
      </w:r>
      <w:r>
        <w:rPr>
          <w:spacing w:val="-11"/>
        </w:rPr>
        <w:t xml:space="preserve"> </w:t>
      </w:r>
      <w:r>
        <w:t>reinforcement</w:t>
      </w:r>
      <w:r>
        <w:rPr>
          <w:spacing w:val="-11"/>
        </w:rPr>
        <w:t xml:space="preserve"> </w:t>
      </w:r>
      <w:r>
        <w:t>bars</w:t>
      </w:r>
      <w:r>
        <w:rPr>
          <w:spacing w:val="-11"/>
        </w:rPr>
        <w:t xml:space="preserve"> </w:t>
      </w:r>
      <w:r>
        <w:t>were</w:t>
      </w:r>
      <w:r>
        <w:rPr>
          <w:spacing w:val="-11"/>
        </w:rPr>
        <w:t xml:space="preserve"> </w:t>
      </w:r>
      <w:r>
        <w:t>placed</w:t>
      </w:r>
      <w:r>
        <w:rPr>
          <w:spacing w:val="-11"/>
        </w:rPr>
        <w:t xml:space="preserve"> </w:t>
      </w:r>
      <w:r>
        <w:t>at</w:t>
      </w:r>
      <w:r>
        <w:rPr>
          <w:spacing w:val="-11"/>
        </w:rPr>
        <w:t xml:space="preserve"> </w:t>
      </w:r>
      <w:r>
        <w:t>the</w:t>
      </w:r>
      <w:r>
        <w:rPr>
          <w:spacing w:val="-11"/>
        </w:rPr>
        <w:t xml:space="preserve"> </w:t>
      </w:r>
      <w:r>
        <w:t>bottom</w:t>
      </w:r>
      <w:r>
        <w:rPr>
          <w:spacing w:val="-11"/>
        </w:rPr>
        <w:t xml:space="preserve"> </w:t>
      </w:r>
      <w:r>
        <w:t>of</w:t>
      </w:r>
      <w:r>
        <w:rPr>
          <w:spacing w:val="-11"/>
        </w:rPr>
        <w:t xml:space="preserve"> </w:t>
      </w:r>
      <w:r>
        <w:t>the specimen for tensile resistance of the section.</w:t>
      </w:r>
    </w:p>
    <w:p w14:paraId="404FA869" w14:textId="77777777" w:rsidR="00B434F4" w:rsidRDefault="00B434F4">
      <w:pPr>
        <w:jc w:val="both"/>
        <w:sectPr w:rsidR="00B434F4">
          <w:pgSz w:w="12240" w:h="15840"/>
          <w:pgMar w:top="1380" w:right="860" w:bottom="1280" w:left="1340" w:header="0" w:footer="1099" w:gutter="0"/>
          <w:cols w:space="720"/>
        </w:sectPr>
      </w:pPr>
    </w:p>
    <w:p w14:paraId="404FA86A" w14:textId="77777777" w:rsidR="00B434F4" w:rsidRDefault="00692A09">
      <w:pPr>
        <w:pStyle w:val="BodyText"/>
        <w:spacing w:before="63" w:after="3"/>
        <w:ind w:right="468"/>
        <w:jc w:val="center"/>
      </w:pPr>
      <w:r>
        <w:lastRenderedPageBreak/>
        <w:t>Table</w:t>
      </w:r>
      <w:r>
        <w:rPr>
          <w:spacing w:val="-3"/>
        </w:rPr>
        <w:t xml:space="preserve"> </w:t>
      </w:r>
      <w:r>
        <w:t>1:</w:t>
      </w:r>
      <w:r>
        <w:rPr>
          <w:spacing w:val="-2"/>
        </w:rPr>
        <w:t xml:space="preserve"> </w:t>
      </w:r>
      <w:r>
        <w:t>Concrete</w:t>
      </w:r>
      <w:r>
        <w:rPr>
          <w:spacing w:val="-2"/>
        </w:rPr>
        <w:t xml:space="preserve"> constituents</w:t>
      </w:r>
    </w:p>
    <w:tbl>
      <w:tblPr>
        <w:tblW w:w="0" w:type="auto"/>
        <w:tblInd w:w="2344" w:type="dxa"/>
        <w:tblLayout w:type="fixed"/>
        <w:tblCellMar>
          <w:left w:w="0" w:type="dxa"/>
          <w:right w:w="0" w:type="dxa"/>
        </w:tblCellMar>
        <w:tblLook w:val="01E0" w:firstRow="1" w:lastRow="1" w:firstColumn="1" w:lastColumn="1" w:noHBand="0" w:noVBand="0"/>
      </w:tblPr>
      <w:tblGrid>
        <w:gridCol w:w="2501"/>
        <w:gridCol w:w="1133"/>
        <w:gridCol w:w="1267"/>
      </w:tblGrid>
      <w:tr w:rsidR="00B434F4" w14:paraId="404FA86E" w14:textId="77777777">
        <w:trPr>
          <w:trHeight w:val="330"/>
        </w:trPr>
        <w:tc>
          <w:tcPr>
            <w:tcW w:w="2501" w:type="dxa"/>
            <w:tcBorders>
              <w:top w:val="single" w:sz="12" w:space="0" w:color="000000"/>
              <w:bottom w:val="single" w:sz="4" w:space="0" w:color="000000"/>
              <w:right w:val="single" w:sz="4" w:space="0" w:color="000000"/>
            </w:tcBorders>
          </w:tcPr>
          <w:p w14:paraId="404FA86B" w14:textId="77777777" w:rsidR="00B434F4" w:rsidRDefault="00B434F4">
            <w:pPr>
              <w:pStyle w:val="TableParagraph"/>
              <w:spacing w:before="0"/>
              <w:jc w:val="left"/>
              <w:rPr>
                <w:rFonts w:ascii="Times New Roman"/>
              </w:rPr>
            </w:pPr>
          </w:p>
        </w:tc>
        <w:tc>
          <w:tcPr>
            <w:tcW w:w="1133" w:type="dxa"/>
            <w:tcBorders>
              <w:top w:val="single" w:sz="12" w:space="0" w:color="000000"/>
              <w:left w:val="single" w:sz="4" w:space="0" w:color="000000"/>
              <w:bottom w:val="single" w:sz="4" w:space="0" w:color="000000"/>
              <w:right w:val="single" w:sz="4" w:space="0" w:color="000000"/>
            </w:tcBorders>
          </w:tcPr>
          <w:p w14:paraId="404FA86C" w14:textId="77777777" w:rsidR="00B434F4" w:rsidRDefault="00692A09">
            <w:pPr>
              <w:pStyle w:val="TableParagraph"/>
              <w:spacing w:before="52" w:line="258" w:lineRule="exact"/>
              <w:ind w:left="1" w:right="4"/>
              <w:rPr>
                <w:b/>
                <w:sz w:val="24"/>
              </w:rPr>
            </w:pPr>
            <w:r>
              <w:rPr>
                <w:b/>
                <w:spacing w:val="-2"/>
                <w:sz w:val="24"/>
              </w:rPr>
              <w:t>Units</w:t>
            </w:r>
          </w:p>
        </w:tc>
        <w:tc>
          <w:tcPr>
            <w:tcW w:w="1267" w:type="dxa"/>
            <w:tcBorders>
              <w:top w:val="single" w:sz="12" w:space="0" w:color="000000"/>
              <w:left w:val="single" w:sz="4" w:space="0" w:color="000000"/>
              <w:bottom w:val="single" w:sz="4" w:space="0" w:color="000000"/>
            </w:tcBorders>
          </w:tcPr>
          <w:p w14:paraId="404FA86D" w14:textId="77777777" w:rsidR="00B434F4" w:rsidRDefault="00692A09">
            <w:pPr>
              <w:pStyle w:val="TableParagraph"/>
              <w:spacing w:before="52" w:line="258" w:lineRule="exact"/>
              <w:ind w:right="7"/>
              <w:rPr>
                <w:b/>
                <w:sz w:val="24"/>
              </w:rPr>
            </w:pPr>
            <w:r>
              <w:rPr>
                <w:b/>
                <w:spacing w:val="-2"/>
                <w:sz w:val="24"/>
              </w:rPr>
              <w:t>Quantity</w:t>
            </w:r>
          </w:p>
        </w:tc>
      </w:tr>
      <w:tr w:rsidR="00B434F4" w14:paraId="404FA872" w14:textId="77777777">
        <w:trPr>
          <w:trHeight w:val="410"/>
        </w:trPr>
        <w:tc>
          <w:tcPr>
            <w:tcW w:w="2501" w:type="dxa"/>
            <w:tcBorders>
              <w:top w:val="single" w:sz="4" w:space="0" w:color="000000"/>
              <w:right w:val="single" w:sz="4" w:space="0" w:color="000000"/>
            </w:tcBorders>
          </w:tcPr>
          <w:p w14:paraId="404FA86F" w14:textId="77777777" w:rsidR="00B434F4" w:rsidRDefault="00692A09">
            <w:pPr>
              <w:pStyle w:val="TableParagraph"/>
              <w:spacing w:before="82"/>
              <w:ind w:left="105"/>
              <w:jc w:val="left"/>
              <w:rPr>
                <w:sz w:val="24"/>
              </w:rPr>
            </w:pPr>
            <w:r>
              <w:rPr>
                <w:spacing w:val="-2"/>
                <w:sz w:val="24"/>
              </w:rPr>
              <w:t>Cement</w:t>
            </w:r>
          </w:p>
        </w:tc>
        <w:tc>
          <w:tcPr>
            <w:tcW w:w="1133" w:type="dxa"/>
            <w:tcBorders>
              <w:top w:val="single" w:sz="4" w:space="0" w:color="000000"/>
              <w:left w:val="single" w:sz="4" w:space="0" w:color="000000"/>
              <w:right w:val="single" w:sz="4" w:space="0" w:color="000000"/>
            </w:tcBorders>
          </w:tcPr>
          <w:p w14:paraId="404FA870" w14:textId="77777777" w:rsidR="00B434F4" w:rsidRDefault="00692A09">
            <w:pPr>
              <w:pStyle w:val="TableParagraph"/>
              <w:spacing w:before="82"/>
              <w:ind w:right="4"/>
              <w:rPr>
                <w:sz w:val="24"/>
              </w:rPr>
            </w:pPr>
            <w:r>
              <w:rPr>
                <w:spacing w:val="-2"/>
                <w:sz w:val="24"/>
              </w:rPr>
              <w:t>lb/ft</w:t>
            </w:r>
            <w:r>
              <w:rPr>
                <w:spacing w:val="-2"/>
                <w:sz w:val="24"/>
                <w:vertAlign w:val="superscript"/>
              </w:rPr>
              <w:t>3</w:t>
            </w:r>
          </w:p>
        </w:tc>
        <w:tc>
          <w:tcPr>
            <w:tcW w:w="1267" w:type="dxa"/>
            <w:tcBorders>
              <w:top w:val="single" w:sz="4" w:space="0" w:color="000000"/>
              <w:left w:val="single" w:sz="4" w:space="0" w:color="000000"/>
            </w:tcBorders>
          </w:tcPr>
          <w:p w14:paraId="404FA871" w14:textId="77777777" w:rsidR="00B434F4" w:rsidRDefault="00692A09">
            <w:pPr>
              <w:pStyle w:val="TableParagraph"/>
              <w:spacing w:before="82"/>
              <w:ind w:right="7"/>
              <w:rPr>
                <w:sz w:val="24"/>
              </w:rPr>
            </w:pPr>
            <w:r>
              <w:rPr>
                <w:spacing w:val="-4"/>
                <w:sz w:val="24"/>
              </w:rPr>
              <w:t>21.4</w:t>
            </w:r>
          </w:p>
        </w:tc>
      </w:tr>
      <w:tr w:rsidR="00B434F4" w14:paraId="404FA876" w14:textId="77777777">
        <w:trPr>
          <w:trHeight w:val="367"/>
        </w:trPr>
        <w:tc>
          <w:tcPr>
            <w:tcW w:w="2501" w:type="dxa"/>
            <w:tcBorders>
              <w:right w:val="single" w:sz="4" w:space="0" w:color="000000"/>
            </w:tcBorders>
          </w:tcPr>
          <w:p w14:paraId="404FA873" w14:textId="77777777" w:rsidR="00B434F4" w:rsidRDefault="00692A09">
            <w:pPr>
              <w:pStyle w:val="TableParagraph"/>
              <w:spacing w:before="45"/>
              <w:ind w:left="105"/>
              <w:jc w:val="left"/>
              <w:rPr>
                <w:sz w:val="24"/>
              </w:rPr>
            </w:pPr>
            <w:r>
              <w:rPr>
                <w:sz w:val="24"/>
              </w:rPr>
              <w:t>Coarse</w:t>
            </w:r>
            <w:r>
              <w:rPr>
                <w:spacing w:val="-2"/>
                <w:sz w:val="24"/>
              </w:rPr>
              <w:t xml:space="preserve"> Aggregate</w:t>
            </w:r>
          </w:p>
        </w:tc>
        <w:tc>
          <w:tcPr>
            <w:tcW w:w="1133" w:type="dxa"/>
            <w:tcBorders>
              <w:left w:val="single" w:sz="4" w:space="0" w:color="000000"/>
              <w:right w:val="single" w:sz="4" w:space="0" w:color="000000"/>
            </w:tcBorders>
          </w:tcPr>
          <w:p w14:paraId="404FA874" w14:textId="77777777" w:rsidR="00B434F4" w:rsidRDefault="00692A09">
            <w:pPr>
              <w:pStyle w:val="TableParagraph"/>
              <w:spacing w:before="45"/>
              <w:ind w:right="4"/>
              <w:rPr>
                <w:sz w:val="24"/>
              </w:rPr>
            </w:pPr>
            <w:r>
              <w:rPr>
                <w:spacing w:val="-2"/>
                <w:sz w:val="24"/>
              </w:rPr>
              <w:t>lb/ft</w:t>
            </w:r>
            <w:r>
              <w:rPr>
                <w:spacing w:val="-2"/>
                <w:sz w:val="24"/>
                <w:vertAlign w:val="superscript"/>
              </w:rPr>
              <w:t>3</w:t>
            </w:r>
          </w:p>
        </w:tc>
        <w:tc>
          <w:tcPr>
            <w:tcW w:w="1267" w:type="dxa"/>
            <w:tcBorders>
              <w:left w:val="single" w:sz="4" w:space="0" w:color="000000"/>
            </w:tcBorders>
          </w:tcPr>
          <w:p w14:paraId="404FA875" w14:textId="77777777" w:rsidR="00B434F4" w:rsidRDefault="00692A09">
            <w:pPr>
              <w:pStyle w:val="TableParagraph"/>
              <w:spacing w:before="45"/>
              <w:ind w:right="7"/>
              <w:rPr>
                <w:sz w:val="24"/>
              </w:rPr>
            </w:pPr>
            <w:r>
              <w:rPr>
                <w:spacing w:val="-4"/>
                <w:sz w:val="24"/>
              </w:rPr>
              <w:t>69.8</w:t>
            </w:r>
          </w:p>
        </w:tc>
      </w:tr>
      <w:tr w:rsidR="00B434F4" w14:paraId="404FA87A" w14:textId="77777777">
        <w:trPr>
          <w:trHeight w:val="360"/>
        </w:trPr>
        <w:tc>
          <w:tcPr>
            <w:tcW w:w="2501" w:type="dxa"/>
            <w:tcBorders>
              <w:right w:val="single" w:sz="4" w:space="0" w:color="000000"/>
            </w:tcBorders>
          </w:tcPr>
          <w:p w14:paraId="404FA877" w14:textId="77777777" w:rsidR="00B434F4" w:rsidRDefault="00692A09">
            <w:pPr>
              <w:pStyle w:val="TableParagraph"/>
              <w:ind w:left="105"/>
              <w:jc w:val="left"/>
              <w:rPr>
                <w:sz w:val="24"/>
              </w:rPr>
            </w:pPr>
            <w:r>
              <w:rPr>
                <w:sz w:val="24"/>
              </w:rPr>
              <w:t xml:space="preserve">Fine </w:t>
            </w:r>
            <w:r>
              <w:rPr>
                <w:spacing w:val="-2"/>
                <w:sz w:val="24"/>
              </w:rPr>
              <w:t>Aggregate</w:t>
            </w:r>
          </w:p>
        </w:tc>
        <w:tc>
          <w:tcPr>
            <w:tcW w:w="1133" w:type="dxa"/>
            <w:tcBorders>
              <w:left w:val="single" w:sz="4" w:space="0" w:color="000000"/>
              <w:right w:val="single" w:sz="4" w:space="0" w:color="000000"/>
            </w:tcBorders>
          </w:tcPr>
          <w:p w14:paraId="404FA878" w14:textId="77777777" w:rsidR="00B434F4" w:rsidRDefault="00692A09">
            <w:pPr>
              <w:pStyle w:val="TableParagraph"/>
              <w:ind w:right="4"/>
              <w:rPr>
                <w:sz w:val="24"/>
              </w:rPr>
            </w:pPr>
            <w:r>
              <w:rPr>
                <w:spacing w:val="-2"/>
                <w:sz w:val="24"/>
              </w:rPr>
              <w:t>lb/ft</w:t>
            </w:r>
            <w:r>
              <w:rPr>
                <w:spacing w:val="-2"/>
                <w:sz w:val="24"/>
                <w:vertAlign w:val="superscript"/>
              </w:rPr>
              <w:t>3</w:t>
            </w:r>
          </w:p>
        </w:tc>
        <w:tc>
          <w:tcPr>
            <w:tcW w:w="1267" w:type="dxa"/>
            <w:tcBorders>
              <w:left w:val="single" w:sz="4" w:space="0" w:color="000000"/>
            </w:tcBorders>
          </w:tcPr>
          <w:p w14:paraId="404FA879" w14:textId="77777777" w:rsidR="00B434F4" w:rsidRDefault="00692A09">
            <w:pPr>
              <w:pStyle w:val="TableParagraph"/>
              <w:ind w:right="7"/>
              <w:rPr>
                <w:sz w:val="24"/>
              </w:rPr>
            </w:pPr>
            <w:r>
              <w:rPr>
                <w:spacing w:val="-4"/>
                <w:sz w:val="24"/>
              </w:rPr>
              <w:t>46.7</w:t>
            </w:r>
          </w:p>
        </w:tc>
      </w:tr>
      <w:tr w:rsidR="00B434F4" w14:paraId="404FA87E" w14:textId="77777777">
        <w:trPr>
          <w:trHeight w:val="331"/>
        </w:trPr>
        <w:tc>
          <w:tcPr>
            <w:tcW w:w="2501" w:type="dxa"/>
            <w:tcBorders>
              <w:right w:val="single" w:sz="4" w:space="0" w:color="000000"/>
            </w:tcBorders>
          </w:tcPr>
          <w:p w14:paraId="404FA87B" w14:textId="77777777" w:rsidR="00B434F4" w:rsidRDefault="00692A09">
            <w:pPr>
              <w:pStyle w:val="TableParagraph"/>
              <w:spacing w:line="273" w:lineRule="exact"/>
              <w:ind w:left="105"/>
              <w:jc w:val="left"/>
              <w:rPr>
                <w:sz w:val="24"/>
              </w:rPr>
            </w:pPr>
            <w:r>
              <w:rPr>
                <w:spacing w:val="-2"/>
                <w:sz w:val="24"/>
              </w:rPr>
              <w:t>Water</w:t>
            </w:r>
          </w:p>
        </w:tc>
        <w:tc>
          <w:tcPr>
            <w:tcW w:w="1133" w:type="dxa"/>
            <w:tcBorders>
              <w:left w:val="single" w:sz="4" w:space="0" w:color="000000"/>
              <w:right w:val="single" w:sz="4" w:space="0" w:color="000000"/>
            </w:tcBorders>
          </w:tcPr>
          <w:p w14:paraId="404FA87C" w14:textId="77777777" w:rsidR="00B434F4" w:rsidRDefault="00692A09">
            <w:pPr>
              <w:pStyle w:val="TableParagraph"/>
              <w:spacing w:line="273" w:lineRule="exact"/>
              <w:ind w:right="4"/>
              <w:rPr>
                <w:sz w:val="24"/>
              </w:rPr>
            </w:pPr>
            <w:r>
              <w:rPr>
                <w:spacing w:val="-2"/>
                <w:sz w:val="24"/>
              </w:rPr>
              <w:t>lb/ft</w:t>
            </w:r>
            <w:r>
              <w:rPr>
                <w:spacing w:val="-2"/>
                <w:sz w:val="24"/>
                <w:vertAlign w:val="superscript"/>
              </w:rPr>
              <w:t>3</w:t>
            </w:r>
          </w:p>
        </w:tc>
        <w:tc>
          <w:tcPr>
            <w:tcW w:w="1267" w:type="dxa"/>
            <w:tcBorders>
              <w:left w:val="single" w:sz="4" w:space="0" w:color="000000"/>
            </w:tcBorders>
          </w:tcPr>
          <w:p w14:paraId="404FA87D" w14:textId="77777777" w:rsidR="00B434F4" w:rsidRDefault="00692A09">
            <w:pPr>
              <w:pStyle w:val="TableParagraph"/>
              <w:spacing w:line="273" w:lineRule="exact"/>
              <w:ind w:right="7"/>
              <w:rPr>
                <w:sz w:val="24"/>
              </w:rPr>
            </w:pPr>
            <w:r>
              <w:rPr>
                <w:spacing w:val="-4"/>
                <w:sz w:val="24"/>
              </w:rPr>
              <w:t>12.7</w:t>
            </w:r>
          </w:p>
        </w:tc>
      </w:tr>
      <w:tr w:rsidR="00B434F4" w14:paraId="404FA882" w14:textId="77777777">
        <w:trPr>
          <w:trHeight w:val="331"/>
        </w:trPr>
        <w:tc>
          <w:tcPr>
            <w:tcW w:w="2501" w:type="dxa"/>
            <w:tcBorders>
              <w:right w:val="single" w:sz="4" w:space="0" w:color="000000"/>
            </w:tcBorders>
          </w:tcPr>
          <w:p w14:paraId="404FA87F" w14:textId="77777777" w:rsidR="00B434F4" w:rsidRDefault="00692A09">
            <w:pPr>
              <w:pStyle w:val="TableParagraph"/>
              <w:spacing w:before="9"/>
              <w:ind w:left="105"/>
              <w:jc w:val="left"/>
              <w:rPr>
                <w:sz w:val="24"/>
              </w:rPr>
            </w:pPr>
            <w:r>
              <w:rPr>
                <w:spacing w:val="-2"/>
                <w:sz w:val="24"/>
              </w:rPr>
              <w:t>Superplasticizer</w:t>
            </w:r>
          </w:p>
        </w:tc>
        <w:tc>
          <w:tcPr>
            <w:tcW w:w="1133" w:type="dxa"/>
            <w:tcBorders>
              <w:left w:val="single" w:sz="4" w:space="0" w:color="000000"/>
              <w:right w:val="single" w:sz="4" w:space="0" w:color="000000"/>
            </w:tcBorders>
          </w:tcPr>
          <w:p w14:paraId="404FA880" w14:textId="77777777" w:rsidR="00B434F4" w:rsidRDefault="00692A09">
            <w:pPr>
              <w:pStyle w:val="TableParagraph"/>
              <w:spacing w:before="9"/>
              <w:ind w:left="1" w:right="4"/>
              <w:rPr>
                <w:sz w:val="24"/>
              </w:rPr>
            </w:pPr>
            <w:r>
              <w:rPr>
                <w:sz w:val="24"/>
              </w:rPr>
              <w:t xml:space="preserve">fl </w:t>
            </w:r>
            <w:r>
              <w:rPr>
                <w:spacing w:val="-2"/>
                <w:sz w:val="24"/>
              </w:rPr>
              <w:t>oz/cwt</w:t>
            </w:r>
          </w:p>
        </w:tc>
        <w:tc>
          <w:tcPr>
            <w:tcW w:w="1267" w:type="dxa"/>
            <w:tcBorders>
              <w:left w:val="single" w:sz="4" w:space="0" w:color="000000"/>
            </w:tcBorders>
          </w:tcPr>
          <w:p w14:paraId="404FA881" w14:textId="77777777" w:rsidR="00B434F4" w:rsidRDefault="00692A09">
            <w:pPr>
              <w:pStyle w:val="TableParagraph"/>
              <w:spacing w:before="9"/>
              <w:ind w:right="7"/>
              <w:rPr>
                <w:sz w:val="24"/>
              </w:rPr>
            </w:pPr>
            <w:r>
              <w:rPr>
                <w:spacing w:val="-5"/>
                <w:sz w:val="24"/>
              </w:rPr>
              <w:t>3.0</w:t>
            </w:r>
          </w:p>
        </w:tc>
      </w:tr>
      <w:tr w:rsidR="00B434F4" w14:paraId="404FA886" w14:textId="77777777">
        <w:trPr>
          <w:trHeight w:val="311"/>
        </w:trPr>
        <w:tc>
          <w:tcPr>
            <w:tcW w:w="2501" w:type="dxa"/>
            <w:tcBorders>
              <w:bottom w:val="single" w:sz="4" w:space="0" w:color="000000"/>
              <w:right w:val="single" w:sz="4" w:space="0" w:color="000000"/>
            </w:tcBorders>
          </w:tcPr>
          <w:p w14:paraId="404FA883" w14:textId="77777777" w:rsidR="00B434F4" w:rsidRDefault="00692A09">
            <w:pPr>
              <w:pStyle w:val="TableParagraph"/>
              <w:spacing w:line="253" w:lineRule="exact"/>
              <w:ind w:left="105"/>
              <w:jc w:val="left"/>
              <w:rPr>
                <w:sz w:val="24"/>
              </w:rPr>
            </w:pPr>
            <w:r>
              <w:rPr>
                <w:spacing w:val="-2"/>
                <w:sz w:val="24"/>
              </w:rPr>
              <w:t>Fibers</w:t>
            </w:r>
          </w:p>
        </w:tc>
        <w:tc>
          <w:tcPr>
            <w:tcW w:w="1133" w:type="dxa"/>
            <w:tcBorders>
              <w:left w:val="single" w:sz="4" w:space="0" w:color="000000"/>
              <w:bottom w:val="single" w:sz="4" w:space="0" w:color="000000"/>
              <w:right w:val="single" w:sz="4" w:space="0" w:color="000000"/>
            </w:tcBorders>
          </w:tcPr>
          <w:p w14:paraId="404FA884" w14:textId="77777777" w:rsidR="00B434F4" w:rsidRDefault="00692A09">
            <w:pPr>
              <w:pStyle w:val="TableParagraph"/>
              <w:spacing w:line="253" w:lineRule="exact"/>
              <w:ind w:right="4"/>
              <w:rPr>
                <w:sz w:val="24"/>
              </w:rPr>
            </w:pPr>
            <w:r>
              <w:rPr>
                <w:spacing w:val="-2"/>
                <w:sz w:val="24"/>
              </w:rPr>
              <w:t>lb/ft</w:t>
            </w:r>
            <w:r>
              <w:rPr>
                <w:spacing w:val="-2"/>
                <w:sz w:val="24"/>
                <w:vertAlign w:val="superscript"/>
              </w:rPr>
              <w:t>3</w:t>
            </w:r>
          </w:p>
        </w:tc>
        <w:tc>
          <w:tcPr>
            <w:tcW w:w="1267" w:type="dxa"/>
            <w:tcBorders>
              <w:left w:val="single" w:sz="4" w:space="0" w:color="000000"/>
              <w:bottom w:val="single" w:sz="4" w:space="0" w:color="000000"/>
            </w:tcBorders>
          </w:tcPr>
          <w:p w14:paraId="404FA885" w14:textId="77777777" w:rsidR="00B434F4" w:rsidRDefault="00692A09">
            <w:pPr>
              <w:pStyle w:val="TableParagraph"/>
              <w:spacing w:line="253" w:lineRule="exact"/>
              <w:ind w:right="7"/>
              <w:rPr>
                <w:sz w:val="24"/>
              </w:rPr>
            </w:pPr>
            <w:r>
              <w:rPr>
                <w:spacing w:val="-5"/>
                <w:sz w:val="24"/>
              </w:rPr>
              <w:t>2.0</w:t>
            </w:r>
          </w:p>
        </w:tc>
      </w:tr>
      <w:tr w:rsidR="00B434F4" w14:paraId="404FA88A" w14:textId="77777777">
        <w:trPr>
          <w:trHeight w:val="324"/>
        </w:trPr>
        <w:tc>
          <w:tcPr>
            <w:tcW w:w="2501" w:type="dxa"/>
            <w:tcBorders>
              <w:top w:val="single" w:sz="4" w:space="0" w:color="000000"/>
              <w:right w:val="single" w:sz="4" w:space="0" w:color="000000"/>
            </w:tcBorders>
          </w:tcPr>
          <w:p w14:paraId="404FA887" w14:textId="77777777" w:rsidR="00B434F4" w:rsidRDefault="00692A09">
            <w:pPr>
              <w:pStyle w:val="TableParagraph"/>
              <w:spacing w:before="24"/>
              <w:ind w:left="105"/>
              <w:jc w:val="left"/>
              <w:rPr>
                <w:sz w:val="24"/>
              </w:rPr>
            </w:pPr>
            <w:r>
              <w:rPr>
                <w:spacing w:val="-2"/>
                <w:sz w:val="24"/>
              </w:rPr>
              <w:t>Slump</w:t>
            </w:r>
          </w:p>
        </w:tc>
        <w:tc>
          <w:tcPr>
            <w:tcW w:w="1133" w:type="dxa"/>
            <w:tcBorders>
              <w:top w:val="single" w:sz="4" w:space="0" w:color="000000"/>
              <w:left w:val="single" w:sz="4" w:space="0" w:color="000000"/>
              <w:right w:val="single" w:sz="4" w:space="0" w:color="000000"/>
            </w:tcBorders>
          </w:tcPr>
          <w:p w14:paraId="404FA888" w14:textId="77777777" w:rsidR="00B434F4" w:rsidRDefault="00692A09">
            <w:pPr>
              <w:pStyle w:val="TableParagraph"/>
              <w:spacing w:before="24"/>
              <w:ind w:left="1" w:right="4"/>
              <w:rPr>
                <w:sz w:val="24"/>
              </w:rPr>
            </w:pPr>
            <w:r>
              <w:rPr>
                <w:spacing w:val="-5"/>
                <w:sz w:val="24"/>
              </w:rPr>
              <w:t>in</w:t>
            </w:r>
          </w:p>
        </w:tc>
        <w:tc>
          <w:tcPr>
            <w:tcW w:w="1267" w:type="dxa"/>
            <w:tcBorders>
              <w:top w:val="single" w:sz="4" w:space="0" w:color="000000"/>
              <w:left w:val="single" w:sz="4" w:space="0" w:color="000000"/>
            </w:tcBorders>
          </w:tcPr>
          <w:p w14:paraId="404FA889" w14:textId="77777777" w:rsidR="00B434F4" w:rsidRDefault="00692A09">
            <w:pPr>
              <w:pStyle w:val="TableParagraph"/>
              <w:spacing w:before="24"/>
              <w:ind w:right="7"/>
              <w:rPr>
                <w:sz w:val="24"/>
              </w:rPr>
            </w:pPr>
            <w:r>
              <w:rPr>
                <w:spacing w:val="-5"/>
                <w:sz w:val="24"/>
              </w:rPr>
              <w:t>5.5</w:t>
            </w:r>
          </w:p>
        </w:tc>
      </w:tr>
      <w:tr w:rsidR="00B434F4" w14:paraId="404FA88E" w14:textId="77777777">
        <w:trPr>
          <w:trHeight w:val="293"/>
        </w:trPr>
        <w:tc>
          <w:tcPr>
            <w:tcW w:w="2501" w:type="dxa"/>
            <w:tcBorders>
              <w:bottom w:val="single" w:sz="12" w:space="0" w:color="000000"/>
              <w:right w:val="single" w:sz="4" w:space="0" w:color="000000"/>
            </w:tcBorders>
          </w:tcPr>
          <w:p w14:paraId="404FA88B" w14:textId="77777777" w:rsidR="00B434F4" w:rsidRDefault="00692A09">
            <w:pPr>
              <w:pStyle w:val="TableParagraph"/>
              <w:spacing w:before="16" w:line="257" w:lineRule="exact"/>
              <w:ind w:left="105"/>
              <w:jc w:val="left"/>
              <w:rPr>
                <w:sz w:val="24"/>
              </w:rPr>
            </w:pPr>
            <w:r>
              <w:rPr>
                <w:sz w:val="24"/>
              </w:rPr>
              <w:t>Air</w:t>
            </w:r>
            <w:r>
              <w:rPr>
                <w:spacing w:val="-1"/>
                <w:sz w:val="24"/>
              </w:rPr>
              <w:t xml:space="preserve"> </w:t>
            </w:r>
            <w:r>
              <w:rPr>
                <w:spacing w:val="-2"/>
                <w:sz w:val="24"/>
              </w:rPr>
              <w:t>content</w:t>
            </w:r>
          </w:p>
        </w:tc>
        <w:tc>
          <w:tcPr>
            <w:tcW w:w="1133" w:type="dxa"/>
            <w:tcBorders>
              <w:left w:val="single" w:sz="4" w:space="0" w:color="000000"/>
              <w:bottom w:val="single" w:sz="12" w:space="0" w:color="000000"/>
              <w:right w:val="single" w:sz="4" w:space="0" w:color="000000"/>
            </w:tcBorders>
          </w:tcPr>
          <w:p w14:paraId="404FA88C" w14:textId="77777777" w:rsidR="00B434F4" w:rsidRDefault="00692A09">
            <w:pPr>
              <w:pStyle w:val="TableParagraph"/>
              <w:spacing w:before="16" w:line="257" w:lineRule="exact"/>
              <w:ind w:left="1" w:right="4"/>
              <w:rPr>
                <w:sz w:val="24"/>
              </w:rPr>
            </w:pPr>
            <w:r>
              <w:rPr>
                <w:spacing w:val="-10"/>
                <w:sz w:val="24"/>
              </w:rPr>
              <w:t>%</w:t>
            </w:r>
          </w:p>
        </w:tc>
        <w:tc>
          <w:tcPr>
            <w:tcW w:w="1267" w:type="dxa"/>
            <w:tcBorders>
              <w:left w:val="single" w:sz="4" w:space="0" w:color="000000"/>
              <w:bottom w:val="single" w:sz="12" w:space="0" w:color="000000"/>
            </w:tcBorders>
          </w:tcPr>
          <w:p w14:paraId="404FA88D" w14:textId="77777777" w:rsidR="00B434F4" w:rsidRDefault="00692A09">
            <w:pPr>
              <w:pStyle w:val="TableParagraph"/>
              <w:spacing w:before="16" w:line="257" w:lineRule="exact"/>
              <w:ind w:right="7"/>
              <w:rPr>
                <w:sz w:val="24"/>
              </w:rPr>
            </w:pPr>
            <w:r>
              <w:rPr>
                <w:spacing w:val="-5"/>
                <w:sz w:val="24"/>
              </w:rPr>
              <w:t>1.5</w:t>
            </w:r>
          </w:p>
        </w:tc>
      </w:tr>
    </w:tbl>
    <w:p w14:paraId="404FA88F" w14:textId="77777777" w:rsidR="00B434F4" w:rsidRDefault="00B434F4">
      <w:pPr>
        <w:pStyle w:val="BodyText"/>
      </w:pPr>
    </w:p>
    <w:p w14:paraId="404FA890" w14:textId="77777777" w:rsidR="00B434F4" w:rsidRDefault="00B434F4">
      <w:pPr>
        <w:pStyle w:val="BodyText"/>
      </w:pPr>
    </w:p>
    <w:p w14:paraId="404FA891" w14:textId="77777777" w:rsidR="00B434F4" w:rsidRDefault="00B434F4">
      <w:pPr>
        <w:pStyle w:val="BodyText"/>
        <w:spacing w:before="38"/>
      </w:pPr>
    </w:p>
    <w:p w14:paraId="404FA892" w14:textId="77777777" w:rsidR="00B434F4" w:rsidRDefault="00692A09">
      <w:pPr>
        <w:pStyle w:val="BodyText"/>
        <w:ind w:left="824" w:right="573"/>
        <w:jc w:val="both"/>
      </w:pPr>
      <w:r>
        <w:rPr>
          <w:b/>
        </w:rPr>
        <w:t>RESULTS</w:t>
      </w:r>
      <w:r>
        <w:t>:</w:t>
      </w:r>
      <w:r>
        <w:rPr>
          <w:spacing w:val="-17"/>
        </w:rPr>
        <w:t xml:space="preserve"> </w:t>
      </w:r>
      <w:r>
        <w:t>Out</w:t>
      </w:r>
      <w:r>
        <w:rPr>
          <w:spacing w:val="-17"/>
        </w:rPr>
        <w:t xml:space="preserve"> </w:t>
      </w:r>
      <w:r>
        <w:t>of</w:t>
      </w:r>
      <w:r>
        <w:rPr>
          <w:spacing w:val="-16"/>
        </w:rPr>
        <w:t xml:space="preserve"> </w:t>
      </w:r>
      <w:r>
        <w:t>the</w:t>
      </w:r>
      <w:r>
        <w:rPr>
          <w:spacing w:val="-17"/>
        </w:rPr>
        <w:t xml:space="preserve"> </w:t>
      </w:r>
      <w:r>
        <w:t>tested</w:t>
      </w:r>
      <w:r>
        <w:rPr>
          <w:spacing w:val="-17"/>
        </w:rPr>
        <w:t xml:space="preserve"> </w:t>
      </w:r>
      <w:r>
        <w:t>anchors</w:t>
      </w:r>
      <w:r>
        <w:rPr>
          <w:spacing w:val="-17"/>
        </w:rPr>
        <w:t xml:space="preserve"> </w:t>
      </w:r>
      <w:r>
        <w:t>(hollow-wall</w:t>
      </w:r>
      <w:r>
        <w:rPr>
          <w:spacing w:val="-16"/>
        </w:rPr>
        <w:t xml:space="preserve"> </w:t>
      </w:r>
      <w:r>
        <w:t>and</w:t>
      </w:r>
      <w:r>
        <w:rPr>
          <w:spacing w:val="-17"/>
        </w:rPr>
        <w:t xml:space="preserve"> </w:t>
      </w:r>
      <w:r>
        <w:t>sleeve</w:t>
      </w:r>
      <w:r>
        <w:rPr>
          <w:spacing w:val="-17"/>
        </w:rPr>
        <w:t xml:space="preserve"> </w:t>
      </w:r>
      <w:r>
        <w:t>anchors),</w:t>
      </w:r>
      <w:r>
        <w:rPr>
          <w:spacing w:val="-16"/>
        </w:rPr>
        <w:t xml:space="preserve"> </w:t>
      </w:r>
      <w:r>
        <w:t>the</w:t>
      </w:r>
      <w:r>
        <w:rPr>
          <w:spacing w:val="-17"/>
        </w:rPr>
        <w:t xml:space="preserve"> </w:t>
      </w:r>
      <w:r>
        <w:t>hollow- wall anchors are the only anchor which produced measurable forces on the food scale.</w:t>
      </w:r>
      <w:r>
        <w:rPr>
          <w:spacing w:val="-14"/>
        </w:rPr>
        <w:t xml:space="preserve"> </w:t>
      </w:r>
      <w:r>
        <w:t>The</w:t>
      </w:r>
      <w:r>
        <w:rPr>
          <w:spacing w:val="-11"/>
        </w:rPr>
        <w:t xml:space="preserve"> </w:t>
      </w:r>
      <w:r>
        <w:t>sleeve</w:t>
      </w:r>
      <w:r>
        <w:rPr>
          <w:spacing w:val="-11"/>
        </w:rPr>
        <w:t xml:space="preserve"> </w:t>
      </w:r>
      <w:r>
        <w:t>anchors</w:t>
      </w:r>
      <w:r>
        <w:rPr>
          <w:spacing w:val="-11"/>
        </w:rPr>
        <w:t xml:space="preserve"> </w:t>
      </w:r>
      <w:r>
        <w:t>did</w:t>
      </w:r>
      <w:r>
        <w:rPr>
          <w:spacing w:val="-11"/>
        </w:rPr>
        <w:t xml:space="preserve"> </w:t>
      </w:r>
      <w:r>
        <w:t>not</w:t>
      </w:r>
      <w:r>
        <w:rPr>
          <w:spacing w:val="-11"/>
        </w:rPr>
        <w:t xml:space="preserve"> </w:t>
      </w:r>
      <w:r>
        <w:t>produce</w:t>
      </w:r>
      <w:r>
        <w:rPr>
          <w:spacing w:val="-11"/>
        </w:rPr>
        <w:t xml:space="preserve"> </w:t>
      </w:r>
      <w:r>
        <w:t>results</w:t>
      </w:r>
      <w:r>
        <w:rPr>
          <w:spacing w:val="-11"/>
        </w:rPr>
        <w:t xml:space="preserve"> </w:t>
      </w:r>
      <w:r>
        <w:t>using</w:t>
      </w:r>
      <w:r>
        <w:rPr>
          <w:spacing w:val="-11"/>
        </w:rPr>
        <w:t xml:space="preserve"> </w:t>
      </w:r>
      <w:r>
        <w:t>this</w:t>
      </w:r>
      <w:r>
        <w:rPr>
          <w:spacing w:val="-11"/>
        </w:rPr>
        <w:t xml:space="preserve"> </w:t>
      </w:r>
      <w:r>
        <w:t>test</w:t>
      </w:r>
      <w:r>
        <w:rPr>
          <w:spacing w:val="-11"/>
        </w:rPr>
        <w:t xml:space="preserve"> </w:t>
      </w:r>
      <w:r>
        <w:t>method</w:t>
      </w:r>
      <w:r>
        <w:rPr>
          <w:spacing w:val="-11"/>
        </w:rPr>
        <w:t xml:space="preserve"> </w:t>
      </w:r>
      <w:r>
        <w:t>and</w:t>
      </w:r>
      <w:r>
        <w:rPr>
          <w:spacing w:val="-11"/>
        </w:rPr>
        <w:t xml:space="preserve"> </w:t>
      </w:r>
      <w:r>
        <w:t>must be</w:t>
      </w:r>
      <w:r>
        <w:rPr>
          <w:spacing w:val="-16"/>
        </w:rPr>
        <w:t xml:space="preserve"> </w:t>
      </w:r>
      <w:r>
        <w:t>tested</w:t>
      </w:r>
      <w:r>
        <w:rPr>
          <w:spacing w:val="-15"/>
        </w:rPr>
        <w:t xml:space="preserve"> </w:t>
      </w:r>
      <w:r>
        <w:t>in</w:t>
      </w:r>
      <w:r>
        <w:rPr>
          <w:spacing w:val="-15"/>
        </w:rPr>
        <w:t xml:space="preserve"> </w:t>
      </w:r>
      <w:r>
        <w:t>another</w:t>
      </w:r>
      <w:r>
        <w:rPr>
          <w:spacing w:val="-15"/>
        </w:rPr>
        <w:t xml:space="preserve"> </w:t>
      </w:r>
      <w:r>
        <w:t>manner.</w:t>
      </w:r>
      <w:r>
        <w:rPr>
          <w:spacing w:val="-17"/>
        </w:rPr>
        <w:t xml:space="preserve"> </w:t>
      </w:r>
      <w:r>
        <w:t>The</w:t>
      </w:r>
      <w:r>
        <w:rPr>
          <w:spacing w:val="-15"/>
        </w:rPr>
        <w:t xml:space="preserve"> </w:t>
      </w:r>
      <w:r>
        <w:t>hollow-wall</w:t>
      </w:r>
      <w:r>
        <w:rPr>
          <w:spacing w:val="-15"/>
        </w:rPr>
        <w:t xml:space="preserve"> </w:t>
      </w:r>
      <w:r>
        <w:t>anchors</w:t>
      </w:r>
      <w:r>
        <w:rPr>
          <w:spacing w:val="-15"/>
        </w:rPr>
        <w:t xml:space="preserve"> </w:t>
      </w:r>
      <w:r>
        <w:t>produced</w:t>
      </w:r>
      <w:r>
        <w:rPr>
          <w:spacing w:val="-15"/>
        </w:rPr>
        <w:t xml:space="preserve"> </w:t>
      </w:r>
      <w:r>
        <w:t>12</w:t>
      </w:r>
      <w:r>
        <w:rPr>
          <w:spacing w:val="-15"/>
        </w:rPr>
        <w:t xml:space="preserve"> </w:t>
      </w:r>
      <w:r>
        <w:t>force</w:t>
      </w:r>
      <w:r>
        <w:rPr>
          <w:spacing w:val="-15"/>
        </w:rPr>
        <w:t xml:space="preserve"> </w:t>
      </w:r>
      <w:r>
        <w:t>readings. A</w:t>
      </w:r>
      <w:r>
        <w:rPr>
          <w:spacing w:val="-6"/>
        </w:rPr>
        <w:t xml:space="preserve"> </w:t>
      </w:r>
      <w:r>
        <w:t>scatter plot of Force vs Test Number is shown in Figure 5.</w:t>
      </w:r>
    </w:p>
    <w:p w14:paraId="404FA893" w14:textId="77777777" w:rsidR="00B434F4" w:rsidRDefault="00692A09">
      <w:pPr>
        <w:pStyle w:val="BodyText"/>
        <w:spacing w:before="24"/>
        <w:rPr>
          <w:sz w:val="20"/>
        </w:rPr>
      </w:pPr>
      <w:r>
        <w:rPr>
          <w:noProof/>
        </w:rPr>
        <w:drawing>
          <wp:anchor distT="0" distB="0" distL="0" distR="0" simplePos="0" relativeHeight="487589376" behindDoc="1" locked="0" layoutInCell="1" allowOverlap="1" wp14:anchorId="404FA8E6" wp14:editId="404FA8E7">
            <wp:simplePos x="0" y="0"/>
            <wp:positionH relativeFrom="page">
              <wp:posOffset>2289120</wp:posOffset>
            </wp:positionH>
            <wp:positionV relativeFrom="paragraph">
              <wp:posOffset>176656</wp:posOffset>
            </wp:positionV>
            <wp:extent cx="3664262" cy="1916811"/>
            <wp:effectExtent l="0" t="0" r="0" b="0"/>
            <wp:wrapTopAndBottom/>
            <wp:docPr id="8" name="Imag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16" cstate="print"/>
                    <a:stretch>
                      <a:fillRect/>
                    </a:stretch>
                  </pic:blipFill>
                  <pic:spPr>
                    <a:xfrm>
                      <a:off x="0" y="0"/>
                      <a:ext cx="3664262" cy="1916811"/>
                    </a:xfrm>
                    <a:prstGeom prst="rect">
                      <a:avLst/>
                    </a:prstGeom>
                  </pic:spPr>
                </pic:pic>
              </a:graphicData>
            </a:graphic>
          </wp:anchor>
        </w:drawing>
      </w:r>
    </w:p>
    <w:p w14:paraId="404FA894" w14:textId="77777777" w:rsidR="00B434F4" w:rsidRDefault="00692A09">
      <w:pPr>
        <w:pStyle w:val="BodyText"/>
        <w:ind w:left="824"/>
        <w:jc w:val="both"/>
      </w:pPr>
      <w:r>
        <w:t>Figure</w:t>
      </w:r>
      <w:r>
        <w:rPr>
          <w:spacing w:val="-4"/>
        </w:rPr>
        <w:t xml:space="preserve"> </w:t>
      </w:r>
      <w:r>
        <w:t>5:</w:t>
      </w:r>
      <w:r>
        <w:rPr>
          <w:spacing w:val="-2"/>
        </w:rPr>
        <w:t xml:space="preserve"> </w:t>
      </w:r>
      <w:r>
        <w:t>Lateral</w:t>
      </w:r>
      <w:r>
        <w:rPr>
          <w:spacing w:val="-2"/>
        </w:rPr>
        <w:t xml:space="preserve"> </w:t>
      </w:r>
      <w:r>
        <w:t>Force</w:t>
      </w:r>
      <w:r>
        <w:rPr>
          <w:spacing w:val="-2"/>
        </w:rPr>
        <w:t xml:space="preserve"> </w:t>
      </w:r>
      <w:r>
        <w:t>Capacity</w:t>
      </w:r>
      <w:r>
        <w:rPr>
          <w:spacing w:val="-2"/>
        </w:rPr>
        <w:t xml:space="preserve"> </w:t>
      </w:r>
      <w:r>
        <w:t>for</w:t>
      </w:r>
      <w:r>
        <w:rPr>
          <w:spacing w:val="-2"/>
        </w:rPr>
        <w:t xml:space="preserve"> </w:t>
      </w:r>
      <w:r>
        <w:t>the</w:t>
      </w:r>
      <w:r>
        <w:rPr>
          <w:spacing w:val="-2"/>
        </w:rPr>
        <w:t xml:space="preserve"> </w:t>
      </w:r>
      <w:r>
        <w:t>Hollow-Wall</w:t>
      </w:r>
      <w:r>
        <w:rPr>
          <w:spacing w:val="-15"/>
        </w:rPr>
        <w:t xml:space="preserve"> </w:t>
      </w:r>
      <w:r>
        <w:rPr>
          <w:spacing w:val="-2"/>
        </w:rPr>
        <w:t>Anchors</w:t>
      </w:r>
    </w:p>
    <w:p w14:paraId="404FA895" w14:textId="77777777" w:rsidR="00B434F4" w:rsidRDefault="00692A09">
      <w:pPr>
        <w:pStyle w:val="BodyText"/>
        <w:spacing w:before="270"/>
        <w:ind w:left="824" w:right="572"/>
        <w:jc w:val="both"/>
      </w:pPr>
      <w:r>
        <w:t>Through</w:t>
      </w:r>
      <w:r>
        <w:rPr>
          <w:spacing w:val="-17"/>
        </w:rPr>
        <w:t xml:space="preserve"> </w:t>
      </w:r>
      <w:r>
        <w:t>twelve</w:t>
      </w:r>
      <w:r>
        <w:rPr>
          <w:spacing w:val="-17"/>
        </w:rPr>
        <w:t xml:space="preserve"> </w:t>
      </w:r>
      <w:r>
        <w:t>tests,</w:t>
      </w:r>
      <w:r>
        <w:rPr>
          <w:spacing w:val="-16"/>
        </w:rPr>
        <w:t xml:space="preserve"> </w:t>
      </w:r>
      <w:r>
        <w:t>force</w:t>
      </w:r>
      <w:r>
        <w:rPr>
          <w:spacing w:val="-17"/>
        </w:rPr>
        <w:t xml:space="preserve"> </w:t>
      </w:r>
      <w:r>
        <w:t>values</w:t>
      </w:r>
      <w:r>
        <w:rPr>
          <w:spacing w:val="-17"/>
        </w:rPr>
        <w:t xml:space="preserve"> </w:t>
      </w:r>
      <w:r>
        <w:t>ranged</w:t>
      </w:r>
      <w:r>
        <w:rPr>
          <w:spacing w:val="-17"/>
        </w:rPr>
        <w:t xml:space="preserve"> </w:t>
      </w:r>
      <w:r>
        <w:t>from</w:t>
      </w:r>
      <w:r>
        <w:rPr>
          <w:spacing w:val="-16"/>
        </w:rPr>
        <w:t xml:space="preserve"> </w:t>
      </w:r>
      <w:r>
        <w:t>5.5-11.5</w:t>
      </w:r>
      <w:r>
        <w:rPr>
          <w:spacing w:val="-17"/>
        </w:rPr>
        <w:t xml:space="preserve"> </w:t>
      </w:r>
      <w:r>
        <w:t>pounds</w:t>
      </w:r>
      <w:r>
        <w:rPr>
          <w:spacing w:val="-17"/>
        </w:rPr>
        <w:t xml:space="preserve"> </w:t>
      </w:r>
      <w:r>
        <w:t>producing</w:t>
      </w:r>
      <w:r>
        <w:rPr>
          <w:spacing w:val="-16"/>
        </w:rPr>
        <w:t xml:space="preserve"> </w:t>
      </w:r>
      <w:r>
        <w:t>a</w:t>
      </w:r>
      <w:r>
        <w:rPr>
          <w:spacing w:val="-17"/>
        </w:rPr>
        <w:t xml:space="preserve"> </w:t>
      </w:r>
      <w:r>
        <w:t>range of</w:t>
      </w:r>
      <w:r>
        <w:rPr>
          <w:spacing w:val="-3"/>
        </w:rPr>
        <w:t xml:space="preserve"> </w:t>
      </w:r>
      <w:r>
        <w:t>6</w:t>
      </w:r>
      <w:r>
        <w:rPr>
          <w:spacing w:val="-3"/>
        </w:rPr>
        <w:t xml:space="preserve"> </w:t>
      </w:r>
      <w:r>
        <w:t>pounds.</w:t>
      </w:r>
      <w:r>
        <w:rPr>
          <w:spacing w:val="-7"/>
        </w:rPr>
        <w:t xml:space="preserve"> </w:t>
      </w:r>
      <w:r>
        <w:t>The</w:t>
      </w:r>
      <w:r>
        <w:rPr>
          <w:spacing w:val="-3"/>
        </w:rPr>
        <w:t xml:space="preserve"> </w:t>
      </w:r>
      <w:r>
        <w:t>average</w:t>
      </w:r>
      <w:r>
        <w:rPr>
          <w:spacing w:val="-3"/>
        </w:rPr>
        <w:t xml:space="preserve"> </w:t>
      </w:r>
      <w:r>
        <w:t>of</w:t>
      </w:r>
      <w:r>
        <w:rPr>
          <w:spacing w:val="-3"/>
        </w:rPr>
        <w:t xml:space="preserve"> </w:t>
      </w:r>
      <w:r>
        <w:t>tests</w:t>
      </w:r>
      <w:r>
        <w:rPr>
          <w:spacing w:val="-3"/>
        </w:rPr>
        <w:t xml:space="preserve"> </w:t>
      </w:r>
      <w:r>
        <w:t>was</w:t>
      </w:r>
      <w:r>
        <w:rPr>
          <w:spacing w:val="-3"/>
        </w:rPr>
        <w:t xml:space="preserve"> </w:t>
      </w:r>
      <w:r>
        <w:t>8.05</w:t>
      </w:r>
      <w:r>
        <w:rPr>
          <w:spacing w:val="-3"/>
        </w:rPr>
        <w:t xml:space="preserve"> </w:t>
      </w:r>
      <w:r>
        <w:t>pounds</w:t>
      </w:r>
      <w:r>
        <w:rPr>
          <w:spacing w:val="-3"/>
        </w:rPr>
        <w:t xml:space="preserve"> </w:t>
      </w:r>
      <w:r>
        <w:t>with</w:t>
      </w:r>
      <w:r>
        <w:rPr>
          <w:spacing w:val="-3"/>
        </w:rPr>
        <w:t xml:space="preserve"> </w:t>
      </w:r>
      <w:r>
        <w:t>a</w:t>
      </w:r>
      <w:r>
        <w:rPr>
          <w:spacing w:val="-3"/>
        </w:rPr>
        <w:t xml:space="preserve"> </w:t>
      </w:r>
      <w:r>
        <w:t>standard</w:t>
      </w:r>
      <w:r>
        <w:rPr>
          <w:spacing w:val="-3"/>
        </w:rPr>
        <w:t xml:space="preserve"> </w:t>
      </w:r>
      <w:r>
        <w:t>deviation</w:t>
      </w:r>
      <w:r>
        <w:rPr>
          <w:spacing w:val="-3"/>
        </w:rPr>
        <w:t xml:space="preserve"> </w:t>
      </w:r>
      <w:r>
        <w:t>of</w:t>
      </w:r>
      <w:r>
        <w:rPr>
          <w:spacing w:val="-3"/>
        </w:rPr>
        <w:t xml:space="preserve"> </w:t>
      </w:r>
      <w:r>
        <w:t>2 pounds. Testing the anchors using the wood produced results for the hollow wall anchor, but not for the sleeve anchor.</w:t>
      </w:r>
      <w:r>
        <w:rPr>
          <w:spacing w:val="-4"/>
        </w:rPr>
        <w:t xml:space="preserve"> </w:t>
      </w:r>
      <w:r>
        <w:t>The sleeve anchor was expanded fully and remained</w:t>
      </w:r>
      <w:r>
        <w:rPr>
          <w:spacing w:val="-10"/>
        </w:rPr>
        <w:t xml:space="preserve"> </w:t>
      </w:r>
      <w:r>
        <w:t>flush</w:t>
      </w:r>
      <w:r>
        <w:rPr>
          <w:spacing w:val="-10"/>
        </w:rPr>
        <w:t xml:space="preserve"> </w:t>
      </w:r>
      <w:r>
        <w:t>within</w:t>
      </w:r>
      <w:r>
        <w:rPr>
          <w:spacing w:val="-10"/>
        </w:rPr>
        <w:t xml:space="preserve"> </w:t>
      </w:r>
      <w:r>
        <w:t>the</w:t>
      </w:r>
      <w:r>
        <w:rPr>
          <w:spacing w:val="-10"/>
        </w:rPr>
        <w:t xml:space="preserve"> </w:t>
      </w:r>
      <w:r>
        <w:t>test</w:t>
      </w:r>
      <w:r>
        <w:rPr>
          <w:spacing w:val="-11"/>
        </w:rPr>
        <w:t xml:space="preserve"> </w:t>
      </w:r>
      <w:r>
        <w:t>frame</w:t>
      </w:r>
      <w:r>
        <w:rPr>
          <w:spacing w:val="-10"/>
        </w:rPr>
        <w:t xml:space="preserve"> </w:t>
      </w:r>
      <w:r>
        <w:t>but</w:t>
      </w:r>
      <w:r>
        <w:rPr>
          <w:spacing w:val="-11"/>
        </w:rPr>
        <w:t xml:space="preserve"> </w:t>
      </w:r>
      <w:r>
        <w:t>did</w:t>
      </w:r>
      <w:r>
        <w:rPr>
          <w:spacing w:val="-10"/>
        </w:rPr>
        <w:t xml:space="preserve"> </w:t>
      </w:r>
      <w:r>
        <w:t>not</w:t>
      </w:r>
      <w:r>
        <w:rPr>
          <w:spacing w:val="-11"/>
        </w:rPr>
        <w:t xml:space="preserve"> </w:t>
      </w:r>
      <w:r>
        <w:t>produce</w:t>
      </w:r>
      <w:r>
        <w:rPr>
          <w:spacing w:val="-10"/>
        </w:rPr>
        <w:t xml:space="preserve"> </w:t>
      </w:r>
      <w:r>
        <w:t>force</w:t>
      </w:r>
      <w:r>
        <w:rPr>
          <w:spacing w:val="-10"/>
        </w:rPr>
        <w:t xml:space="preserve"> </w:t>
      </w:r>
      <w:r>
        <w:t>on</w:t>
      </w:r>
      <w:r>
        <w:rPr>
          <w:spacing w:val="-10"/>
        </w:rPr>
        <w:t xml:space="preserve"> </w:t>
      </w:r>
      <w:r>
        <w:t>the</w:t>
      </w:r>
      <w:r>
        <w:rPr>
          <w:spacing w:val="-10"/>
        </w:rPr>
        <w:t xml:space="preserve"> </w:t>
      </w:r>
      <w:r>
        <w:t>scale.</w:t>
      </w:r>
      <w:r>
        <w:rPr>
          <w:spacing w:val="-11"/>
        </w:rPr>
        <w:t xml:space="preserve"> </w:t>
      </w:r>
      <w:r>
        <w:t>Sleeve anchors</w:t>
      </w:r>
      <w:r>
        <w:rPr>
          <w:spacing w:val="-16"/>
        </w:rPr>
        <w:t xml:space="preserve"> </w:t>
      </w:r>
      <w:r>
        <w:t>do</w:t>
      </w:r>
      <w:r>
        <w:rPr>
          <w:spacing w:val="-16"/>
        </w:rPr>
        <w:t xml:space="preserve"> </w:t>
      </w:r>
      <w:r>
        <w:t>not</w:t>
      </w:r>
      <w:r>
        <w:rPr>
          <w:spacing w:val="-16"/>
        </w:rPr>
        <w:t xml:space="preserve"> </w:t>
      </w:r>
      <w:r>
        <w:t>deploy</w:t>
      </w:r>
      <w:r>
        <w:rPr>
          <w:spacing w:val="-16"/>
        </w:rPr>
        <w:t xml:space="preserve"> </w:t>
      </w:r>
      <w:r>
        <w:t>in</w:t>
      </w:r>
      <w:r>
        <w:rPr>
          <w:spacing w:val="-16"/>
        </w:rPr>
        <w:t xml:space="preserve"> </w:t>
      </w:r>
      <w:r>
        <w:t>large</w:t>
      </w:r>
      <w:r>
        <w:rPr>
          <w:spacing w:val="-16"/>
        </w:rPr>
        <w:t xml:space="preserve"> </w:t>
      </w:r>
      <w:r>
        <w:t>deformations</w:t>
      </w:r>
      <w:r>
        <w:rPr>
          <w:spacing w:val="-16"/>
        </w:rPr>
        <w:t xml:space="preserve"> </w:t>
      </w:r>
      <w:r>
        <w:t>or</w:t>
      </w:r>
      <w:r>
        <w:rPr>
          <w:spacing w:val="-16"/>
        </w:rPr>
        <w:t xml:space="preserve"> </w:t>
      </w:r>
      <w:r>
        <w:t>high</w:t>
      </w:r>
      <w:r>
        <w:rPr>
          <w:spacing w:val="-16"/>
        </w:rPr>
        <w:t xml:space="preserve"> </w:t>
      </w:r>
      <w:r>
        <w:t>rates,</w:t>
      </w:r>
      <w:r>
        <w:rPr>
          <w:spacing w:val="-16"/>
        </w:rPr>
        <w:t xml:space="preserve"> </w:t>
      </w:r>
      <w:r>
        <w:t>which</w:t>
      </w:r>
      <w:r>
        <w:rPr>
          <w:spacing w:val="-16"/>
        </w:rPr>
        <w:t xml:space="preserve"> </w:t>
      </w:r>
      <w:r>
        <w:t>may</w:t>
      </w:r>
      <w:r>
        <w:rPr>
          <w:spacing w:val="-16"/>
        </w:rPr>
        <w:t xml:space="preserve"> </w:t>
      </w:r>
      <w:r>
        <w:t>have</w:t>
      </w:r>
      <w:r>
        <w:rPr>
          <w:spacing w:val="-16"/>
        </w:rPr>
        <w:t xml:space="preserve"> </w:t>
      </w:r>
      <w:r>
        <w:t>allowed the top plate to slip upward under the gradual application of force.</w:t>
      </w:r>
    </w:p>
    <w:p w14:paraId="404FA896" w14:textId="77777777" w:rsidR="00B434F4" w:rsidRDefault="00B434F4">
      <w:pPr>
        <w:jc w:val="both"/>
        <w:sectPr w:rsidR="00B434F4">
          <w:pgSz w:w="12240" w:h="15840"/>
          <w:pgMar w:top="1420" w:right="860" w:bottom="1280" w:left="1340" w:header="0" w:footer="1099" w:gutter="0"/>
          <w:cols w:space="720"/>
        </w:sectPr>
      </w:pPr>
    </w:p>
    <w:p w14:paraId="404FA897" w14:textId="77777777" w:rsidR="00B434F4" w:rsidRDefault="00692A09">
      <w:pPr>
        <w:pStyle w:val="BodyText"/>
        <w:spacing w:before="67" w:line="237" w:lineRule="auto"/>
        <w:ind w:left="914" w:right="573"/>
        <w:jc w:val="both"/>
      </w:pPr>
      <w:r>
        <w:lastRenderedPageBreak/>
        <w:t>Concrete specimens were cast as shown in Figure 6 [left] and instrumented with strain gauges [right].</w:t>
      </w:r>
    </w:p>
    <w:p w14:paraId="404FA898" w14:textId="77777777" w:rsidR="00B434F4" w:rsidRDefault="00692A09">
      <w:pPr>
        <w:pStyle w:val="BodyText"/>
        <w:rPr>
          <w:sz w:val="5"/>
        </w:rPr>
      </w:pPr>
      <w:r>
        <w:rPr>
          <w:noProof/>
        </w:rPr>
        <w:drawing>
          <wp:anchor distT="0" distB="0" distL="0" distR="0" simplePos="0" relativeHeight="487589888" behindDoc="1" locked="0" layoutInCell="1" allowOverlap="1" wp14:anchorId="404FA8E8" wp14:editId="404FA8E9">
            <wp:simplePos x="0" y="0"/>
            <wp:positionH relativeFrom="page">
              <wp:posOffset>1489020</wp:posOffset>
            </wp:positionH>
            <wp:positionV relativeFrom="paragraph">
              <wp:posOffset>52376</wp:posOffset>
            </wp:positionV>
            <wp:extent cx="2880360" cy="2160270"/>
            <wp:effectExtent l="0" t="0" r="0" b="0"/>
            <wp:wrapTopAndBottom/>
            <wp:docPr id="9"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pic:cNvPicPr/>
                  </pic:nvPicPr>
                  <pic:blipFill>
                    <a:blip r:embed="rId17" cstate="print"/>
                    <a:stretch>
                      <a:fillRect/>
                    </a:stretch>
                  </pic:blipFill>
                  <pic:spPr>
                    <a:xfrm>
                      <a:off x="0" y="0"/>
                      <a:ext cx="2880360" cy="2160270"/>
                    </a:xfrm>
                    <a:prstGeom prst="rect">
                      <a:avLst/>
                    </a:prstGeom>
                  </pic:spPr>
                </pic:pic>
              </a:graphicData>
            </a:graphic>
          </wp:anchor>
        </w:drawing>
      </w:r>
      <w:r>
        <w:rPr>
          <w:noProof/>
        </w:rPr>
        <w:drawing>
          <wp:anchor distT="0" distB="0" distL="0" distR="0" simplePos="0" relativeHeight="487590400" behindDoc="1" locked="0" layoutInCell="1" allowOverlap="1" wp14:anchorId="404FA8EA" wp14:editId="404FA8EB">
            <wp:simplePos x="0" y="0"/>
            <wp:positionH relativeFrom="page">
              <wp:posOffset>4517970</wp:posOffset>
            </wp:positionH>
            <wp:positionV relativeFrom="paragraph">
              <wp:posOffset>53011</wp:posOffset>
            </wp:positionV>
            <wp:extent cx="2190441" cy="2162555"/>
            <wp:effectExtent l="0" t="0" r="0" b="0"/>
            <wp:wrapTopAndBottom/>
            <wp:docPr id="10" name="Imag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pic:cNvPicPr/>
                  </pic:nvPicPr>
                  <pic:blipFill>
                    <a:blip r:embed="rId18" cstate="print"/>
                    <a:stretch>
                      <a:fillRect/>
                    </a:stretch>
                  </pic:blipFill>
                  <pic:spPr>
                    <a:xfrm>
                      <a:off x="0" y="0"/>
                      <a:ext cx="2190441" cy="2162555"/>
                    </a:xfrm>
                    <a:prstGeom prst="rect">
                      <a:avLst/>
                    </a:prstGeom>
                  </pic:spPr>
                </pic:pic>
              </a:graphicData>
            </a:graphic>
          </wp:anchor>
        </w:drawing>
      </w:r>
    </w:p>
    <w:p w14:paraId="404FA899" w14:textId="77777777" w:rsidR="00B434F4" w:rsidRDefault="00692A09">
      <w:pPr>
        <w:pStyle w:val="BodyText"/>
        <w:ind w:left="824"/>
      </w:pPr>
      <w:r>
        <w:t>Figure</w:t>
      </w:r>
      <w:r>
        <w:rPr>
          <w:spacing w:val="-3"/>
        </w:rPr>
        <w:t xml:space="preserve"> </w:t>
      </w:r>
      <w:r>
        <w:t>6:</w:t>
      </w:r>
      <w:r>
        <w:rPr>
          <w:spacing w:val="-2"/>
        </w:rPr>
        <w:t xml:space="preserve"> </w:t>
      </w:r>
      <w:r>
        <w:t>Casting</w:t>
      </w:r>
      <w:r>
        <w:rPr>
          <w:spacing w:val="-1"/>
        </w:rPr>
        <w:t xml:space="preserve"> </w:t>
      </w:r>
      <w:r>
        <w:t>of</w:t>
      </w:r>
      <w:r>
        <w:rPr>
          <w:spacing w:val="-2"/>
        </w:rPr>
        <w:t xml:space="preserve"> </w:t>
      </w:r>
      <w:r>
        <w:t>concrete</w:t>
      </w:r>
      <w:r>
        <w:rPr>
          <w:spacing w:val="-1"/>
        </w:rPr>
        <w:t xml:space="preserve"> </w:t>
      </w:r>
      <w:r>
        <w:t>specimens</w:t>
      </w:r>
      <w:r>
        <w:rPr>
          <w:spacing w:val="-1"/>
        </w:rPr>
        <w:t xml:space="preserve"> </w:t>
      </w:r>
      <w:r>
        <w:t>[left]</w:t>
      </w:r>
      <w:r>
        <w:rPr>
          <w:spacing w:val="-2"/>
        </w:rPr>
        <w:t xml:space="preserve"> </w:t>
      </w:r>
      <w:r>
        <w:t>and</w:t>
      </w:r>
      <w:r>
        <w:rPr>
          <w:spacing w:val="-1"/>
        </w:rPr>
        <w:t xml:space="preserve"> </w:t>
      </w:r>
      <w:r>
        <w:t>instrumentation</w:t>
      </w:r>
      <w:r>
        <w:rPr>
          <w:spacing w:val="-1"/>
        </w:rPr>
        <w:t xml:space="preserve"> </w:t>
      </w:r>
      <w:r>
        <w:rPr>
          <w:spacing w:val="-2"/>
        </w:rPr>
        <w:t>[right].</w:t>
      </w:r>
    </w:p>
    <w:p w14:paraId="404FA89A" w14:textId="77777777" w:rsidR="00B434F4" w:rsidRDefault="00692A09">
      <w:pPr>
        <w:pStyle w:val="BodyText"/>
        <w:spacing w:before="261"/>
        <w:ind w:left="824" w:right="572"/>
        <w:jc w:val="both"/>
      </w:pPr>
      <w:r>
        <w:t>Figure</w:t>
      </w:r>
      <w:r>
        <w:rPr>
          <w:spacing w:val="-5"/>
        </w:rPr>
        <w:t xml:space="preserve"> </w:t>
      </w:r>
      <w:r>
        <w:t>7</w:t>
      </w:r>
      <w:r>
        <w:rPr>
          <w:spacing w:val="-5"/>
        </w:rPr>
        <w:t xml:space="preserve"> </w:t>
      </w:r>
      <w:r>
        <w:t>shows</w:t>
      </w:r>
      <w:r>
        <w:rPr>
          <w:spacing w:val="-5"/>
        </w:rPr>
        <w:t xml:space="preserve"> </w:t>
      </w:r>
      <w:r>
        <w:t>the</w:t>
      </w:r>
      <w:r>
        <w:rPr>
          <w:spacing w:val="-5"/>
        </w:rPr>
        <w:t xml:space="preserve"> </w:t>
      </w:r>
      <w:r>
        <w:t>concrete</w:t>
      </w:r>
      <w:r>
        <w:rPr>
          <w:spacing w:val="-5"/>
        </w:rPr>
        <w:t xml:space="preserve"> </w:t>
      </w:r>
      <w:r>
        <w:t>specimens</w:t>
      </w:r>
      <w:r>
        <w:rPr>
          <w:spacing w:val="-5"/>
        </w:rPr>
        <w:t xml:space="preserve"> </w:t>
      </w:r>
      <w:r>
        <w:t>when</w:t>
      </w:r>
      <w:r>
        <w:rPr>
          <w:spacing w:val="-5"/>
        </w:rPr>
        <w:t xml:space="preserve"> </w:t>
      </w:r>
      <w:r>
        <w:t>the</w:t>
      </w:r>
      <w:r>
        <w:rPr>
          <w:spacing w:val="-5"/>
        </w:rPr>
        <w:t xml:space="preserve"> </w:t>
      </w:r>
      <w:r>
        <w:t>installation</w:t>
      </w:r>
      <w:r>
        <w:rPr>
          <w:spacing w:val="-5"/>
        </w:rPr>
        <w:t xml:space="preserve"> </w:t>
      </w:r>
      <w:r>
        <w:t>of</w:t>
      </w:r>
      <w:r>
        <w:rPr>
          <w:spacing w:val="-5"/>
        </w:rPr>
        <w:t xml:space="preserve"> </w:t>
      </w:r>
      <w:r>
        <w:t>the</w:t>
      </w:r>
      <w:r>
        <w:rPr>
          <w:spacing w:val="-5"/>
        </w:rPr>
        <w:t xml:space="preserve"> </w:t>
      </w:r>
      <w:r>
        <w:t>lab</w:t>
      </w:r>
      <w:r>
        <w:rPr>
          <w:spacing w:val="-5"/>
        </w:rPr>
        <w:t xml:space="preserve"> </w:t>
      </w:r>
      <w:r>
        <w:t>jack</w:t>
      </w:r>
      <w:r>
        <w:rPr>
          <w:spacing w:val="-5"/>
        </w:rPr>
        <w:t xml:space="preserve"> </w:t>
      </w:r>
      <w:r>
        <w:t>in</w:t>
      </w:r>
      <w:r>
        <w:rPr>
          <w:spacing w:val="-5"/>
        </w:rPr>
        <w:t xml:space="preserve"> </w:t>
      </w:r>
      <w:r>
        <w:t>the compression zone expanding longitudinally along the beam. Strain gauge data collected from these actuation tests are provided in Table 2.</w:t>
      </w:r>
    </w:p>
    <w:p w14:paraId="404FA89B" w14:textId="77777777" w:rsidR="00B434F4" w:rsidRDefault="00692A09">
      <w:pPr>
        <w:pStyle w:val="BodyText"/>
        <w:ind w:left="824"/>
        <w:rPr>
          <w:sz w:val="20"/>
        </w:rPr>
      </w:pPr>
      <w:r>
        <w:rPr>
          <w:noProof/>
          <w:sz w:val="20"/>
        </w:rPr>
        <w:drawing>
          <wp:inline distT="0" distB="0" distL="0" distR="0" wp14:anchorId="404FA8EC" wp14:editId="404FA8ED">
            <wp:extent cx="3911396" cy="1903094"/>
            <wp:effectExtent l="0" t="0" r="0" b="0"/>
            <wp:docPr id="11" name="Imag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pic:cNvPicPr/>
                  </pic:nvPicPr>
                  <pic:blipFill>
                    <a:blip r:embed="rId19" cstate="print"/>
                    <a:stretch>
                      <a:fillRect/>
                    </a:stretch>
                  </pic:blipFill>
                  <pic:spPr>
                    <a:xfrm>
                      <a:off x="0" y="0"/>
                      <a:ext cx="3911396" cy="1903094"/>
                    </a:xfrm>
                    <a:prstGeom prst="rect">
                      <a:avLst/>
                    </a:prstGeom>
                  </pic:spPr>
                </pic:pic>
              </a:graphicData>
            </a:graphic>
          </wp:inline>
        </w:drawing>
      </w:r>
    </w:p>
    <w:p w14:paraId="404FA89C" w14:textId="77777777" w:rsidR="00B434F4" w:rsidRDefault="00692A09">
      <w:pPr>
        <w:pStyle w:val="BodyText"/>
        <w:spacing w:before="34"/>
        <w:ind w:left="824"/>
      </w:pPr>
      <w:r>
        <w:t>Figure</w:t>
      </w:r>
      <w:r>
        <w:rPr>
          <w:spacing w:val="-1"/>
        </w:rPr>
        <w:t xml:space="preserve"> </w:t>
      </w:r>
      <w:r>
        <w:t>7:</w:t>
      </w:r>
      <w:r>
        <w:rPr>
          <w:spacing w:val="-2"/>
        </w:rPr>
        <w:t xml:space="preserve"> </w:t>
      </w:r>
      <w:r>
        <w:t>Experimental setup</w:t>
      </w:r>
      <w:r>
        <w:rPr>
          <w:spacing w:val="-1"/>
        </w:rPr>
        <w:t xml:space="preserve"> </w:t>
      </w:r>
      <w:r>
        <w:t>with the</w:t>
      </w:r>
      <w:r>
        <w:rPr>
          <w:spacing w:val="-1"/>
        </w:rPr>
        <w:t xml:space="preserve"> </w:t>
      </w:r>
      <w:r>
        <w:t>lab</w:t>
      </w:r>
      <w:r>
        <w:rPr>
          <w:spacing w:val="-1"/>
        </w:rPr>
        <w:t xml:space="preserve"> </w:t>
      </w:r>
      <w:r>
        <w:t>jack as</w:t>
      </w:r>
      <w:r>
        <w:rPr>
          <w:spacing w:val="-1"/>
        </w:rPr>
        <w:t xml:space="preserve"> </w:t>
      </w:r>
      <w:r>
        <w:t xml:space="preserve">the </w:t>
      </w:r>
      <w:r>
        <w:rPr>
          <w:spacing w:val="-2"/>
        </w:rPr>
        <w:t>actuator.</w:t>
      </w:r>
    </w:p>
    <w:p w14:paraId="404FA89D" w14:textId="77777777" w:rsidR="00B434F4" w:rsidRDefault="00B434F4">
      <w:pPr>
        <w:pStyle w:val="BodyText"/>
      </w:pPr>
    </w:p>
    <w:p w14:paraId="404FA89E" w14:textId="77777777" w:rsidR="00B434F4" w:rsidRDefault="00692A09">
      <w:pPr>
        <w:pStyle w:val="BodyText"/>
        <w:ind w:left="824"/>
      </w:pPr>
      <w:r>
        <w:t>Table</w:t>
      </w:r>
      <w:r>
        <w:rPr>
          <w:spacing w:val="-6"/>
        </w:rPr>
        <w:t xml:space="preserve"> </w:t>
      </w:r>
      <w:r>
        <w:t>2:</w:t>
      </w:r>
      <w:r>
        <w:rPr>
          <w:spacing w:val="-4"/>
        </w:rPr>
        <w:t xml:space="preserve"> </w:t>
      </w:r>
      <w:r>
        <w:t>Strain</w:t>
      </w:r>
      <w:r>
        <w:rPr>
          <w:spacing w:val="-3"/>
        </w:rPr>
        <w:t xml:space="preserve"> </w:t>
      </w:r>
      <w:r>
        <w:t>gauge</w:t>
      </w:r>
      <w:r>
        <w:rPr>
          <w:spacing w:val="-3"/>
        </w:rPr>
        <w:t xml:space="preserve"> </w:t>
      </w:r>
      <w:r>
        <w:t>data</w:t>
      </w:r>
      <w:r>
        <w:rPr>
          <w:spacing w:val="-3"/>
        </w:rPr>
        <w:t xml:space="preserve"> </w:t>
      </w:r>
      <w:r>
        <w:t>from</w:t>
      </w:r>
      <w:r>
        <w:rPr>
          <w:spacing w:val="-3"/>
        </w:rPr>
        <w:t xml:space="preserve"> </w:t>
      </w:r>
      <w:r>
        <w:t>actuation</w:t>
      </w:r>
      <w:r>
        <w:rPr>
          <w:spacing w:val="-4"/>
        </w:rPr>
        <w:t xml:space="preserve"> </w:t>
      </w:r>
      <w:r>
        <w:t>of</w:t>
      </w:r>
      <w:r>
        <w:rPr>
          <w:spacing w:val="-4"/>
        </w:rPr>
        <w:t xml:space="preserve"> </w:t>
      </w:r>
      <w:r>
        <w:t>concrete</w:t>
      </w:r>
      <w:r>
        <w:rPr>
          <w:spacing w:val="-3"/>
        </w:rPr>
        <w:t xml:space="preserve"> </w:t>
      </w:r>
      <w:r>
        <w:t>specimens</w:t>
      </w:r>
      <w:r>
        <w:rPr>
          <w:spacing w:val="-3"/>
        </w:rPr>
        <w:t xml:space="preserve"> </w:t>
      </w:r>
      <w:r>
        <w:t>with</w:t>
      </w:r>
      <w:r>
        <w:rPr>
          <w:spacing w:val="-3"/>
        </w:rPr>
        <w:t xml:space="preserve"> </w:t>
      </w:r>
      <w:r>
        <w:t>lab</w:t>
      </w:r>
      <w:r>
        <w:rPr>
          <w:spacing w:val="-3"/>
        </w:rPr>
        <w:t xml:space="preserve"> </w:t>
      </w:r>
      <w:r>
        <w:rPr>
          <w:spacing w:val="-2"/>
        </w:rPr>
        <w:t>jack.</w:t>
      </w:r>
    </w:p>
    <w:p w14:paraId="404FA89F" w14:textId="77777777" w:rsidR="00B434F4" w:rsidRDefault="00692A09">
      <w:pPr>
        <w:pStyle w:val="BodyText"/>
        <w:spacing w:before="10"/>
        <w:rPr>
          <w:sz w:val="3"/>
        </w:rPr>
      </w:pPr>
      <w:r>
        <w:rPr>
          <w:noProof/>
        </w:rPr>
        <w:drawing>
          <wp:anchor distT="0" distB="0" distL="0" distR="0" simplePos="0" relativeHeight="487590912" behindDoc="1" locked="0" layoutInCell="1" allowOverlap="1" wp14:anchorId="404FA8EE" wp14:editId="404FA8EF">
            <wp:simplePos x="0" y="0"/>
            <wp:positionH relativeFrom="page">
              <wp:posOffset>1426020</wp:posOffset>
            </wp:positionH>
            <wp:positionV relativeFrom="paragraph">
              <wp:posOffset>51561</wp:posOffset>
            </wp:positionV>
            <wp:extent cx="1808912" cy="2012442"/>
            <wp:effectExtent l="0" t="0" r="0" b="0"/>
            <wp:wrapTopAndBottom/>
            <wp:docPr id="12" name="Imag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pic:cNvPicPr/>
                  </pic:nvPicPr>
                  <pic:blipFill>
                    <a:blip r:embed="rId20" cstate="print"/>
                    <a:stretch>
                      <a:fillRect/>
                    </a:stretch>
                  </pic:blipFill>
                  <pic:spPr>
                    <a:xfrm>
                      <a:off x="0" y="0"/>
                      <a:ext cx="1808912" cy="2012442"/>
                    </a:xfrm>
                    <a:prstGeom prst="rect">
                      <a:avLst/>
                    </a:prstGeom>
                  </pic:spPr>
                </pic:pic>
              </a:graphicData>
            </a:graphic>
          </wp:anchor>
        </w:drawing>
      </w:r>
      <w:r>
        <w:rPr>
          <w:noProof/>
        </w:rPr>
        <w:drawing>
          <wp:anchor distT="0" distB="0" distL="0" distR="0" simplePos="0" relativeHeight="487591424" behindDoc="1" locked="0" layoutInCell="1" allowOverlap="1" wp14:anchorId="404FA8F0" wp14:editId="404FA8F1">
            <wp:simplePos x="0" y="0"/>
            <wp:positionH relativeFrom="page">
              <wp:posOffset>3331020</wp:posOffset>
            </wp:positionH>
            <wp:positionV relativeFrom="paragraph">
              <wp:posOffset>44078</wp:posOffset>
            </wp:positionV>
            <wp:extent cx="1839012" cy="2031587"/>
            <wp:effectExtent l="0" t="0" r="0" b="0"/>
            <wp:wrapTopAndBottom/>
            <wp:docPr id="13" name="Imag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pic:cNvPicPr/>
                  </pic:nvPicPr>
                  <pic:blipFill>
                    <a:blip r:embed="rId21" cstate="print"/>
                    <a:stretch>
                      <a:fillRect/>
                    </a:stretch>
                  </pic:blipFill>
                  <pic:spPr>
                    <a:xfrm>
                      <a:off x="0" y="0"/>
                      <a:ext cx="1839012" cy="2031587"/>
                    </a:xfrm>
                    <a:prstGeom prst="rect">
                      <a:avLst/>
                    </a:prstGeom>
                  </pic:spPr>
                </pic:pic>
              </a:graphicData>
            </a:graphic>
          </wp:anchor>
        </w:drawing>
      </w:r>
      <w:r>
        <w:rPr>
          <w:noProof/>
        </w:rPr>
        <w:drawing>
          <wp:anchor distT="0" distB="0" distL="0" distR="0" simplePos="0" relativeHeight="487591936" behindDoc="1" locked="0" layoutInCell="1" allowOverlap="1" wp14:anchorId="404FA8F2" wp14:editId="404FA8F3">
            <wp:simplePos x="0" y="0"/>
            <wp:positionH relativeFrom="page">
              <wp:posOffset>5255070</wp:posOffset>
            </wp:positionH>
            <wp:positionV relativeFrom="paragraph">
              <wp:posOffset>99160</wp:posOffset>
            </wp:positionV>
            <wp:extent cx="1843286" cy="1752885"/>
            <wp:effectExtent l="0" t="0" r="0" b="0"/>
            <wp:wrapTopAndBottom/>
            <wp:docPr id="14" name="Imag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Image 14"/>
                    <pic:cNvPicPr/>
                  </pic:nvPicPr>
                  <pic:blipFill>
                    <a:blip r:embed="rId22" cstate="print"/>
                    <a:stretch>
                      <a:fillRect/>
                    </a:stretch>
                  </pic:blipFill>
                  <pic:spPr>
                    <a:xfrm>
                      <a:off x="0" y="0"/>
                      <a:ext cx="1843286" cy="1752885"/>
                    </a:xfrm>
                    <a:prstGeom prst="rect">
                      <a:avLst/>
                    </a:prstGeom>
                  </pic:spPr>
                </pic:pic>
              </a:graphicData>
            </a:graphic>
          </wp:anchor>
        </w:drawing>
      </w:r>
    </w:p>
    <w:p w14:paraId="404FA8A0" w14:textId="77777777" w:rsidR="00B434F4" w:rsidRDefault="00B434F4">
      <w:pPr>
        <w:rPr>
          <w:sz w:val="3"/>
        </w:rPr>
        <w:sectPr w:rsidR="00B434F4">
          <w:pgSz w:w="12240" w:h="15840"/>
          <w:pgMar w:top="1380" w:right="860" w:bottom="1280" w:left="1340" w:header="0" w:footer="1099" w:gutter="0"/>
          <w:cols w:space="720"/>
        </w:sectPr>
      </w:pPr>
    </w:p>
    <w:p w14:paraId="404FA8A1" w14:textId="77777777" w:rsidR="00B434F4" w:rsidRDefault="00692A09">
      <w:pPr>
        <w:pStyle w:val="BodyText"/>
        <w:spacing w:before="65"/>
        <w:ind w:left="824" w:right="573"/>
        <w:jc w:val="both"/>
      </w:pPr>
      <w:r>
        <w:rPr>
          <w:noProof/>
        </w:rPr>
        <w:lastRenderedPageBreak/>
        <w:drawing>
          <wp:anchor distT="0" distB="0" distL="0" distR="0" simplePos="0" relativeHeight="487592448" behindDoc="1" locked="0" layoutInCell="1" allowOverlap="1" wp14:anchorId="404FA8F4" wp14:editId="404FA8F5">
            <wp:simplePos x="0" y="0"/>
            <wp:positionH relativeFrom="page">
              <wp:posOffset>1374720</wp:posOffset>
            </wp:positionH>
            <wp:positionV relativeFrom="paragraph">
              <wp:posOffset>574115</wp:posOffset>
            </wp:positionV>
            <wp:extent cx="5671292" cy="1780794"/>
            <wp:effectExtent l="0" t="0" r="0" b="0"/>
            <wp:wrapTopAndBottom/>
            <wp:docPr id="15" name="Imag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Image 15"/>
                    <pic:cNvPicPr/>
                  </pic:nvPicPr>
                  <pic:blipFill>
                    <a:blip r:embed="rId23" cstate="print"/>
                    <a:stretch>
                      <a:fillRect/>
                    </a:stretch>
                  </pic:blipFill>
                  <pic:spPr>
                    <a:xfrm>
                      <a:off x="0" y="0"/>
                      <a:ext cx="5671292" cy="1780794"/>
                    </a:xfrm>
                    <a:prstGeom prst="rect">
                      <a:avLst/>
                    </a:prstGeom>
                  </pic:spPr>
                </pic:pic>
              </a:graphicData>
            </a:graphic>
          </wp:anchor>
        </w:drawing>
      </w:r>
      <w:r>
        <w:t>The experimental setup of the actuation with deployable anchors in the concrete specimen is shown in Figure 8. Strain gauge results from the actuation of the deployable anchors is shown in Table 3.</w:t>
      </w:r>
    </w:p>
    <w:p w14:paraId="404FA8A2" w14:textId="77777777" w:rsidR="00B434F4" w:rsidRDefault="00692A09">
      <w:pPr>
        <w:pStyle w:val="BodyText"/>
        <w:ind w:left="824" w:right="572"/>
        <w:jc w:val="both"/>
      </w:pPr>
      <w:r>
        <w:t>Figure 8: Deployable anchors being installed into the concrete specimen [left]. Data acquisition system for the test setup collects strain of the concrete [center] and top view of the anchor installation with at least 1 in separation between the anchors at the midspan region of interest [right].</w:t>
      </w:r>
    </w:p>
    <w:p w14:paraId="404FA8A3" w14:textId="77777777" w:rsidR="00B434F4" w:rsidRDefault="00B434F4">
      <w:pPr>
        <w:jc w:val="both"/>
        <w:sectPr w:rsidR="00B434F4">
          <w:pgSz w:w="12240" w:h="15840"/>
          <w:pgMar w:top="1380" w:right="860" w:bottom="1280" w:left="1340" w:header="0" w:footer="1099" w:gutter="0"/>
          <w:cols w:space="720"/>
        </w:sectPr>
      </w:pPr>
    </w:p>
    <w:p w14:paraId="404FA8A4" w14:textId="77777777" w:rsidR="00B434F4" w:rsidRDefault="00692A09">
      <w:pPr>
        <w:pStyle w:val="BodyText"/>
        <w:spacing w:before="65"/>
        <w:ind w:left="824"/>
      </w:pPr>
      <w:r>
        <w:lastRenderedPageBreak/>
        <w:t>Table</w:t>
      </w:r>
      <w:r>
        <w:rPr>
          <w:spacing w:val="-6"/>
        </w:rPr>
        <w:t xml:space="preserve"> </w:t>
      </w:r>
      <w:r>
        <w:t>3:</w:t>
      </w:r>
      <w:r>
        <w:rPr>
          <w:spacing w:val="-4"/>
        </w:rPr>
        <w:t xml:space="preserve"> </w:t>
      </w:r>
      <w:r>
        <w:t>Strain</w:t>
      </w:r>
      <w:r>
        <w:rPr>
          <w:spacing w:val="-4"/>
        </w:rPr>
        <w:t xml:space="preserve"> </w:t>
      </w:r>
      <w:r>
        <w:t>gauge</w:t>
      </w:r>
      <w:r>
        <w:rPr>
          <w:spacing w:val="-3"/>
        </w:rPr>
        <w:t xml:space="preserve"> </w:t>
      </w:r>
      <w:r>
        <w:t>data</w:t>
      </w:r>
      <w:r>
        <w:rPr>
          <w:spacing w:val="-4"/>
        </w:rPr>
        <w:t xml:space="preserve"> </w:t>
      </w:r>
      <w:r>
        <w:t>from</w:t>
      </w:r>
      <w:r>
        <w:rPr>
          <w:spacing w:val="-3"/>
        </w:rPr>
        <w:t xml:space="preserve"> </w:t>
      </w:r>
      <w:r>
        <w:t>actuation</w:t>
      </w:r>
      <w:r>
        <w:rPr>
          <w:spacing w:val="-4"/>
        </w:rPr>
        <w:t xml:space="preserve"> </w:t>
      </w:r>
      <w:r>
        <w:t>of</w:t>
      </w:r>
      <w:r>
        <w:rPr>
          <w:spacing w:val="-4"/>
        </w:rPr>
        <w:t xml:space="preserve"> </w:t>
      </w:r>
      <w:r>
        <w:t>concrete</w:t>
      </w:r>
      <w:r>
        <w:rPr>
          <w:spacing w:val="-4"/>
        </w:rPr>
        <w:t xml:space="preserve"> </w:t>
      </w:r>
      <w:r>
        <w:t>specimens</w:t>
      </w:r>
      <w:r>
        <w:rPr>
          <w:spacing w:val="-3"/>
        </w:rPr>
        <w:t xml:space="preserve"> </w:t>
      </w:r>
      <w:r>
        <w:t>with</w:t>
      </w:r>
      <w:r>
        <w:rPr>
          <w:spacing w:val="-3"/>
        </w:rPr>
        <w:t xml:space="preserve"> </w:t>
      </w:r>
      <w:r>
        <w:rPr>
          <w:spacing w:val="-2"/>
        </w:rPr>
        <w:t>anchors</w:t>
      </w:r>
    </w:p>
    <w:p w14:paraId="404FA8A5" w14:textId="77777777" w:rsidR="00B434F4" w:rsidRDefault="00692A09">
      <w:pPr>
        <w:pStyle w:val="BodyText"/>
        <w:spacing w:before="4"/>
        <w:rPr>
          <w:sz w:val="7"/>
        </w:rPr>
      </w:pPr>
      <w:r>
        <w:rPr>
          <w:noProof/>
        </w:rPr>
        <w:drawing>
          <wp:anchor distT="0" distB="0" distL="0" distR="0" simplePos="0" relativeHeight="487592960" behindDoc="1" locked="0" layoutInCell="1" allowOverlap="1" wp14:anchorId="404FA8F6" wp14:editId="404FA8F7">
            <wp:simplePos x="0" y="0"/>
            <wp:positionH relativeFrom="page">
              <wp:posOffset>1321829</wp:posOffset>
            </wp:positionH>
            <wp:positionV relativeFrom="paragraph">
              <wp:posOffset>68893</wp:posOffset>
            </wp:positionV>
            <wp:extent cx="5231348" cy="7579995"/>
            <wp:effectExtent l="0" t="0" r="0" b="0"/>
            <wp:wrapTopAndBottom/>
            <wp:docPr id="16" name="Image 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 name="Image 16"/>
                    <pic:cNvPicPr/>
                  </pic:nvPicPr>
                  <pic:blipFill>
                    <a:blip r:embed="rId24" cstate="print"/>
                    <a:stretch>
                      <a:fillRect/>
                    </a:stretch>
                  </pic:blipFill>
                  <pic:spPr>
                    <a:xfrm>
                      <a:off x="0" y="0"/>
                      <a:ext cx="5231348" cy="7579995"/>
                    </a:xfrm>
                    <a:prstGeom prst="rect">
                      <a:avLst/>
                    </a:prstGeom>
                  </pic:spPr>
                </pic:pic>
              </a:graphicData>
            </a:graphic>
          </wp:anchor>
        </w:drawing>
      </w:r>
    </w:p>
    <w:p w14:paraId="404FA8A6" w14:textId="77777777" w:rsidR="00B434F4" w:rsidRDefault="00B434F4">
      <w:pPr>
        <w:rPr>
          <w:sz w:val="7"/>
        </w:rPr>
        <w:sectPr w:rsidR="00B434F4">
          <w:pgSz w:w="12240" w:h="15840"/>
          <w:pgMar w:top="1380" w:right="860" w:bottom="1280" w:left="1340" w:header="0" w:footer="1099" w:gutter="0"/>
          <w:cols w:space="720"/>
        </w:sectPr>
      </w:pPr>
    </w:p>
    <w:p w14:paraId="404FA8A7" w14:textId="77777777" w:rsidR="00B434F4" w:rsidRDefault="00692A09">
      <w:pPr>
        <w:pStyle w:val="ListParagraph"/>
        <w:numPr>
          <w:ilvl w:val="0"/>
          <w:numId w:val="2"/>
        </w:numPr>
        <w:tabs>
          <w:tab w:val="left" w:pos="823"/>
        </w:tabs>
        <w:spacing w:before="65"/>
        <w:ind w:left="823" w:hanging="359"/>
        <w:rPr>
          <w:sz w:val="24"/>
        </w:rPr>
      </w:pPr>
      <w:r>
        <w:rPr>
          <w:sz w:val="24"/>
        </w:rPr>
        <w:lastRenderedPageBreak/>
        <w:t>Percent</w:t>
      </w:r>
      <w:r>
        <w:rPr>
          <w:spacing w:val="-2"/>
          <w:sz w:val="24"/>
        </w:rPr>
        <w:t xml:space="preserve"> </w:t>
      </w:r>
      <w:r>
        <w:rPr>
          <w:sz w:val="24"/>
        </w:rPr>
        <w:t>of</w:t>
      </w:r>
      <w:r>
        <w:rPr>
          <w:spacing w:val="-3"/>
          <w:sz w:val="24"/>
        </w:rPr>
        <w:t xml:space="preserve"> </w:t>
      </w:r>
      <w:r>
        <w:rPr>
          <w:sz w:val="24"/>
        </w:rPr>
        <w:t>research</w:t>
      </w:r>
      <w:r>
        <w:rPr>
          <w:spacing w:val="-2"/>
          <w:sz w:val="24"/>
        </w:rPr>
        <w:t xml:space="preserve"> </w:t>
      </w:r>
      <w:r>
        <w:rPr>
          <w:sz w:val="24"/>
        </w:rPr>
        <w:t>project</w:t>
      </w:r>
      <w:r>
        <w:rPr>
          <w:spacing w:val="-2"/>
          <w:sz w:val="24"/>
        </w:rPr>
        <w:t xml:space="preserve"> completed</w:t>
      </w:r>
    </w:p>
    <w:p w14:paraId="404FA8A8" w14:textId="77777777" w:rsidR="00B434F4" w:rsidRDefault="00692A09">
      <w:pPr>
        <w:spacing w:line="275" w:lineRule="exact"/>
        <w:ind w:left="824"/>
        <w:rPr>
          <w:i/>
          <w:sz w:val="24"/>
        </w:rPr>
      </w:pPr>
      <w:r>
        <w:rPr>
          <w:i/>
          <w:spacing w:val="-5"/>
          <w:sz w:val="24"/>
        </w:rPr>
        <w:t>75%</w:t>
      </w:r>
    </w:p>
    <w:p w14:paraId="404FA8A9" w14:textId="77777777" w:rsidR="00B434F4" w:rsidRDefault="00B434F4">
      <w:pPr>
        <w:pStyle w:val="BodyText"/>
        <w:rPr>
          <w:i/>
        </w:rPr>
      </w:pPr>
    </w:p>
    <w:p w14:paraId="404FA8AA" w14:textId="77777777" w:rsidR="00B434F4" w:rsidRDefault="00692A09">
      <w:pPr>
        <w:pStyle w:val="ListParagraph"/>
        <w:numPr>
          <w:ilvl w:val="0"/>
          <w:numId w:val="2"/>
        </w:numPr>
        <w:tabs>
          <w:tab w:val="left" w:pos="823"/>
        </w:tabs>
        <w:spacing w:line="240" w:lineRule="auto"/>
        <w:ind w:left="823" w:hanging="359"/>
        <w:rPr>
          <w:sz w:val="24"/>
        </w:rPr>
      </w:pPr>
      <w:r>
        <w:rPr>
          <w:sz w:val="24"/>
        </w:rPr>
        <w:t>Expected</w:t>
      </w:r>
      <w:r>
        <w:rPr>
          <w:spacing w:val="-2"/>
          <w:sz w:val="24"/>
        </w:rPr>
        <w:t xml:space="preserve"> </w:t>
      </w:r>
      <w:r>
        <w:rPr>
          <w:sz w:val="24"/>
        </w:rPr>
        <w:t>progress</w:t>
      </w:r>
      <w:r>
        <w:rPr>
          <w:spacing w:val="-2"/>
          <w:sz w:val="24"/>
        </w:rPr>
        <w:t xml:space="preserve"> </w:t>
      </w:r>
      <w:r>
        <w:rPr>
          <w:sz w:val="24"/>
        </w:rPr>
        <w:t>for</w:t>
      </w:r>
      <w:r>
        <w:rPr>
          <w:spacing w:val="-1"/>
          <w:sz w:val="24"/>
        </w:rPr>
        <w:t xml:space="preserve"> </w:t>
      </w:r>
      <w:r>
        <w:rPr>
          <w:sz w:val="24"/>
        </w:rPr>
        <w:t>next</w:t>
      </w:r>
      <w:r>
        <w:rPr>
          <w:spacing w:val="-2"/>
          <w:sz w:val="24"/>
        </w:rPr>
        <w:t xml:space="preserve"> quarter</w:t>
      </w:r>
    </w:p>
    <w:p w14:paraId="404FA8AB" w14:textId="77777777" w:rsidR="00B434F4" w:rsidRDefault="00692A09">
      <w:pPr>
        <w:pStyle w:val="ListParagraph"/>
        <w:numPr>
          <w:ilvl w:val="0"/>
          <w:numId w:val="1"/>
        </w:numPr>
        <w:tabs>
          <w:tab w:val="left" w:pos="1183"/>
        </w:tabs>
        <w:spacing w:before="3"/>
        <w:ind w:left="1183" w:hanging="359"/>
        <w:rPr>
          <w:sz w:val="24"/>
        </w:rPr>
      </w:pPr>
      <w:r>
        <w:rPr>
          <w:sz w:val="24"/>
        </w:rPr>
        <w:t>Compare</w:t>
      </w:r>
      <w:r>
        <w:rPr>
          <w:spacing w:val="-4"/>
          <w:sz w:val="24"/>
        </w:rPr>
        <w:t xml:space="preserve"> </w:t>
      </w:r>
      <w:r>
        <w:rPr>
          <w:sz w:val="24"/>
        </w:rPr>
        <w:t>experimental</w:t>
      </w:r>
      <w:r>
        <w:rPr>
          <w:spacing w:val="-2"/>
          <w:sz w:val="24"/>
        </w:rPr>
        <w:t xml:space="preserve"> </w:t>
      </w:r>
      <w:r>
        <w:rPr>
          <w:sz w:val="24"/>
        </w:rPr>
        <w:t>results</w:t>
      </w:r>
      <w:r>
        <w:rPr>
          <w:spacing w:val="-2"/>
          <w:sz w:val="24"/>
        </w:rPr>
        <w:t xml:space="preserve"> </w:t>
      </w:r>
      <w:r>
        <w:rPr>
          <w:sz w:val="24"/>
        </w:rPr>
        <w:t>with</w:t>
      </w:r>
      <w:r>
        <w:rPr>
          <w:spacing w:val="-2"/>
          <w:sz w:val="24"/>
        </w:rPr>
        <w:t xml:space="preserve"> </w:t>
      </w:r>
      <w:r>
        <w:rPr>
          <w:sz w:val="24"/>
        </w:rPr>
        <w:t>computational</w:t>
      </w:r>
      <w:r>
        <w:rPr>
          <w:spacing w:val="-1"/>
          <w:sz w:val="24"/>
        </w:rPr>
        <w:t xml:space="preserve"> </w:t>
      </w:r>
      <w:r>
        <w:rPr>
          <w:spacing w:val="-2"/>
          <w:sz w:val="24"/>
        </w:rPr>
        <w:t>results</w:t>
      </w:r>
    </w:p>
    <w:p w14:paraId="404FA8AC" w14:textId="77777777" w:rsidR="00B434F4" w:rsidRDefault="00692A09">
      <w:pPr>
        <w:pStyle w:val="ListParagraph"/>
        <w:numPr>
          <w:ilvl w:val="0"/>
          <w:numId w:val="1"/>
        </w:numPr>
        <w:tabs>
          <w:tab w:val="left" w:pos="1184"/>
          <w:tab w:val="left" w:pos="2723"/>
          <w:tab w:val="left" w:pos="3408"/>
          <w:tab w:val="left" w:pos="3806"/>
          <w:tab w:val="left" w:pos="5562"/>
          <w:tab w:val="left" w:pos="6807"/>
          <w:tab w:val="left" w:pos="8610"/>
        </w:tabs>
        <w:spacing w:line="242" w:lineRule="auto"/>
        <w:ind w:right="573"/>
        <w:rPr>
          <w:sz w:val="24"/>
        </w:rPr>
      </w:pPr>
      <w:r>
        <w:rPr>
          <w:spacing w:val="-2"/>
          <w:sz w:val="24"/>
        </w:rPr>
        <w:t>Disseminate</w:t>
      </w:r>
      <w:r>
        <w:rPr>
          <w:sz w:val="24"/>
        </w:rPr>
        <w:tab/>
      </w:r>
      <w:r>
        <w:rPr>
          <w:spacing w:val="-4"/>
          <w:sz w:val="24"/>
        </w:rPr>
        <w:t>data</w:t>
      </w:r>
      <w:r>
        <w:rPr>
          <w:sz w:val="24"/>
        </w:rPr>
        <w:tab/>
      </w:r>
      <w:r>
        <w:rPr>
          <w:spacing w:val="-6"/>
          <w:sz w:val="24"/>
        </w:rPr>
        <w:t>in</w:t>
      </w:r>
      <w:r>
        <w:rPr>
          <w:sz w:val="24"/>
        </w:rPr>
        <w:tab/>
      </w:r>
      <w:r>
        <w:rPr>
          <w:spacing w:val="-2"/>
          <w:sz w:val="24"/>
        </w:rPr>
        <w:t>Transportation</w:t>
      </w:r>
      <w:r>
        <w:rPr>
          <w:sz w:val="24"/>
        </w:rPr>
        <w:tab/>
      </w:r>
      <w:r>
        <w:rPr>
          <w:spacing w:val="-2"/>
          <w:sz w:val="24"/>
        </w:rPr>
        <w:t>Research</w:t>
      </w:r>
      <w:r>
        <w:rPr>
          <w:sz w:val="24"/>
        </w:rPr>
        <w:tab/>
        <w:t>Board</w:t>
      </w:r>
      <w:r>
        <w:rPr>
          <w:spacing w:val="80"/>
          <w:sz w:val="24"/>
        </w:rPr>
        <w:t xml:space="preserve"> </w:t>
      </w:r>
      <w:r>
        <w:rPr>
          <w:sz w:val="24"/>
        </w:rPr>
        <w:t>Annual</w:t>
      </w:r>
      <w:r>
        <w:rPr>
          <w:sz w:val="24"/>
        </w:rPr>
        <w:tab/>
      </w:r>
      <w:r>
        <w:rPr>
          <w:spacing w:val="-2"/>
          <w:sz w:val="24"/>
        </w:rPr>
        <w:t xml:space="preserve">Meeting </w:t>
      </w:r>
      <w:r>
        <w:rPr>
          <w:sz w:val="24"/>
        </w:rPr>
        <w:t>conference paper.</w:t>
      </w:r>
    </w:p>
    <w:p w14:paraId="404FA8AD" w14:textId="77777777" w:rsidR="00B434F4" w:rsidRDefault="00692A09">
      <w:pPr>
        <w:pStyle w:val="ListParagraph"/>
        <w:numPr>
          <w:ilvl w:val="0"/>
          <w:numId w:val="2"/>
        </w:numPr>
        <w:tabs>
          <w:tab w:val="left" w:pos="823"/>
        </w:tabs>
        <w:spacing w:before="271"/>
        <w:ind w:left="823" w:hanging="359"/>
        <w:jc w:val="both"/>
        <w:rPr>
          <w:sz w:val="24"/>
        </w:rPr>
      </w:pPr>
      <w:r>
        <w:rPr>
          <w:sz w:val="24"/>
        </w:rPr>
        <w:t>Educational</w:t>
      </w:r>
      <w:r>
        <w:rPr>
          <w:spacing w:val="-2"/>
          <w:sz w:val="24"/>
        </w:rPr>
        <w:t xml:space="preserve"> </w:t>
      </w:r>
      <w:r>
        <w:rPr>
          <w:sz w:val="24"/>
        </w:rPr>
        <w:t>outreach</w:t>
      </w:r>
      <w:r>
        <w:rPr>
          <w:spacing w:val="-1"/>
          <w:sz w:val="24"/>
        </w:rPr>
        <w:t xml:space="preserve"> </w:t>
      </w:r>
      <w:r>
        <w:rPr>
          <w:sz w:val="24"/>
        </w:rPr>
        <w:t>and</w:t>
      </w:r>
      <w:r>
        <w:rPr>
          <w:spacing w:val="-2"/>
          <w:sz w:val="24"/>
        </w:rPr>
        <w:t xml:space="preserve"> </w:t>
      </w:r>
      <w:r>
        <w:rPr>
          <w:sz w:val="24"/>
        </w:rPr>
        <w:t>workforce</w:t>
      </w:r>
      <w:r>
        <w:rPr>
          <w:spacing w:val="-1"/>
          <w:sz w:val="24"/>
        </w:rPr>
        <w:t xml:space="preserve"> </w:t>
      </w:r>
      <w:r>
        <w:rPr>
          <w:spacing w:val="-2"/>
          <w:sz w:val="24"/>
        </w:rPr>
        <w:t>development</w:t>
      </w:r>
    </w:p>
    <w:p w14:paraId="404FA8AE" w14:textId="77777777" w:rsidR="00B434F4" w:rsidRDefault="00692A09">
      <w:pPr>
        <w:pStyle w:val="BodyText"/>
        <w:ind w:left="824" w:right="572"/>
        <w:jc w:val="both"/>
      </w:pPr>
      <w:r>
        <w:t>Through this research initiative, three undergraduate student semester projects were supported in Spring 2024 (Figure 9) sand one masters student semester project</w:t>
      </w:r>
      <w:r>
        <w:rPr>
          <w:spacing w:val="-13"/>
        </w:rPr>
        <w:t xml:space="preserve"> </w:t>
      </w:r>
      <w:r>
        <w:t>in</w:t>
      </w:r>
      <w:r>
        <w:rPr>
          <w:spacing w:val="-13"/>
        </w:rPr>
        <w:t xml:space="preserve"> </w:t>
      </w:r>
      <w:r>
        <w:t>Summer</w:t>
      </w:r>
      <w:r>
        <w:rPr>
          <w:spacing w:val="-13"/>
        </w:rPr>
        <w:t xml:space="preserve"> </w:t>
      </w:r>
      <w:r>
        <w:t>2024.</w:t>
      </w:r>
      <w:r>
        <w:rPr>
          <w:spacing w:val="-16"/>
        </w:rPr>
        <w:t xml:space="preserve"> </w:t>
      </w:r>
      <w:r>
        <w:t>The</w:t>
      </w:r>
      <w:r>
        <w:rPr>
          <w:spacing w:val="-13"/>
        </w:rPr>
        <w:t xml:space="preserve"> </w:t>
      </w:r>
      <w:r>
        <w:t>undergraduate</w:t>
      </w:r>
      <w:r>
        <w:rPr>
          <w:spacing w:val="-13"/>
        </w:rPr>
        <w:t xml:space="preserve"> </w:t>
      </w:r>
      <w:r>
        <w:t>students</w:t>
      </w:r>
      <w:r>
        <w:rPr>
          <w:spacing w:val="-13"/>
        </w:rPr>
        <w:t xml:space="preserve"> </w:t>
      </w:r>
      <w:r>
        <w:t>worked</w:t>
      </w:r>
      <w:r>
        <w:rPr>
          <w:spacing w:val="-13"/>
        </w:rPr>
        <w:t xml:space="preserve"> </w:t>
      </w:r>
      <w:r>
        <w:t>in</w:t>
      </w:r>
      <w:r>
        <w:rPr>
          <w:spacing w:val="-13"/>
        </w:rPr>
        <w:t xml:space="preserve"> </w:t>
      </w:r>
      <w:r>
        <w:t>a</w:t>
      </w:r>
      <w:r>
        <w:rPr>
          <w:spacing w:val="-13"/>
        </w:rPr>
        <w:t xml:space="preserve"> </w:t>
      </w:r>
      <w:r>
        <w:t>team</w:t>
      </w:r>
      <w:r>
        <w:rPr>
          <w:spacing w:val="-13"/>
        </w:rPr>
        <w:t xml:space="preserve"> </w:t>
      </w:r>
      <w:r>
        <w:t>to</w:t>
      </w:r>
      <w:r>
        <w:rPr>
          <w:spacing w:val="-13"/>
        </w:rPr>
        <w:t xml:space="preserve"> </w:t>
      </w:r>
      <w:r>
        <w:t>cast</w:t>
      </w:r>
      <w:r>
        <w:rPr>
          <w:spacing w:val="-13"/>
        </w:rPr>
        <w:t xml:space="preserve"> </w:t>
      </w:r>
      <w:r>
        <w:t>the concrete specimens for testing as well as calculating, using fundamentals of reinforced concrete design, to calculate the theoretical forces needed for camber in</w:t>
      </w:r>
      <w:r>
        <w:rPr>
          <w:spacing w:val="-4"/>
        </w:rPr>
        <w:t xml:space="preserve"> </w:t>
      </w:r>
      <w:r>
        <w:t>the</w:t>
      </w:r>
      <w:r>
        <w:rPr>
          <w:spacing w:val="-4"/>
        </w:rPr>
        <w:t xml:space="preserve"> </w:t>
      </w:r>
      <w:r>
        <w:t>concrete</w:t>
      </w:r>
      <w:r>
        <w:rPr>
          <w:spacing w:val="-4"/>
        </w:rPr>
        <w:t xml:space="preserve"> </w:t>
      </w:r>
      <w:r>
        <w:t>section</w:t>
      </w:r>
      <w:r>
        <w:rPr>
          <w:spacing w:val="-4"/>
        </w:rPr>
        <w:t xml:space="preserve"> </w:t>
      </w:r>
      <w:r>
        <w:t>to</w:t>
      </w:r>
      <w:r>
        <w:rPr>
          <w:spacing w:val="-4"/>
        </w:rPr>
        <w:t xml:space="preserve"> </w:t>
      </w:r>
      <w:r>
        <w:t>achieve</w:t>
      </w:r>
      <w:r>
        <w:rPr>
          <w:spacing w:val="-4"/>
        </w:rPr>
        <w:t xml:space="preserve"> </w:t>
      </w:r>
      <w:r>
        <w:t>0.5</w:t>
      </w:r>
      <w:r>
        <w:rPr>
          <w:spacing w:val="-4"/>
        </w:rPr>
        <w:t xml:space="preserve"> </w:t>
      </w:r>
      <w:r>
        <w:t>in</w:t>
      </w:r>
      <w:r>
        <w:rPr>
          <w:spacing w:val="-4"/>
        </w:rPr>
        <w:t xml:space="preserve"> </w:t>
      </w:r>
      <w:r>
        <w:t>of</w:t>
      </w:r>
      <w:r>
        <w:rPr>
          <w:spacing w:val="-4"/>
        </w:rPr>
        <w:t xml:space="preserve"> </w:t>
      </w:r>
      <w:r>
        <w:t>camber.</w:t>
      </w:r>
      <w:r>
        <w:rPr>
          <w:spacing w:val="-9"/>
        </w:rPr>
        <w:t xml:space="preserve"> </w:t>
      </w:r>
      <w:r>
        <w:t>The</w:t>
      </w:r>
      <w:r>
        <w:rPr>
          <w:spacing w:val="-4"/>
        </w:rPr>
        <w:t xml:space="preserve"> </w:t>
      </w:r>
      <w:r>
        <w:t>masters</w:t>
      </w:r>
      <w:r>
        <w:rPr>
          <w:spacing w:val="-4"/>
        </w:rPr>
        <w:t xml:space="preserve"> </w:t>
      </w:r>
      <w:r>
        <w:t>semester</w:t>
      </w:r>
      <w:r>
        <w:rPr>
          <w:spacing w:val="-4"/>
        </w:rPr>
        <w:t xml:space="preserve"> </w:t>
      </w:r>
      <w:r>
        <w:t>project is laboratory-based for installing strain gauges and measuring the deformation of the concrete specimen with actuation.</w:t>
      </w:r>
    </w:p>
    <w:p w14:paraId="404FA8AF" w14:textId="77777777" w:rsidR="00B434F4" w:rsidRDefault="00692A09">
      <w:pPr>
        <w:pStyle w:val="BodyText"/>
        <w:spacing w:before="25"/>
        <w:rPr>
          <w:sz w:val="20"/>
        </w:rPr>
      </w:pPr>
      <w:r>
        <w:rPr>
          <w:noProof/>
        </w:rPr>
        <w:drawing>
          <wp:anchor distT="0" distB="0" distL="0" distR="0" simplePos="0" relativeHeight="487593472" behindDoc="1" locked="0" layoutInCell="1" allowOverlap="1" wp14:anchorId="404FA8F8" wp14:editId="404FA8F9">
            <wp:simplePos x="0" y="0"/>
            <wp:positionH relativeFrom="page">
              <wp:posOffset>917520</wp:posOffset>
            </wp:positionH>
            <wp:positionV relativeFrom="paragraph">
              <wp:posOffset>177364</wp:posOffset>
            </wp:positionV>
            <wp:extent cx="2081386" cy="2761869"/>
            <wp:effectExtent l="0" t="0" r="0" b="0"/>
            <wp:wrapTopAndBottom/>
            <wp:docPr id="17" name="Image 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 name="Image 17"/>
                    <pic:cNvPicPr/>
                  </pic:nvPicPr>
                  <pic:blipFill>
                    <a:blip r:embed="rId25" cstate="print"/>
                    <a:stretch>
                      <a:fillRect/>
                    </a:stretch>
                  </pic:blipFill>
                  <pic:spPr>
                    <a:xfrm>
                      <a:off x="0" y="0"/>
                      <a:ext cx="2081386" cy="2761869"/>
                    </a:xfrm>
                    <a:prstGeom prst="rect">
                      <a:avLst/>
                    </a:prstGeom>
                  </pic:spPr>
                </pic:pic>
              </a:graphicData>
            </a:graphic>
          </wp:anchor>
        </w:drawing>
      </w:r>
      <w:r>
        <w:rPr>
          <w:noProof/>
        </w:rPr>
        <w:drawing>
          <wp:anchor distT="0" distB="0" distL="0" distR="0" simplePos="0" relativeHeight="487593984" behindDoc="1" locked="0" layoutInCell="1" allowOverlap="1" wp14:anchorId="404FA8FA" wp14:editId="404FA8FB">
            <wp:simplePos x="0" y="0"/>
            <wp:positionH relativeFrom="page">
              <wp:posOffset>3062743</wp:posOffset>
            </wp:positionH>
            <wp:positionV relativeFrom="paragraph">
              <wp:posOffset>203741</wp:posOffset>
            </wp:positionV>
            <wp:extent cx="4137421" cy="2707386"/>
            <wp:effectExtent l="0" t="0" r="0" b="0"/>
            <wp:wrapTopAndBottom/>
            <wp:docPr id="18" name="Image 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 name="Image 18"/>
                    <pic:cNvPicPr/>
                  </pic:nvPicPr>
                  <pic:blipFill>
                    <a:blip r:embed="rId26" cstate="print"/>
                    <a:stretch>
                      <a:fillRect/>
                    </a:stretch>
                  </pic:blipFill>
                  <pic:spPr>
                    <a:xfrm>
                      <a:off x="0" y="0"/>
                      <a:ext cx="4137421" cy="2707386"/>
                    </a:xfrm>
                    <a:prstGeom prst="rect">
                      <a:avLst/>
                    </a:prstGeom>
                  </pic:spPr>
                </pic:pic>
              </a:graphicData>
            </a:graphic>
          </wp:anchor>
        </w:drawing>
      </w:r>
    </w:p>
    <w:p w14:paraId="404FA8B0" w14:textId="77777777" w:rsidR="00B434F4" w:rsidRDefault="00692A09">
      <w:pPr>
        <w:pStyle w:val="BodyText"/>
        <w:spacing w:before="65"/>
        <w:ind w:left="824" w:right="573"/>
        <w:jc w:val="both"/>
      </w:pPr>
      <w:r>
        <w:t>Figure 9: [left] Undergraduate semester project casting concrete specimens and [right] PI Sychterz presenting the preliminary findings at the ASCE Engineering Mechanics Institute Conference in Chicago, May 29, 2024.</w:t>
      </w:r>
    </w:p>
    <w:p w14:paraId="404FA8B1" w14:textId="77777777" w:rsidR="00B434F4" w:rsidRDefault="00B434F4">
      <w:pPr>
        <w:pStyle w:val="BodyText"/>
      </w:pPr>
    </w:p>
    <w:p w14:paraId="404FA8B2" w14:textId="77777777" w:rsidR="00B434F4" w:rsidRDefault="00692A09">
      <w:pPr>
        <w:pStyle w:val="ListParagraph"/>
        <w:numPr>
          <w:ilvl w:val="0"/>
          <w:numId w:val="2"/>
        </w:numPr>
        <w:tabs>
          <w:tab w:val="left" w:pos="823"/>
        </w:tabs>
        <w:ind w:left="823" w:hanging="359"/>
        <w:jc w:val="both"/>
        <w:rPr>
          <w:sz w:val="24"/>
        </w:rPr>
      </w:pPr>
      <w:r>
        <w:rPr>
          <w:spacing w:val="-2"/>
          <w:sz w:val="24"/>
        </w:rPr>
        <w:t>Technology</w:t>
      </w:r>
      <w:r>
        <w:rPr>
          <w:spacing w:val="-13"/>
          <w:sz w:val="24"/>
        </w:rPr>
        <w:t xml:space="preserve"> </w:t>
      </w:r>
      <w:r>
        <w:rPr>
          <w:spacing w:val="-2"/>
          <w:sz w:val="24"/>
        </w:rPr>
        <w:t>Transfer</w:t>
      </w:r>
    </w:p>
    <w:p w14:paraId="404FA8B3" w14:textId="77777777" w:rsidR="00B434F4" w:rsidRDefault="00692A09">
      <w:pPr>
        <w:pStyle w:val="BodyText"/>
        <w:ind w:left="824" w:right="572"/>
        <w:jc w:val="both"/>
      </w:pPr>
      <w:r>
        <w:t>No new patents or technology have been developed in this quarter. As this is a brand</w:t>
      </w:r>
      <w:r>
        <w:rPr>
          <w:spacing w:val="-16"/>
        </w:rPr>
        <w:t xml:space="preserve"> </w:t>
      </w:r>
      <w:r>
        <w:t>new</w:t>
      </w:r>
      <w:r>
        <w:rPr>
          <w:spacing w:val="-16"/>
        </w:rPr>
        <w:t xml:space="preserve"> </w:t>
      </w:r>
      <w:r>
        <w:t>concept</w:t>
      </w:r>
      <w:r>
        <w:rPr>
          <w:spacing w:val="-16"/>
        </w:rPr>
        <w:t xml:space="preserve"> </w:t>
      </w:r>
      <w:r>
        <w:t>in</w:t>
      </w:r>
      <w:r>
        <w:rPr>
          <w:spacing w:val="-16"/>
        </w:rPr>
        <w:t xml:space="preserve"> </w:t>
      </w:r>
      <w:r>
        <w:t>the</w:t>
      </w:r>
      <w:r>
        <w:rPr>
          <w:spacing w:val="-16"/>
        </w:rPr>
        <w:t xml:space="preserve"> </w:t>
      </w:r>
      <w:r>
        <w:t>United</w:t>
      </w:r>
      <w:r>
        <w:rPr>
          <w:spacing w:val="-16"/>
        </w:rPr>
        <w:t xml:space="preserve"> </w:t>
      </w:r>
      <w:r>
        <w:t>States,</w:t>
      </w:r>
      <w:r>
        <w:rPr>
          <w:spacing w:val="-16"/>
        </w:rPr>
        <w:t xml:space="preserve"> </w:t>
      </w:r>
      <w:r>
        <w:t>patents</w:t>
      </w:r>
      <w:r>
        <w:rPr>
          <w:spacing w:val="-16"/>
        </w:rPr>
        <w:t xml:space="preserve"> </w:t>
      </w:r>
      <w:r>
        <w:t>will</w:t>
      </w:r>
      <w:r>
        <w:rPr>
          <w:spacing w:val="-16"/>
        </w:rPr>
        <w:t xml:space="preserve"> </w:t>
      </w:r>
      <w:r>
        <w:t>be</w:t>
      </w:r>
      <w:r>
        <w:rPr>
          <w:spacing w:val="-16"/>
        </w:rPr>
        <w:t xml:space="preserve"> </w:t>
      </w:r>
      <w:r>
        <w:t>the</w:t>
      </w:r>
      <w:r>
        <w:rPr>
          <w:spacing w:val="-16"/>
        </w:rPr>
        <w:t xml:space="preserve"> </w:t>
      </w:r>
      <w:r>
        <w:t>subject</w:t>
      </w:r>
      <w:r>
        <w:rPr>
          <w:spacing w:val="-16"/>
        </w:rPr>
        <w:t xml:space="preserve"> </w:t>
      </w:r>
      <w:r>
        <w:t>of</w:t>
      </w:r>
      <w:r>
        <w:rPr>
          <w:spacing w:val="-16"/>
        </w:rPr>
        <w:t xml:space="preserve"> </w:t>
      </w:r>
      <w:r>
        <w:t>future</w:t>
      </w:r>
      <w:r>
        <w:rPr>
          <w:spacing w:val="-16"/>
        </w:rPr>
        <w:t xml:space="preserve"> </w:t>
      </w:r>
      <w:r>
        <w:t>funded projects with this project being the test bed.</w:t>
      </w:r>
    </w:p>
    <w:p w14:paraId="404FA8B4" w14:textId="77777777" w:rsidR="00B434F4" w:rsidRDefault="00692A09">
      <w:pPr>
        <w:pStyle w:val="Heading2"/>
        <w:spacing w:before="275" w:line="240" w:lineRule="auto"/>
        <w:ind w:left="0" w:right="7266"/>
        <w:jc w:val="right"/>
        <w:rPr>
          <w:u w:val="none"/>
        </w:rPr>
      </w:pPr>
      <w:r>
        <w:rPr>
          <w:u w:val="thick"/>
        </w:rPr>
        <w:t>Research</w:t>
      </w:r>
      <w:r>
        <w:rPr>
          <w:spacing w:val="-1"/>
          <w:u w:val="thick"/>
        </w:rPr>
        <w:t xml:space="preserve"> </w:t>
      </w:r>
      <w:r>
        <w:rPr>
          <w:spacing w:val="-2"/>
          <w:u w:val="thick"/>
        </w:rPr>
        <w:t>Contribution:</w:t>
      </w:r>
    </w:p>
    <w:p w14:paraId="404FA8B5" w14:textId="77777777" w:rsidR="00B434F4" w:rsidRDefault="00692A09">
      <w:pPr>
        <w:pStyle w:val="ListParagraph"/>
        <w:numPr>
          <w:ilvl w:val="0"/>
          <w:numId w:val="2"/>
        </w:numPr>
        <w:tabs>
          <w:tab w:val="left" w:pos="359"/>
        </w:tabs>
        <w:spacing w:before="2" w:line="240" w:lineRule="auto"/>
        <w:ind w:left="359" w:right="7292" w:hanging="359"/>
        <w:jc w:val="right"/>
        <w:rPr>
          <w:sz w:val="24"/>
        </w:rPr>
      </w:pPr>
      <w:r>
        <w:rPr>
          <w:sz w:val="24"/>
        </w:rPr>
        <w:t>Number</w:t>
      </w:r>
      <w:r>
        <w:rPr>
          <w:spacing w:val="-1"/>
          <w:sz w:val="24"/>
        </w:rPr>
        <w:t xml:space="preserve"> </w:t>
      </w:r>
      <w:r>
        <w:rPr>
          <w:sz w:val="24"/>
        </w:rPr>
        <w:t>of</w:t>
      </w:r>
      <w:r>
        <w:rPr>
          <w:spacing w:val="-1"/>
          <w:sz w:val="24"/>
        </w:rPr>
        <w:t xml:space="preserve"> </w:t>
      </w:r>
      <w:r>
        <w:rPr>
          <w:spacing w:val="-2"/>
          <w:sz w:val="24"/>
        </w:rPr>
        <w:t>papers</w:t>
      </w:r>
    </w:p>
    <w:p w14:paraId="404FA8B6" w14:textId="77777777" w:rsidR="00B434F4" w:rsidRDefault="00B434F4">
      <w:pPr>
        <w:jc w:val="right"/>
        <w:rPr>
          <w:sz w:val="24"/>
        </w:rPr>
        <w:sectPr w:rsidR="00B434F4">
          <w:pgSz w:w="12240" w:h="15840"/>
          <w:pgMar w:top="1380" w:right="860" w:bottom="1280" w:left="1340" w:header="0" w:footer="1099" w:gutter="0"/>
          <w:cols w:space="720"/>
        </w:sectPr>
      </w:pPr>
    </w:p>
    <w:p w14:paraId="404FA8B7" w14:textId="77777777" w:rsidR="00B434F4" w:rsidRDefault="00692A09">
      <w:pPr>
        <w:pStyle w:val="BodyText"/>
        <w:spacing w:before="67" w:line="237" w:lineRule="auto"/>
        <w:ind w:left="824" w:right="573"/>
        <w:jc w:val="both"/>
      </w:pPr>
      <w:r>
        <w:lastRenderedPageBreak/>
        <w:t>Alotaibi, A., Naranjo, M., Henschen, J., and Sychterz A.C. ADAPTIVE CAMBER OF</w:t>
      </w:r>
      <w:r>
        <w:rPr>
          <w:spacing w:val="47"/>
        </w:rPr>
        <w:t xml:space="preserve"> </w:t>
      </w:r>
      <w:r>
        <w:t>A</w:t>
      </w:r>
      <w:r>
        <w:rPr>
          <w:spacing w:val="50"/>
        </w:rPr>
        <w:t xml:space="preserve"> </w:t>
      </w:r>
      <w:r>
        <w:t>CONCRETE</w:t>
      </w:r>
      <w:r>
        <w:rPr>
          <w:spacing w:val="49"/>
        </w:rPr>
        <w:t xml:space="preserve"> </w:t>
      </w:r>
      <w:r>
        <w:t>GIRDER</w:t>
      </w:r>
      <w:r>
        <w:rPr>
          <w:spacing w:val="50"/>
        </w:rPr>
        <w:t xml:space="preserve"> </w:t>
      </w:r>
      <w:r>
        <w:t>FOR</w:t>
      </w:r>
      <w:r>
        <w:rPr>
          <w:spacing w:val="49"/>
        </w:rPr>
        <w:t xml:space="preserve"> </w:t>
      </w:r>
      <w:r>
        <w:t>DEFLECTION</w:t>
      </w:r>
      <w:r>
        <w:rPr>
          <w:spacing w:val="50"/>
        </w:rPr>
        <w:t xml:space="preserve"> </w:t>
      </w:r>
      <w:r>
        <w:t>MITIGATION,</w:t>
      </w:r>
      <w:r>
        <w:rPr>
          <w:spacing w:val="50"/>
        </w:rPr>
        <w:t xml:space="preserve"> </w:t>
      </w:r>
      <w:r>
        <w:rPr>
          <w:spacing w:val="-2"/>
        </w:rPr>
        <w:t>Transportation</w:t>
      </w:r>
    </w:p>
    <w:p w14:paraId="404FA8B8" w14:textId="77777777" w:rsidR="00B434F4" w:rsidRDefault="00692A09">
      <w:pPr>
        <w:pStyle w:val="BodyText"/>
        <w:spacing w:before="4"/>
        <w:ind w:left="824"/>
        <w:jc w:val="both"/>
      </w:pPr>
      <w:r>
        <w:t>Research</w:t>
      </w:r>
      <w:r>
        <w:rPr>
          <w:spacing w:val="-2"/>
        </w:rPr>
        <w:t xml:space="preserve"> </w:t>
      </w:r>
      <w:r>
        <w:t>Board</w:t>
      </w:r>
      <w:r>
        <w:rPr>
          <w:spacing w:val="-1"/>
        </w:rPr>
        <w:t xml:space="preserve"> </w:t>
      </w:r>
      <w:r>
        <w:t>Annual</w:t>
      </w:r>
      <w:r>
        <w:rPr>
          <w:spacing w:val="-1"/>
        </w:rPr>
        <w:t xml:space="preserve"> </w:t>
      </w:r>
      <w:r>
        <w:t>Meeting</w:t>
      </w:r>
      <w:r>
        <w:rPr>
          <w:spacing w:val="-1"/>
        </w:rPr>
        <w:t xml:space="preserve"> </w:t>
      </w:r>
      <w:r>
        <w:t>2025,</w:t>
      </w:r>
      <w:r>
        <w:rPr>
          <w:spacing w:val="-2"/>
        </w:rPr>
        <w:t xml:space="preserve"> </w:t>
      </w:r>
      <w:r>
        <w:t>Washington</w:t>
      </w:r>
      <w:r>
        <w:rPr>
          <w:spacing w:val="-1"/>
        </w:rPr>
        <w:t xml:space="preserve"> </w:t>
      </w:r>
      <w:r>
        <w:t>DC</w:t>
      </w:r>
      <w:r>
        <w:rPr>
          <w:spacing w:val="-1"/>
        </w:rPr>
        <w:t xml:space="preserve"> </w:t>
      </w:r>
      <w:r>
        <w:t>(In</w:t>
      </w:r>
      <w:r>
        <w:rPr>
          <w:spacing w:val="-1"/>
        </w:rPr>
        <w:t xml:space="preserve"> </w:t>
      </w:r>
      <w:r>
        <w:rPr>
          <w:spacing w:val="-2"/>
        </w:rPr>
        <w:t>preparation).</w:t>
      </w:r>
    </w:p>
    <w:p w14:paraId="404FA8B9" w14:textId="77777777" w:rsidR="00B434F4" w:rsidRDefault="00B434F4">
      <w:pPr>
        <w:pStyle w:val="BodyText"/>
      </w:pPr>
    </w:p>
    <w:p w14:paraId="404FA8BA" w14:textId="77777777" w:rsidR="00B434F4" w:rsidRDefault="00692A09">
      <w:pPr>
        <w:pStyle w:val="ListParagraph"/>
        <w:numPr>
          <w:ilvl w:val="0"/>
          <w:numId w:val="2"/>
        </w:numPr>
        <w:tabs>
          <w:tab w:val="left" w:pos="823"/>
        </w:tabs>
        <w:ind w:left="823" w:hanging="359"/>
        <w:rPr>
          <w:sz w:val="24"/>
        </w:rPr>
      </w:pPr>
      <w:r>
        <w:rPr>
          <w:sz w:val="24"/>
        </w:rPr>
        <w:t>Number</w:t>
      </w:r>
      <w:r>
        <w:rPr>
          <w:spacing w:val="-4"/>
          <w:sz w:val="24"/>
        </w:rPr>
        <w:t xml:space="preserve"> </w:t>
      </w:r>
      <w:r>
        <w:rPr>
          <w:sz w:val="24"/>
        </w:rPr>
        <w:t>presentations</w:t>
      </w:r>
      <w:r>
        <w:rPr>
          <w:spacing w:val="-1"/>
          <w:sz w:val="24"/>
        </w:rPr>
        <w:t xml:space="preserve"> </w:t>
      </w:r>
      <w:r>
        <w:rPr>
          <w:sz w:val="24"/>
        </w:rPr>
        <w:t>(when,</w:t>
      </w:r>
      <w:r>
        <w:rPr>
          <w:spacing w:val="-2"/>
          <w:sz w:val="24"/>
        </w:rPr>
        <w:t xml:space="preserve"> where)</w:t>
      </w:r>
    </w:p>
    <w:p w14:paraId="404FA8BB" w14:textId="77777777" w:rsidR="00B434F4" w:rsidRDefault="00692A09">
      <w:pPr>
        <w:pStyle w:val="BodyText"/>
        <w:spacing w:line="242" w:lineRule="auto"/>
        <w:ind w:left="824" w:right="572"/>
        <w:jc w:val="both"/>
      </w:pPr>
      <w:r>
        <w:t>Sychterz, A.C. Engineering Mechanics Institute 2024, May 29 2024, Chicago, IL, MS0102 Geometries and Design.</w:t>
      </w:r>
    </w:p>
    <w:p w14:paraId="404FA8BC" w14:textId="77777777" w:rsidR="00B434F4" w:rsidRDefault="00692A09">
      <w:pPr>
        <w:pStyle w:val="BodyText"/>
        <w:spacing w:before="274" w:line="237" w:lineRule="auto"/>
        <w:ind w:left="824" w:right="572"/>
        <w:jc w:val="both"/>
      </w:pPr>
      <w:r>
        <w:t>Sychterz, A.C. Adaptive Lightweight Infrastructure (part of seminar talk), June 15 2024, Stuttgart, Germany, University of Stuttgart.</w:t>
      </w:r>
    </w:p>
    <w:p w14:paraId="404FA8BD" w14:textId="77777777" w:rsidR="00B434F4" w:rsidRDefault="00B434F4">
      <w:pPr>
        <w:pStyle w:val="BodyText"/>
      </w:pPr>
    </w:p>
    <w:p w14:paraId="404FA8BE" w14:textId="77777777" w:rsidR="00B434F4" w:rsidRDefault="00692A09">
      <w:pPr>
        <w:pStyle w:val="ListParagraph"/>
        <w:numPr>
          <w:ilvl w:val="0"/>
          <w:numId w:val="2"/>
        </w:numPr>
        <w:tabs>
          <w:tab w:val="left" w:pos="824"/>
        </w:tabs>
        <w:spacing w:before="1" w:line="240" w:lineRule="auto"/>
        <w:ind w:right="573"/>
        <w:jc w:val="both"/>
        <w:rPr>
          <w:sz w:val="24"/>
        </w:rPr>
      </w:pPr>
      <w:r>
        <w:rPr>
          <w:sz w:val="24"/>
        </w:rPr>
        <w:t>Please list any other events or activities that highlights the work of TRANS-IPIC occurring</w:t>
      </w:r>
      <w:r>
        <w:rPr>
          <w:spacing w:val="-7"/>
          <w:sz w:val="24"/>
        </w:rPr>
        <w:t xml:space="preserve"> </w:t>
      </w:r>
      <w:r>
        <w:rPr>
          <w:sz w:val="24"/>
        </w:rPr>
        <w:t>at</w:t>
      </w:r>
      <w:r>
        <w:rPr>
          <w:spacing w:val="-7"/>
          <w:sz w:val="24"/>
        </w:rPr>
        <w:t xml:space="preserve"> </w:t>
      </w:r>
      <w:r>
        <w:rPr>
          <w:sz w:val="24"/>
        </w:rPr>
        <w:t>your</w:t>
      </w:r>
      <w:r>
        <w:rPr>
          <w:spacing w:val="-7"/>
          <w:sz w:val="24"/>
        </w:rPr>
        <w:t xml:space="preserve"> </w:t>
      </w:r>
      <w:r>
        <w:rPr>
          <w:sz w:val="24"/>
        </w:rPr>
        <w:t>university</w:t>
      </w:r>
      <w:r>
        <w:rPr>
          <w:spacing w:val="-7"/>
          <w:sz w:val="24"/>
        </w:rPr>
        <w:t xml:space="preserve"> </w:t>
      </w:r>
      <w:r>
        <w:rPr>
          <w:sz w:val="24"/>
        </w:rPr>
        <w:t>(please</w:t>
      </w:r>
      <w:r>
        <w:rPr>
          <w:spacing w:val="-7"/>
          <w:sz w:val="24"/>
        </w:rPr>
        <w:t xml:space="preserve"> </w:t>
      </w:r>
      <w:r>
        <w:rPr>
          <w:sz w:val="24"/>
        </w:rPr>
        <w:t>include</w:t>
      </w:r>
      <w:r>
        <w:rPr>
          <w:spacing w:val="-7"/>
          <w:sz w:val="24"/>
        </w:rPr>
        <w:t xml:space="preserve"> </w:t>
      </w:r>
      <w:r>
        <w:rPr>
          <w:sz w:val="24"/>
        </w:rPr>
        <w:t>any</w:t>
      </w:r>
      <w:r>
        <w:rPr>
          <w:spacing w:val="-7"/>
          <w:sz w:val="24"/>
        </w:rPr>
        <w:t xml:space="preserve"> </w:t>
      </w:r>
      <w:r>
        <w:rPr>
          <w:sz w:val="24"/>
        </w:rPr>
        <w:t>pictures</w:t>
      </w:r>
      <w:r>
        <w:rPr>
          <w:spacing w:val="-7"/>
          <w:sz w:val="24"/>
        </w:rPr>
        <w:t xml:space="preserve"> </w:t>
      </w:r>
      <w:r>
        <w:rPr>
          <w:sz w:val="24"/>
        </w:rPr>
        <w:t>or</w:t>
      </w:r>
      <w:r>
        <w:rPr>
          <w:spacing w:val="-7"/>
          <w:sz w:val="24"/>
        </w:rPr>
        <w:t xml:space="preserve"> </w:t>
      </w:r>
      <w:r>
        <w:rPr>
          <w:sz w:val="24"/>
        </w:rPr>
        <w:t>figures</w:t>
      </w:r>
      <w:r>
        <w:rPr>
          <w:spacing w:val="-7"/>
          <w:sz w:val="24"/>
        </w:rPr>
        <w:t xml:space="preserve"> </w:t>
      </w:r>
      <w:r>
        <w:rPr>
          <w:sz w:val="24"/>
        </w:rPr>
        <w:t>you</w:t>
      </w:r>
      <w:r>
        <w:rPr>
          <w:spacing w:val="-7"/>
          <w:sz w:val="24"/>
        </w:rPr>
        <w:t xml:space="preserve"> </w:t>
      </w:r>
      <w:r>
        <w:rPr>
          <w:sz w:val="24"/>
        </w:rPr>
        <w:t>may</w:t>
      </w:r>
      <w:r>
        <w:rPr>
          <w:spacing w:val="-7"/>
          <w:sz w:val="24"/>
        </w:rPr>
        <w:t xml:space="preserve"> </w:t>
      </w:r>
      <w:r>
        <w:rPr>
          <w:sz w:val="24"/>
        </w:rPr>
        <w:t>have). Similarly,</w:t>
      </w:r>
      <w:r>
        <w:rPr>
          <w:spacing w:val="-8"/>
          <w:sz w:val="24"/>
        </w:rPr>
        <w:t xml:space="preserve"> </w:t>
      </w:r>
      <w:r>
        <w:rPr>
          <w:sz w:val="24"/>
        </w:rPr>
        <w:t>please</w:t>
      </w:r>
      <w:r>
        <w:rPr>
          <w:spacing w:val="-8"/>
          <w:sz w:val="24"/>
        </w:rPr>
        <w:t xml:space="preserve"> </w:t>
      </w:r>
      <w:r>
        <w:rPr>
          <w:sz w:val="24"/>
        </w:rPr>
        <w:t>list</w:t>
      </w:r>
      <w:r>
        <w:rPr>
          <w:spacing w:val="-8"/>
          <w:sz w:val="24"/>
        </w:rPr>
        <w:t xml:space="preserve"> </w:t>
      </w:r>
      <w:r>
        <w:rPr>
          <w:sz w:val="24"/>
        </w:rPr>
        <w:t>any</w:t>
      </w:r>
      <w:r>
        <w:rPr>
          <w:spacing w:val="-8"/>
          <w:sz w:val="24"/>
        </w:rPr>
        <w:t xml:space="preserve"> </w:t>
      </w:r>
      <w:r>
        <w:rPr>
          <w:sz w:val="24"/>
        </w:rPr>
        <w:t>references</w:t>
      </w:r>
      <w:r>
        <w:rPr>
          <w:spacing w:val="-8"/>
          <w:sz w:val="24"/>
        </w:rPr>
        <w:t xml:space="preserve"> </w:t>
      </w:r>
      <w:r>
        <w:rPr>
          <w:sz w:val="24"/>
        </w:rPr>
        <w:t>to</w:t>
      </w:r>
      <w:r>
        <w:rPr>
          <w:spacing w:val="-8"/>
          <w:sz w:val="24"/>
        </w:rPr>
        <w:t xml:space="preserve"> </w:t>
      </w:r>
      <w:r>
        <w:rPr>
          <w:sz w:val="24"/>
        </w:rPr>
        <w:t>TRANS-IPIC</w:t>
      </w:r>
      <w:r>
        <w:rPr>
          <w:spacing w:val="-8"/>
          <w:sz w:val="24"/>
        </w:rPr>
        <w:t xml:space="preserve"> </w:t>
      </w:r>
      <w:r>
        <w:rPr>
          <w:sz w:val="24"/>
        </w:rPr>
        <w:t>in</w:t>
      </w:r>
      <w:r>
        <w:rPr>
          <w:spacing w:val="-8"/>
          <w:sz w:val="24"/>
        </w:rPr>
        <w:t xml:space="preserve"> </w:t>
      </w:r>
      <w:r>
        <w:rPr>
          <w:sz w:val="24"/>
        </w:rPr>
        <w:t>the</w:t>
      </w:r>
      <w:r>
        <w:rPr>
          <w:spacing w:val="-8"/>
          <w:sz w:val="24"/>
        </w:rPr>
        <w:t xml:space="preserve"> </w:t>
      </w:r>
      <w:r>
        <w:rPr>
          <w:sz w:val="24"/>
        </w:rPr>
        <w:t>news</w:t>
      </w:r>
      <w:r>
        <w:rPr>
          <w:spacing w:val="-8"/>
          <w:sz w:val="24"/>
        </w:rPr>
        <w:t xml:space="preserve"> </w:t>
      </w:r>
      <w:r>
        <w:rPr>
          <w:sz w:val="24"/>
        </w:rPr>
        <w:t>or</w:t>
      </w:r>
      <w:r>
        <w:rPr>
          <w:spacing w:val="-8"/>
          <w:sz w:val="24"/>
        </w:rPr>
        <w:t xml:space="preserve"> </w:t>
      </w:r>
      <w:r>
        <w:rPr>
          <w:sz w:val="24"/>
        </w:rPr>
        <w:t>interviews</w:t>
      </w:r>
      <w:r>
        <w:rPr>
          <w:spacing w:val="-8"/>
          <w:sz w:val="24"/>
        </w:rPr>
        <w:t xml:space="preserve"> </w:t>
      </w:r>
      <w:r>
        <w:rPr>
          <w:sz w:val="24"/>
        </w:rPr>
        <w:t>from your research.</w:t>
      </w:r>
    </w:p>
    <w:p w14:paraId="404FA8BF" w14:textId="77777777" w:rsidR="00B434F4" w:rsidRDefault="00692A09">
      <w:pPr>
        <w:pStyle w:val="BodyText"/>
        <w:ind w:left="824" w:right="572"/>
        <w:jc w:val="both"/>
      </w:pPr>
      <w:r>
        <w:t>The leader of TRANS-IPIC, Prof. Bassem Andrawes, is a professor at the University of Illinois Urbana-Champaign Department of Civil and Environmental Engineering within the structures group, in the same group at PI Sychterz. While this research team is confident that excellent research work is currently being conducted by his project team, this research team so no photos, interviews, or news links to share at this time.</w:t>
      </w:r>
    </w:p>
    <w:p w14:paraId="404FA8C0" w14:textId="77777777" w:rsidR="00B434F4" w:rsidRDefault="00B434F4">
      <w:pPr>
        <w:pStyle w:val="BodyText"/>
      </w:pPr>
    </w:p>
    <w:p w14:paraId="404FA8C1" w14:textId="77777777" w:rsidR="00B434F4" w:rsidRDefault="00B434F4">
      <w:pPr>
        <w:pStyle w:val="BodyText"/>
      </w:pPr>
    </w:p>
    <w:p w14:paraId="404FA8C2" w14:textId="77777777" w:rsidR="00B434F4" w:rsidRDefault="00B434F4">
      <w:pPr>
        <w:pStyle w:val="BodyText"/>
      </w:pPr>
    </w:p>
    <w:p w14:paraId="404FA8C3" w14:textId="77777777" w:rsidR="00B434F4" w:rsidRDefault="00B434F4">
      <w:pPr>
        <w:pStyle w:val="BodyText"/>
      </w:pPr>
    </w:p>
    <w:p w14:paraId="404FA8C4" w14:textId="77777777" w:rsidR="00B434F4" w:rsidRDefault="00692A09">
      <w:pPr>
        <w:pStyle w:val="Heading2"/>
        <w:spacing w:line="240" w:lineRule="auto"/>
        <w:rPr>
          <w:u w:val="none"/>
        </w:rPr>
      </w:pPr>
      <w:r>
        <w:rPr>
          <w:spacing w:val="-2"/>
          <w:u w:val="thick"/>
        </w:rPr>
        <w:t>References:</w:t>
      </w:r>
    </w:p>
    <w:p w14:paraId="404FA8C5" w14:textId="77777777" w:rsidR="00B434F4" w:rsidRDefault="00B434F4">
      <w:pPr>
        <w:pStyle w:val="BodyText"/>
        <w:spacing w:before="5"/>
        <w:rPr>
          <w:b/>
        </w:rPr>
      </w:pPr>
    </w:p>
    <w:p w14:paraId="404FA8C6" w14:textId="77777777" w:rsidR="00B434F4" w:rsidRDefault="00692A09">
      <w:pPr>
        <w:pStyle w:val="BodyText"/>
        <w:spacing w:line="242" w:lineRule="auto"/>
        <w:ind w:left="584" w:right="702" w:hanging="480"/>
      </w:pPr>
      <w:r>
        <w:t>Akgün,</w:t>
      </w:r>
      <w:r>
        <w:rPr>
          <w:spacing w:val="-3"/>
        </w:rPr>
        <w:t xml:space="preserve"> </w:t>
      </w:r>
      <w:r>
        <w:t>Y.,</w:t>
      </w:r>
      <w:r>
        <w:rPr>
          <w:spacing w:val="-3"/>
        </w:rPr>
        <w:t xml:space="preserve"> </w:t>
      </w:r>
      <w:r>
        <w:t>Gantes,</w:t>
      </w:r>
      <w:r>
        <w:rPr>
          <w:spacing w:val="-3"/>
        </w:rPr>
        <w:t xml:space="preserve"> </w:t>
      </w:r>
      <w:r>
        <w:t>C.</w:t>
      </w:r>
      <w:r>
        <w:rPr>
          <w:spacing w:val="-3"/>
        </w:rPr>
        <w:t xml:space="preserve"> </w:t>
      </w:r>
      <w:r>
        <w:t>J.,</w:t>
      </w:r>
      <w:r>
        <w:rPr>
          <w:spacing w:val="-3"/>
        </w:rPr>
        <w:t xml:space="preserve"> </w:t>
      </w:r>
      <w:r>
        <w:t>Sobek,</w:t>
      </w:r>
      <w:r>
        <w:rPr>
          <w:spacing w:val="-3"/>
        </w:rPr>
        <w:t xml:space="preserve"> </w:t>
      </w:r>
      <w:r>
        <w:t>W.,</w:t>
      </w:r>
      <w:r>
        <w:rPr>
          <w:spacing w:val="-3"/>
        </w:rPr>
        <w:t xml:space="preserve"> </w:t>
      </w:r>
      <w:r>
        <w:t>Korkmaz,</w:t>
      </w:r>
      <w:r>
        <w:rPr>
          <w:spacing w:val="-3"/>
        </w:rPr>
        <w:t xml:space="preserve"> </w:t>
      </w:r>
      <w:r>
        <w:t>K.,</w:t>
      </w:r>
      <w:r>
        <w:rPr>
          <w:spacing w:val="-3"/>
        </w:rPr>
        <w:t xml:space="preserve"> </w:t>
      </w:r>
      <w:r>
        <w:t>&amp;</w:t>
      </w:r>
      <w:r>
        <w:rPr>
          <w:spacing w:val="-2"/>
        </w:rPr>
        <w:t xml:space="preserve"> </w:t>
      </w:r>
      <w:r>
        <w:t>Kalochairetis,</w:t>
      </w:r>
      <w:r>
        <w:rPr>
          <w:spacing w:val="-3"/>
        </w:rPr>
        <w:t xml:space="preserve"> </w:t>
      </w:r>
      <w:r>
        <w:t>K.</w:t>
      </w:r>
      <w:r>
        <w:rPr>
          <w:spacing w:val="-3"/>
        </w:rPr>
        <w:t xml:space="preserve"> </w:t>
      </w:r>
      <w:r>
        <w:t>(2011).</w:t>
      </w:r>
      <w:r>
        <w:rPr>
          <w:spacing w:val="-3"/>
        </w:rPr>
        <w:t xml:space="preserve"> </w:t>
      </w:r>
      <w:r>
        <w:t>A</w:t>
      </w:r>
      <w:r>
        <w:rPr>
          <w:spacing w:val="-2"/>
        </w:rPr>
        <w:t xml:space="preserve"> </w:t>
      </w:r>
      <w:r>
        <w:t>novel adaptive spatial scissor-hinge structural mechanism for convertible roofs.</w:t>
      </w:r>
    </w:p>
    <w:p w14:paraId="404FA8C7" w14:textId="77777777" w:rsidR="00B434F4" w:rsidRDefault="00692A09">
      <w:pPr>
        <w:spacing w:line="242" w:lineRule="auto"/>
        <w:ind w:left="584" w:right="1681"/>
        <w:rPr>
          <w:sz w:val="24"/>
        </w:rPr>
      </w:pPr>
      <w:r>
        <w:rPr>
          <w:i/>
          <w:sz w:val="24"/>
        </w:rPr>
        <w:t>Engineering Structures</w:t>
      </w:r>
      <w:r>
        <w:rPr>
          <w:sz w:val="24"/>
        </w:rPr>
        <w:t xml:space="preserve">, </w:t>
      </w:r>
      <w:r>
        <w:rPr>
          <w:i/>
          <w:sz w:val="24"/>
        </w:rPr>
        <w:t>33</w:t>
      </w:r>
      <w:r>
        <w:rPr>
          <w:sz w:val="24"/>
        </w:rPr>
        <w:t xml:space="preserve">(4), 1365–1376. </w:t>
      </w:r>
      <w:r>
        <w:rPr>
          <w:spacing w:val="-2"/>
          <w:sz w:val="24"/>
        </w:rPr>
        <w:t>https://doi.org/10.1016/j.engstruct.2011.01.014</w:t>
      </w:r>
    </w:p>
    <w:p w14:paraId="404FA8C8" w14:textId="77777777" w:rsidR="00B434F4" w:rsidRDefault="00692A09">
      <w:pPr>
        <w:spacing w:before="272"/>
        <w:ind w:left="104"/>
        <w:rPr>
          <w:sz w:val="24"/>
        </w:rPr>
      </w:pPr>
      <w:r>
        <w:rPr>
          <w:sz w:val="24"/>
        </w:rPr>
        <w:t>Pellegrino,</w:t>
      </w:r>
      <w:r>
        <w:rPr>
          <w:spacing w:val="-5"/>
          <w:sz w:val="24"/>
        </w:rPr>
        <w:t xml:space="preserve"> </w:t>
      </w:r>
      <w:r>
        <w:rPr>
          <w:sz w:val="24"/>
        </w:rPr>
        <w:t>S.</w:t>
      </w:r>
      <w:r>
        <w:rPr>
          <w:spacing w:val="-3"/>
          <w:sz w:val="24"/>
        </w:rPr>
        <w:t xml:space="preserve"> </w:t>
      </w:r>
      <w:r>
        <w:rPr>
          <w:sz w:val="24"/>
        </w:rPr>
        <w:t>(2001).</w:t>
      </w:r>
      <w:r>
        <w:rPr>
          <w:spacing w:val="-3"/>
          <w:sz w:val="24"/>
        </w:rPr>
        <w:t xml:space="preserve"> </w:t>
      </w:r>
      <w:r>
        <w:rPr>
          <w:i/>
          <w:sz w:val="24"/>
        </w:rPr>
        <w:t>Deployable</w:t>
      </w:r>
      <w:r>
        <w:rPr>
          <w:i/>
          <w:spacing w:val="-2"/>
          <w:sz w:val="24"/>
        </w:rPr>
        <w:t xml:space="preserve"> </w:t>
      </w:r>
      <w:r>
        <w:rPr>
          <w:i/>
          <w:sz w:val="24"/>
        </w:rPr>
        <w:t>Structures</w:t>
      </w:r>
      <w:r>
        <w:rPr>
          <w:sz w:val="24"/>
        </w:rPr>
        <w:t>.</w:t>
      </w:r>
      <w:r>
        <w:rPr>
          <w:spacing w:val="-1"/>
          <w:sz w:val="24"/>
        </w:rPr>
        <w:t xml:space="preserve"> </w:t>
      </w:r>
      <w:r>
        <w:rPr>
          <w:sz w:val="24"/>
        </w:rPr>
        <w:t>Springer-</w:t>
      </w:r>
      <w:r>
        <w:rPr>
          <w:spacing w:val="-2"/>
          <w:sz w:val="24"/>
        </w:rPr>
        <w:t>Verlag.</w:t>
      </w:r>
    </w:p>
    <w:p w14:paraId="404FA8C9" w14:textId="77777777" w:rsidR="00B434F4" w:rsidRDefault="00B434F4">
      <w:pPr>
        <w:pStyle w:val="BodyText"/>
      </w:pPr>
    </w:p>
    <w:p w14:paraId="404FA8CA" w14:textId="77777777" w:rsidR="00B434F4" w:rsidRDefault="00692A09">
      <w:pPr>
        <w:pStyle w:val="BodyText"/>
        <w:spacing w:line="242" w:lineRule="auto"/>
        <w:ind w:left="584" w:right="702" w:hanging="480"/>
      </w:pPr>
      <w:r>
        <w:t>Reksowardojo,</w:t>
      </w:r>
      <w:r>
        <w:rPr>
          <w:spacing w:val="-1"/>
        </w:rPr>
        <w:t xml:space="preserve"> </w:t>
      </w:r>
      <w:r>
        <w:t>A.</w:t>
      </w:r>
      <w:r>
        <w:rPr>
          <w:spacing w:val="-1"/>
        </w:rPr>
        <w:t xml:space="preserve"> </w:t>
      </w:r>
      <w:r>
        <w:t>P.,</w:t>
      </w:r>
      <w:r>
        <w:rPr>
          <w:spacing w:val="-1"/>
        </w:rPr>
        <w:t xml:space="preserve"> </w:t>
      </w:r>
      <w:r>
        <w:t>Senatore,</w:t>
      </w:r>
      <w:r>
        <w:rPr>
          <w:spacing w:val="-1"/>
        </w:rPr>
        <w:t xml:space="preserve"> </w:t>
      </w:r>
      <w:r>
        <w:t>G.,</w:t>
      </w:r>
      <w:r>
        <w:rPr>
          <w:spacing w:val="-1"/>
        </w:rPr>
        <w:t xml:space="preserve"> </w:t>
      </w:r>
      <w:r>
        <w:t>&amp; Smith,</w:t>
      </w:r>
      <w:r>
        <w:rPr>
          <w:spacing w:val="-1"/>
        </w:rPr>
        <w:t xml:space="preserve"> </w:t>
      </w:r>
      <w:r>
        <w:t>I.</w:t>
      </w:r>
      <w:r>
        <w:rPr>
          <w:spacing w:val="-1"/>
        </w:rPr>
        <w:t xml:space="preserve"> </w:t>
      </w:r>
      <w:r>
        <w:t>F.</w:t>
      </w:r>
      <w:r>
        <w:rPr>
          <w:spacing w:val="-1"/>
        </w:rPr>
        <w:t xml:space="preserve"> </w:t>
      </w:r>
      <w:r>
        <w:t>C.</w:t>
      </w:r>
      <w:r>
        <w:rPr>
          <w:spacing w:val="-1"/>
        </w:rPr>
        <w:t xml:space="preserve"> </w:t>
      </w:r>
      <w:r>
        <w:t>(2020).</w:t>
      </w:r>
      <w:r>
        <w:rPr>
          <w:spacing w:val="-1"/>
        </w:rPr>
        <w:t xml:space="preserve"> </w:t>
      </w:r>
      <w:r>
        <w:t>Design of</w:t>
      </w:r>
      <w:r>
        <w:rPr>
          <w:spacing w:val="-1"/>
        </w:rPr>
        <w:t xml:space="preserve"> </w:t>
      </w:r>
      <w:r>
        <w:t>Structures That Adapt</w:t>
      </w:r>
      <w:r>
        <w:rPr>
          <w:spacing w:val="-4"/>
        </w:rPr>
        <w:t xml:space="preserve"> </w:t>
      </w:r>
      <w:r>
        <w:t>to</w:t>
      </w:r>
      <w:r>
        <w:rPr>
          <w:spacing w:val="-1"/>
        </w:rPr>
        <w:t xml:space="preserve"> </w:t>
      </w:r>
      <w:r>
        <w:t>Loads</w:t>
      </w:r>
      <w:r>
        <w:rPr>
          <w:spacing w:val="-1"/>
        </w:rPr>
        <w:t xml:space="preserve"> </w:t>
      </w:r>
      <w:r>
        <w:t>through</w:t>
      </w:r>
      <w:r>
        <w:rPr>
          <w:spacing w:val="-1"/>
        </w:rPr>
        <w:t xml:space="preserve"> </w:t>
      </w:r>
      <w:r>
        <w:t>Large Shape</w:t>
      </w:r>
      <w:r>
        <w:rPr>
          <w:spacing w:val="-1"/>
        </w:rPr>
        <w:t xml:space="preserve"> </w:t>
      </w:r>
      <w:r>
        <w:t>Changes.</w:t>
      </w:r>
      <w:r>
        <w:rPr>
          <w:spacing w:val="-2"/>
        </w:rPr>
        <w:t xml:space="preserve"> </w:t>
      </w:r>
      <w:r>
        <w:rPr>
          <w:i/>
        </w:rPr>
        <w:t>Journal</w:t>
      </w:r>
      <w:r>
        <w:rPr>
          <w:i/>
          <w:spacing w:val="-1"/>
        </w:rPr>
        <w:t xml:space="preserve"> </w:t>
      </w:r>
      <w:r>
        <w:rPr>
          <w:i/>
        </w:rPr>
        <w:t>of</w:t>
      </w:r>
      <w:r>
        <w:rPr>
          <w:i/>
          <w:spacing w:val="-2"/>
        </w:rPr>
        <w:t xml:space="preserve"> </w:t>
      </w:r>
      <w:r>
        <w:rPr>
          <w:i/>
        </w:rPr>
        <w:t xml:space="preserve">Structural </w:t>
      </w:r>
      <w:r>
        <w:rPr>
          <w:i/>
          <w:spacing w:val="-2"/>
        </w:rPr>
        <w:t>Engineering</w:t>
      </w:r>
      <w:r>
        <w:rPr>
          <w:spacing w:val="-2"/>
        </w:rPr>
        <w:t>,</w:t>
      </w:r>
    </w:p>
    <w:p w14:paraId="404FA8CB" w14:textId="77777777" w:rsidR="00B434F4" w:rsidRDefault="00692A09">
      <w:pPr>
        <w:pStyle w:val="BodyText"/>
        <w:spacing w:line="271" w:lineRule="exact"/>
        <w:ind w:left="584"/>
      </w:pPr>
      <w:r>
        <w:rPr>
          <w:i/>
        </w:rPr>
        <w:t>146</w:t>
      </w:r>
      <w:r>
        <w:t>(5).</w:t>
      </w:r>
      <w:r>
        <w:rPr>
          <w:spacing w:val="-8"/>
        </w:rPr>
        <w:t xml:space="preserve"> </w:t>
      </w:r>
      <w:r>
        <w:t>https://doi.org/10.1061/(asce)st.1943-</w:t>
      </w:r>
      <w:r>
        <w:rPr>
          <w:spacing w:val="-2"/>
        </w:rPr>
        <w:t>541x.0002604</w:t>
      </w:r>
    </w:p>
    <w:p w14:paraId="404FA8CC" w14:textId="77777777" w:rsidR="00B434F4" w:rsidRDefault="00B434F4">
      <w:pPr>
        <w:pStyle w:val="BodyText"/>
        <w:spacing w:before="5"/>
      </w:pPr>
    </w:p>
    <w:p w14:paraId="404FA8CD" w14:textId="77777777" w:rsidR="00B434F4" w:rsidRDefault="00692A09">
      <w:pPr>
        <w:pStyle w:val="BodyText"/>
        <w:ind w:left="104"/>
      </w:pPr>
      <w:r>
        <w:t>Yin,</w:t>
      </w:r>
      <w:r>
        <w:rPr>
          <w:spacing w:val="-4"/>
        </w:rPr>
        <w:t xml:space="preserve"> </w:t>
      </w:r>
      <w:r>
        <w:t>L.,</w:t>
      </w:r>
      <w:r>
        <w:rPr>
          <w:spacing w:val="-2"/>
        </w:rPr>
        <w:t xml:space="preserve"> </w:t>
      </w:r>
      <w:r>
        <w:t>&amp;</w:t>
      </w:r>
      <w:r>
        <w:rPr>
          <w:spacing w:val="-1"/>
        </w:rPr>
        <w:t xml:space="preserve"> </w:t>
      </w:r>
      <w:r>
        <w:t>Ananthasuresh,</w:t>
      </w:r>
      <w:r>
        <w:rPr>
          <w:spacing w:val="-2"/>
        </w:rPr>
        <w:t xml:space="preserve"> </w:t>
      </w:r>
      <w:r>
        <w:t>G.</w:t>
      </w:r>
      <w:r>
        <w:rPr>
          <w:spacing w:val="-2"/>
        </w:rPr>
        <w:t xml:space="preserve"> </w:t>
      </w:r>
      <w:r>
        <w:t>K.</w:t>
      </w:r>
      <w:r>
        <w:rPr>
          <w:spacing w:val="-2"/>
        </w:rPr>
        <w:t xml:space="preserve"> </w:t>
      </w:r>
      <w:r>
        <w:t>(2003).</w:t>
      </w:r>
      <w:r>
        <w:rPr>
          <w:spacing w:val="-2"/>
        </w:rPr>
        <w:t xml:space="preserve"> </w:t>
      </w:r>
      <w:r>
        <w:t>Design</w:t>
      </w:r>
      <w:r>
        <w:rPr>
          <w:spacing w:val="-1"/>
        </w:rPr>
        <w:t xml:space="preserve"> </w:t>
      </w:r>
      <w:r>
        <w:t>of</w:t>
      </w:r>
      <w:r>
        <w:rPr>
          <w:spacing w:val="-2"/>
        </w:rPr>
        <w:t xml:space="preserve"> </w:t>
      </w:r>
      <w:r>
        <w:t>distributed</w:t>
      </w:r>
      <w:r>
        <w:rPr>
          <w:spacing w:val="-1"/>
        </w:rPr>
        <w:t xml:space="preserve"> </w:t>
      </w:r>
      <w:r>
        <w:t>compliant</w:t>
      </w:r>
      <w:r>
        <w:rPr>
          <w:spacing w:val="-1"/>
        </w:rPr>
        <w:t xml:space="preserve"> </w:t>
      </w:r>
      <w:r>
        <w:rPr>
          <w:spacing w:val="-2"/>
        </w:rPr>
        <w:t>mechanisms.</w:t>
      </w:r>
    </w:p>
    <w:p w14:paraId="404FA8CE" w14:textId="77777777" w:rsidR="00B434F4" w:rsidRDefault="00692A09">
      <w:pPr>
        <w:spacing w:before="5" w:line="237" w:lineRule="auto"/>
        <w:ind w:left="579" w:right="1933"/>
        <w:rPr>
          <w:sz w:val="24"/>
        </w:rPr>
      </w:pPr>
      <w:r>
        <w:rPr>
          <w:i/>
          <w:sz w:val="24"/>
        </w:rPr>
        <w:t>Mechanics</w:t>
      </w:r>
      <w:r>
        <w:rPr>
          <w:i/>
          <w:spacing w:val="-5"/>
          <w:sz w:val="24"/>
        </w:rPr>
        <w:t xml:space="preserve"> </w:t>
      </w:r>
      <w:r>
        <w:rPr>
          <w:i/>
          <w:sz w:val="24"/>
        </w:rPr>
        <w:t>Based</w:t>
      </w:r>
      <w:r>
        <w:rPr>
          <w:i/>
          <w:spacing w:val="-5"/>
          <w:sz w:val="24"/>
        </w:rPr>
        <w:t xml:space="preserve"> </w:t>
      </w:r>
      <w:r>
        <w:rPr>
          <w:i/>
          <w:sz w:val="24"/>
        </w:rPr>
        <w:t>Design</w:t>
      </w:r>
      <w:r>
        <w:rPr>
          <w:i/>
          <w:spacing w:val="-5"/>
          <w:sz w:val="24"/>
        </w:rPr>
        <w:t xml:space="preserve"> </w:t>
      </w:r>
      <w:r>
        <w:rPr>
          <w:i/>
          <w:sz w:val="24"/>
        </w:rPr>
        <w:t>of</w:t>
      </w:r>
      <w:r>
        <w:rPr>
          <w:i/>
          <w:spacing w:val="-6"/>
          <w:sz w:val="24"/>
        </w:rPr>
        <w:t xml:space="preserve"> </w:t>
      </w:r>
      <w:r>
        <w:rPr>
          <w:i/>
          <w:sz w:val="24"/>
        </w:rPr>
        <w:t>Structures</w:t>
      </w:r>
      <w:r>
        <w:rPr>
          <w:i/>
          <w:spacing w:val="-5"/>
          <w:sz w:val="24"/>
        </w:rPr>
        <w:t xml:space="preserve"> </w:t>
      </w:r>
      <w:r>
        <w:rPr>
          <w:i/>
          <w:sz w:val="24"/>
        </w:rPr>
        <w:t>and</w:t>
      </w:r>
      <w:r>
        <w:rPr>
          <w:i/>
          <w:spacing w:val="-5"/>
          <w:sz w:val="24"/>
        </w:rPr>
        <w:t xml:space="preserve"> </w:t>
      </w:r>
      <w:r>
        <w:rPr>
          <w:i/>
          <w:sz w:val="24"/>
        </w:rPr>
        <w:t>Machines</w:t>
      </w:r>
      <w:r>
        <w:rPr>
          <w:sz w:val="24"/>
        </w:rPr>
        <w:t>,</w:t>
      </w:r>
      <w:r>
        <w:rPr>
          <w:spacing w:val="-5"/>
          <w:sz w:val="24"/>
        </w:rPr>
        <w:t xml:space="preserve"> </w:t>
      </w:r>
      <w:r>
        <w:rPr>
          <w:i/>
          <w:sz w:val="24"/>
        </w:rPr>
        <w:t>31</w:t>
      </w:r>
      <w:r>
        <w:rPr>
          <w:sz w:val="24"/>
        </w:rPr>
        <w:t>(2),</w:t>
      </w:r>
      <w:r>
        <w:rPr>
          <w:spacing w:val="-6"/>
          <w:sz w:val="24"/>
        </w:rPr>
        <w:t xml:space="preserve"> </w:t>
      </w:r>
      <w:r>
        <w:rPr>
          <w:sz w:val="24"/>
        </w:rPr>
        <w:t xml:space="preserve">151–179. </w:t>
      </w:r>
      <w:r>
        <w:rPr>
          <w:spacing w:val="-2"/>
          <w:sz w:val="24"/>
        </w:rPr>
        <w:t>https://doi.org/10.1081/SME-120020289.</w:t>
      </w:r>
    </w:p>
    <w:p w14:paraId="404FA8CF" w14:textId="77777777" w:rsidR="00B434F4" w:rsidRDefault="00692A09">
      <w:pPr>
        <w:pStyle w:val="BodyText"/>
        <w:spacing w:before="118"/>
        <w:ind w:left="104"/>
      </w:pPr>
      <w:r>
        <w:t>Precast,</w:t>
      </w:r>
      <w:r>
        <w:rPr>
          <w:spacing w:val="-4"/>
        </w:rPr>
        <w:t xml:space="preserve"> </w:t>
      </w:r>
      <w:r>
        <w:t>Prestressed</w:t>
      </w:r>
      <w:r>
        <w:rPr>
          <w:spacing w:val="-3"/>
        </w:rPr>
        <w:t xml:space="preserve"> </w:t>
      </w:r>
      <w:r>
        <w:t>Bridge</w:t>
      </w:r>
      <w:r>
        <w:rPr>
          <w:spacing w:val="-3"/>
        </w:rPr>
        <w:t xml:space="preserve"> </w:t>
      </w:r>
      <w:r>
        <w:t>Girders.”</w:t>
      </w:r>
      <w:r>
        <w:rPr>
          <w:spacing w:val="-2"/>
        </w:rPr>
        <w:t xml:space="preserve"> (August).</w:t>
      </w:r>
    </w:p>
    <w:p w14:paraId="404FA8D0" w14:textId="77777777" w:rsidR="00B434F4" w:rsidRDefault="00692A09">
      <w:pPr>
        <w:pStyle w:val="BodyText"/>
        <w:spacing w:before="118" w:line="247" w:lineRule="auto"/>
        <w:ind w:left="579" w:hanging="475"/>
      </w:pPr>
      <w:r>
        <w:t>Brown,</w:t>
      </w:r>
      <w:r>
        <w:rPr>
          <w:spacing w:val="-4"/>
        </w:rPr>
        <w:t xml:space="preserve"> </w:t>
      </w:r>
      <w:r>
        <w:t>K.</w:t>
      </w:r>
      <w:r>
        <w:rPr>
          <w:spacing w:val="-4"/>
        </w:rPr>
        <w:t xml:space="preserve"> </w:t>
      </w:r>
      <w:r>
        <w:t>M.</w:t>
      </w:r>
      <w:r>
        <w:rPr>
          <w:spacing w:val="-4"/>
        </w:rPr>
        <w:t xml:space="preserve"> </w:t>
      </w:r>
      <w:r>
        <w:t>(1998).</w:t>
      </w:r>
      <w:r>
        <w:rPr>
          <w:spacing w:val="-4"/>
        </w:rPr>
        <w:t xml:space="preserve"> </w:t>
      </w:r>
      <w:r>
        <w:t>“Camber</w:t>
      </w:r>
      <w:r>
        <w:rPr>
          <w:spacing w:val="-3"/>
        </w:rPr>
        <w:t xml:space="preserve"> </w:t>
      </w:r>
      <w:r>
        <w:t>growth</w:t>
      </w:r>
      <w:r>
        <w:rPr>
          <w:spacing w:val="-3"/>
        </w:rPr>
        <w:t xml:space="preserve"> </w:t>
      </w:r>
      <w:r>
        <w:t>prediction</w:t>
      </w:r>
      <w:r>
        <w:rPr>
          <w:spacing w:val="-3"/>
        </w:rPr>
        <w:t xml:space="preserve"> </w:t>
      </w:r>
      <w:r>
        <w:t>in</w:t>
      </w:r>
      <w:r>
        <w:rPr>
          <w:spacing w:val="-3"/>
        </w:rPr>
        <w:t xml:space="preserve"> </w:t>
      </w:r>
      <w:r>
        <w:t>precast</w:t>
      </w:r>
      <w:r>
        <w:rPr>
          <w:spacing w:val="-4"/>
        </w:rPr>
        <w:t xml:space="preserve"> </w:t>
      </w:r>
      <w:r>
        <w:t>prestressed</w:t>
      </w:r>
      <w:r>
        <w:rPr>
          <w:spacing w:val="-3"/>
        </w:rPr>
        <w:t xml:space="preserve"> </w:t>
      </w:r>
      <w:r>
        <w:t>concrete</w:t>
      </w:r>
      <w:r>
        <w:rPr>
          <w:spacing w:val="-3"/>
        </w:rPr>
        <w:t xml:space="preserve"> </w:t>
      </w:r>
      <w:r>
        <w:t>bridge girders.” (December).</w:t>
      </w:r>
    </w:p>
    <w:p w14:paraId="404FA8D1" w14:textId="77777777" w:rsidR="00B434F4" w:rsidRDefault="00692A09">
      <w:pPr>
        <w:pStyle w:val="BodyText"/>
        <w:spacing w:before="103"/>
        <w:ind w:left="104"/>
      </w:pPr>
      <w:r>
        <w:t>French,</w:t>
      </w:r>
      <w:r>
        <w:rPr>
          <w:spacing w:val="-6"/>
        </w:rPr>
        <w:t xml:space="preserve"> </w:t>
      </w:r>
      <w:r>
        <w:t>C.</w:t>
      </w:r>
      <w:r>
        <w:rPr>
          <w:spacing w:val="-3"/>
        </w:rPr>
        <w:t xml:space="preserve"> </w:t>
      </w:r>
      <w:r>
        <w:t>E.,</w:t>
      </w:r>
      <w:r>
        <w:rPr>
          <w:spacing w:val="-3"/>
        </w:rPr>
        <w:t xml:space="preserve"> </w:t>
      </w:r>
      <w:r>
        <w:t>and</w:t>
      </w:r>
      <w:r>
        <w:rPr>
          <w:spacing w:val="-2"/>
        </w:rPr>
        <w:t xml:space="preserve"> </w:t>
      </w:r>
      <w:r>
        <w:t>O’Neill,</w:t>
      </w:r>
      <w:r>
        <w:rPr>
          <w:spacing w:val="-4"/>
        </w:rPr>
        <w:t xml:space="preserve"> </w:t>
      </w:r>
      <w:r>
        <w:t>C.</w:t>
      </w:r>
      <w:r>
        <w:rPr>
          <w:spacing w:val="-3"/>
        </w:rPr>
        <w:t xml:space="preserve"> </w:t>
      </w:r>
      <w:r>
        <w:t>R.</w:t>
      </w:r>
      <w:r>
        <w:rPr>
          <w:spacing w:val="-3"/>
        </w:rPr>
        <w:t xml:space="preserve"> </w:t>
      </w:r>
      <w:r>
        <w:t>(2012).</w:t>
      </w:r>
      <w:r>
        <w:rPr>
          <w:spacing w:val="-3"/>
        </w:rPr>
        <w:t xml:space="preserve"> </w:t>
      </w:r>
      <w:r>
        <w:t>“Validation</w:t>
      </w:r>
      <w:r>
        <w:rPr>
          <w:spacing w:val="-3"/>
        </w:rPr>
        <w:t xml:space="preserve"> </w:t>
      </w:r>
      <w:r>
        <w:t>of</w:t>
      </w:r>
      <w:r>
        <w:rPr>
          <w:spacing w:val="-3"/>
        </w:rPr>
        <w:t xml:space="preserve"> </w:t>
      </w:r>
      <w:r>
        <w:t>Prestressed</w:t>
      </w:r>
      <w:r>
        <w:rPr>
          <w:spacing w:val="-2"/>
        </w:rPr>
        <w:t xml:space="preserve"> </w:t>
      </w:r>
      <w:r>
        <w:t>Concrete</w:t>
      </w:r>
      <w:r>
        <w:rPr>
          <w:spacing w:val="-2"/>
        </w:rPr>
        <w:t xml:space="preserve"> </w:t>
      </w:r>
      <w:r>
        <w:t>I-Beam</w:t>
      </w:r>
      <w:r>
        <w:rPr>
          <w:spacing w:val="-2"/>
        </w:rPr>
        <w:t xml:space="preserve"> </w:t>
      </w:r>
      <w:r>
        <w:rPr>
          <w:spacing w:val="-5"/>
        </w:rPr>
        <w:t>De</w:t>
      </w:r>
    </w:p>
    <w:p w14:paraId="404FA8D2" w14:textId="77777777" w:rsidR="00B434F4" w:rsidRDefault="00B434F4">
      <w:pPr>
        <w:sectPr w:rsidR="00B434F4">
          <w:pgSz w:w="12240" w:h="15840"/>
          <w:pgMar w:top="1380" w:right="860" w:bottom="1280" w:left="1340" w:header="0" w:footer="1099" w:gutter="0"/>
          <w:cols w:space="720"/>
        </w:sectPr>
      </w:pPr>
    </w:p>
    <w:p w14:paraId="404FA8D3" w14:textId="77777777" w:rsidR="00B434F4" w:rsidRDefault="00692A09">
      <w:pPr>
        <w:pStyle w:val="BodyText"/>
        <w:spacing w:before="65"/>
        <w:ind w:left="579"/>
      </w:pPr>
      <w:r>
        <w:lastRenderedPageBreak/>
        <w:t>ection</w:t>
      </w:r>
      <w:r>
        <w:rPr>
          <w:spacing w:val="-1"/>
        </w:rPr>
        <w:t xml:space="preserve"> </w:t>
      </w:r>
      <w:r>
        <w:t>and</w:t>
      </w:r>
      <w:r>
        <w:rPr>
          <w:spacing w:val="-1"/>
        </w:rPr>
        <w:t xml:space="preserve"> </w:t>
      </w:r>
      <w:r>
        <w:t>Camber</w:t>
      </w:r>
      <w:r>
        <w:rPr>
          <w:spacing w:val="-1"/>
        </w:rPr>
        <w:t xml:space="preserve"> </w:t>
      </w:r>
      <w:r>
        <w:t>Estimates.”</w:t>
      </w:r>
      <w:r>
        <w:rPr>
          <w:spacing w:val="-1"/>
        </w:rPr>
        <w:t xml:space="preserve"> </w:t>
      </w:r>
      <w:r>
        <w:t>(June),</w:t>
      </w:r>
      <w:r>
        <w:rPr>
          <w:spacing w:val="-1"/>
        </w:rPr>
        <w:t xml:space="preserve"> </w:t>
      </w:r>
      <w:r>
        <w:rPr>
          <w:spacing w:val="-4"/>
        </w:rPr>
        <w:t>205.</w:t>
      </w:r>
    </w:p>
    <w:p w14:paraId="404FA8D4" w14:textId="77777777" w:rsidR="00B434F4" w:rsidRDefault="00692A09">
      <w:pPr>
        <w:spacing w:before="113" w:line="242" w:lineRule="auto"/>
        <w:ind w:left="579" w:hanging="475"/>
        <w:rPr>
          <w:sz w:val="24"/>
        </w:rPr>
      </w:pPr>
      <w:r>
        <w:rPr>
          <w:sz w:val="24"/>
        </w:rPr>
        <w:t xml:space="preserve">Honarvar, E., Nervig, J., and Rouse, J. M. (2015). </w:t>
      </w:r>
      <w:r>
        <w:rPr>
          <w:i/>
          <w:sz w:val="24"/>
        </w:rPr>
        <w:t>Improving the accuracy of camber predictions</w:t>
      </w:r>
      <w:r>
        <w:rPr>
          <w:i/>
          <w:spacing w:val="-7"/>
          <w:sz w:val="24"/>
        </w:rPr>
        <w:t xml:space="preserve"> </w:t>
      </w:r>
      <w:r>
        <w:rPr>
          <w:i/>
          <w:sz w:val="24"/>
        </w:rPr>
        <w:t>for</w:t>
      </w:r>
      <w:r>
        <w:rPr>
          <w:i/>
          <w:spacing w:val="-7"/>
          <w:sz w:val="24"/>
        </w:rPr>
        <w:t xml:space="preserve"> </w:t>
      </w:r>
      <w:r>
        <w:rPr>
          <w:i/>
          <w:sz w:val="24"/>
        </w:rPr>
        <w:t>precast</w:t>
      </w:r>
      <w:r>
        <w:rPr>
          <w:i/>
          <w:spacing w:val="-8"/>
          <w:sz w:val="24"/>
        </w:rPr>
        <w:t xml:space="preserve"> </w:t>
      </w:r>
      <w:r>
        <w:rPr>
          <w:i/>
          <w:sz w:val="24"/>
        </w:rPr>
        <w:t>pretensioned</w:t>
      </w:r>
      <w:r>
        <w:rPr>
          <w:i/>
          <w:spacing w:val="-7"/>
          <w:sz w:val="24"/>
        </w:rPr>
        <w:t xml:space="preserve"> </w:t>
      </w:r>
      <w:r>
        <w:rPr>
          <w:i/>
          <w:sz w:val="24"/>
        </w:rPr>
        <w:t>concrete</w:t>
      </w:r>
      <w:r>
        <w:rPr>
          <w:i/>
          <w:spacing w:val="-7"/>
          <w:sz w:val="24"/>
        </w:rPr>
        <w:t xml:space="preserve"> </w:t>
      </w:r>
      <w:r>
        <w:rPr>
          <w:i/>
          <w:sz w:val="24"/>
        </w:rPr>
        <w:t>beams.</w:t>
      </w:r>
      <w:r>
        <w:rPr>
          <w:i/>
          <w:spacing w:val="-8"/>
          <w:sz w:val="24"/>
        </w:rPr>
        <w:t xml:space="preserve"> </w:t>
      </w:r>
      <w:r>
        <w:rPr>
          <w:i/>
          <w:sz w:val="24"/>
        </w:rPr>
        <w:t>DOT</w:t>
      </w:r>
      <w:r>
        <w:rPr>
          <w:i/>
          <w:spacing w:val="-8"/>
          <w:sz w:val="24"/>
        </w:rPr>
        <w:t xml:space="preserve"> </w:t>
      </w:r>
      <w:r>
        <w:rPr>
          <w:i/>
          <w:sz w:val="24"/>
        </w:rPr>
        <w:t>National</w:t>
      </w:r>
      <w:r>
        <w:rPr>
          <w:i/>
          <w:spacing w:val="-7"/>
          <w:sz w:val="24"/>
        </w:rPr>
        <w:t xml:space="preserve"> </w:t>
      </w:r>
      <w:r>
        <w:rPr>
          <w:i/>
          <w:sz w:val="24"/>
        </w:rPr>
        <w:t>Transportation Integrated Search - ROSA P</w:t>
      </w:r>
      <w:r>
        <w:rPr>
          <w:sz w:val="24"/>
        </w:rPr>
        <w:t>.</w:t>
      </w:r>
    </w:p>
    <w:p w14:paraId="404FA8D5" w14:textId="77777777" w:rsidR="00B434F4" w:rsidRDefault="00692A09">
      <w:pPr>
        <w:spacing w:before="114" w:line="242" w:lineRule="auto"/>
        <w:ind w:left="579" w:hanging="475"/>
        <w:rPr>
          <w:sz w:val="24"/>
        </w:rPr>
      </w:pPr>
      <w:r>
        <w:rPr>
          <w:sz w:val="24"/>
        </w:rPr>
        <w:t>Precast/Prestressed</w:t>
      </w:r>
      <w:r>
        <w:rPr>
          <w:spacing w:val="-5"/>
          <w:sz w:val="24"/>
        </w:rPr>
        <w:t xml:space="preserve"> </w:t>
      </w:r>
      <w:r>
        <w:rPr>
          <w:sz w:val="24"/>
        </w:rPr>
        <w:t>Concrete</w:t>
      </w:r>
      <w:r>
        <w:rPr>
          <w:spacing w:val="-5"/>
          <w:sz w:val="24"/>
        </w:rPr>
        <w:t xml:space="preserve"> </w:t>
      </w:r>
      <w:r>
        <w:rPr>
          <w:sz w:val="24"/>
        </w:rPr>
        <w:t>Institute.</w:t>
      </w:r>
      <w:r>
        <w:rPr>
          <w:spacing w:val="-6"/>
          <w:sz w:val="24"/>
        </w:rPr>
        <w:t xml:space="preserve"> </w:t>
      </w:r>
      <w:r>
        <w:rPr>
          <w:sz w:val="24"/>
        </w:rPr>
        <w:t>(2018).</w:t>
      </w:r>
      <w:r>
        <w:rPr>
          <w:spacing w:val="-5"/>
          <w:sz w:val="24"/>
        </w:rPr>
        <w:t xml:space="preserve"> </w:t>
      </w:r>
      <w:r>
        <w:rPr>
          <w:i/>
          <w:sz w:val="24"/>
        </w:rPr>
        <w:t>Guidelines</w:t>
      </w:r>
      <w:r>
        <w:rPr>
          <w:i/>
          <w:spacing w:val="-5"/>
          <w:sz w:val="24"/>
        </w:rPr>
        <w:t xml:space="preserve"> </w:t>
      </w:r>
      <w:r>
        <w:rPr>
          <w:i/>
          <w:sz w:val="24"/>
        </w:rPr>
        <w:t>for</w:t>
      </w:r>
      <w:r>
        <w:rPr>
          <w:i/>
          <w:spacing w:val="-6"/>
          <w:sz w:val="24"/>
        </w:rPr>
        <w:t xml:space="preserve"> </w:t>
      </w:r>
      <w:r>
        <w:rPr>
          <w:i/>
          <w:sz w:val="24"/>
        </w:rPr>
        <w:t>Camber</w:t>
      </w:r>
      <w:r>
        <w:rPr>
          <w:i/>
          <w:spacing w:val="-5"/>
          <w:sz w:val="24"/>
        </w:rPr>
        <w:t xml:space="preserve"> </w:t>
      </w:r>
      <w:r>
        <w:rPr>
          <w:i/>
          <w:sz w:val="24"/>
        </w:rPr>
        <w:t>and</w:t>
      </w:r>
      <w:r>
        <w:rPr>
          <w:i/>
          <w:spacing w:val="-5"/>
          <w:sz w:val="24"/>
        </w:rPr>
        <w:t xml:space="preserve"> </w:t>
      </w:r>
      <w:r>
        <w:rPr>
          <w:i/>
          <w:sz w:val="24"/>
        </w:rPr>
        <w:t>Profile Management in Adjacent Beams</w:t>
      </w:r>
      <w:r>
        <w:rPr>
          <w:sz w:val="24"/>
        </w:rPr>
        <w:t>.</w:t>
      </w:r>
    </w:p>
    <w:p w14:paraId="404FA8D6" w14:textId="77777777" w:rsidR="00B434F4" w:rsidRDefault="00692A09">
      <w:pPr>
        <w:pStyle w:val="BodyText"/>
        <w:spacing w:before="115" w:line="242" w:lineRule="auto"/>
        <w:ind w:left="579" w:right="702" w:hanging="475"/>
      </w:pPr>
      <w:r>
        <w:t>Stallings,</w:t>
      </w:r>
      <w:r>
        <w:rPr>
          <w:spacing w:val="-5"/>
        </w:rPr>
        <w:t xml:space="preserve"> </w:t>
      </w:r>
      <w:r>
        <w:t>J.</w:t>
      </w:r>
      <w:r>
        <w:rPr>
          <w:spacing w:val="-5"/>
        </w:rPr>
        <w:t xml:space="preserve"> </w:t>
      </w:r>
      <w:r>
        <w:t>M.,</w:t>
      </w:r>
      <w:r>
        <w:rPr>
          <w:spacing w:val="-5"/>
        </w:rPr>
        <w:t xml:space="preserve"> </w:t>
      </w:r>
      <w:r>
        <w:t>Barnes,</w:t>
      </w:r>
      <w:r>
        <w:rPr>
          <w:spacing w:val="-5"/>
        </w:rPr>
        <w:t xml:space="preserve"> </w:t>
      </w:r>
      <w:r>
        <w:t>R.</w:t>
      </w:r>
      <w:r>
        <w:rPr>
          <w:spacing w:val="-5"/>
        </w:rPr>
        <w:t xml:space="preserve"> </w:t>
      </w:r>
      <w:r>
        <w:t>W.,</w:t>
      </w:r>
      <w:r>
        <w:rPr>
          <w:spacing w:val="-5"/>
        </w:rPr>
        <w:t xml:space="preserve"> </w:t>
      </w:r>
      <w:r>
        <w:t>and</w:t>
      </w:r>
      <w:r>
        <w:rPr>
          <w:spacing w:val="-4"/>
        </w:rPr>
        <w:t xml:space="preserve"> </w:t>
      </w:r>
      <w:r>
        <w:t>Eskildsen,</w:t>
      </w:r>
      <w:r>
        <w:rPr>
          <w:spacing w:val="-5"/>
        </w:rPr>
        <w:t xml:space="preserve"> </w:t>
      </w:r>
      <w:r>
        <w:t>S.</w:t>
      </w:r>
      <w:r>
        <w:rPr>
          <w:spacing w:val="-5"/>
        </w:rPr>
        <w:t xml:space="preserve"> </w:t>
      </w:r>
      <w:r>
        <w:t>(2003).</w:t>
      </w:r>
      <w:r>
        <w:rPr>
          <w:spacing w:val="-5"/>
        </w:rPr>
        <w:t xml:space="preserve"> </w:t>
      </w:r>
      <w:r>
        <w:t>“Camber</w:t>
      </w:r>
      <w:r>
        <w:rPr>
          <w:spacing w:val="-4"/>
        </w:rPr>
        <w:t xml:space="preserve"> </w:t>
      </w:r>
      <w:r>
        <w:t>and</w:t>
      </w:r>
      <w:r>
        <w:rPr>
          <w:spacing w:val="-4"/>
        </w:rPr>
        <w:t xml:space="preserve"> </w:t>
      </w:r>
      <w:r>
        <w:t>Prestress Losses in</w:t>
      </w:r>
      <w:r>
        <w:rPr>
          <w:spacing w:val="-1"/>
        </w:rPr>
        <w:t xml:space="preserve"> </w:t>
      </w:r>
      <w:r>
        <w:t xml:space="preserve">Alabama HPC Bridge Girders.” </w:t>
      </w:r>
      <w:r>
        <w:rPr>
          <w:i/>
        </w:rPr>
        <w:t>PCI Journal</w:t>
      </w:r>
      <w:r>
        <w:t>, 48(5), 90–104.</w:t>
      </w:r>
    </w:p>
    <w:p w14:paraId="404FA8D7" w14:textId="77777777" w:rsidR="00B434F4" w:rsidRDefault="00692A09">
      <w:pPr>
        <w:spacing w:before="114"/>
        <w:ind w:left="171"/>
        <w:rPr>
          <w:sz w:val="24"/>
        </w:rPr>
      </w:pPr>
      <w:r>
        <w:rPr>
          <w:sz w:val="24"/>
        </w:rPr>
        <w:t>(2017).</w:t>
      </w:r>
      <w:r>
        <w:rPr>
          <w:spacing w:val="-4"/>
          <w:sz w:val="24"/>
        </w:rPr>
        <w:t xml:space="preserve"> </w:t>
      </w:r>
      <w:r>
        <w:rPr>
          <w:i/>
          <w:sz w:val="24"/>
        </w:rPr>
        <w:t>PCI</w:t>
      </w:r>
      <w:r>
        <w:rPr>
          <w:i/>
          <w:spacing w:val="-2"/>
          <w:sz w:val="24"/>
        </w:rPr>
        <w:t xml:space="preserve"> </w:t>
      </w:r>
      <w:r>
        <w:rPr>
          <w:i/>
          <w:sz w:val="24"/>
        </w:rPr>
        <w:t>Design Handbook,</w:t>
      </w:r>
      <w:r>
        <w:rPr>
          <w:i/>
          <w:spacing w:val="-2"/>
          <w:sz w:val="24"/>
        </w:rPr>
        <w:t xml:space="preserve"> </w:t>
      </w:r>
      <w:r>
        <w:rPr>
          <w:i/>
          <w:sz w:val="24"/>
        </w:rPr>
        <w:t>8th</w:t>
      </w:r>
      <w:r>
        <w:rPr>
          <w:i/>
          <w:spacing w:val="-1"/>
          <w:sz w:val="24"/>
        </w:rPr>
        <w:t xml:space="preserve"> </w:t>
      </w:r>
      <w:r>
        <w:rPr>
          <w:i/>
          <w:sz w:val="24"/>
        </w:rPr>
        <w:t>Edition</w:t>
      </w:r>
      <w:r>
        <w:rPr>
          <w:sz w:val="24"/>
        </w:rPr>
        <w:t>.</w:t>
      </w:r>
      <w:r>
        <w:rPr>
          <w:spacing w:val="-1"/>
          <w:sz w:val="24"/>
        </w:rPr>
        <w:t xml:space="preserve"> </w:t>
      </w:r>
      <w:r>
        <w:rPr>
          <w:i/>
          <w:sz w:val="24"/>
        </w:rPr>
        <w:t>PCI</w:t>
      </w:r>
      <w:r>
        <w:rPr>
          <w:i/>
          <w:spacing w:val="-2"/>
          <w:sz w:val="24"/>
        </w:rPr>
        <w:t xml:space="preserve"> </w:t>
      </w:r>
      <w:r>
        <w:rPr>
          <w:i/>
          <w:sz w:val="24"/>
        </w:rPr>
        <w:t>Design Handbook,</w:t>
      </w:r>
      <w:r>
        <w:rPr>
          <w:i/>
          <w:spacing w:val="-2"/>
          <w:sz w:val="24"/>
        </w:rPr>
        <w:t xml:space="preserve"> </w:t>
      </w:r>
      <w:r>
        <w:rPr>
          <w:i/>
          <w:sz w:val="24"/>
        </w:rPr>
        <w:t>8th</w:t>
      </w:r>
      <w:r>
        <w:rPr>
          <w:i/>
          <w:spacing w:val="-1"/>
          <w:sz w:val="24"/>
        </w:rPr>
        <w:t xml:space="preserve"> </w:t>
      </w:r>
      <w:r>
        <w:rPr>
          <w:i/>
          <w:spacing w:val="-2"/>
          <w:sz w:val="24"/>
        </w:rPr>
        <w:t>Edition</w:t>
      </w:r>
      <w:r>
        <w:rPr>
          <w:spacing w:val="-2"/>
          <w:sz w:val="24"/>
        </w:rPr>
        <w:t>.</w:t>
      </w:r>
    </w:p>
    <w:p w14:paraId="404FA8D8" w14:textId="77777777" w:rsidR="00B434F4" w:rsidRDefault="00692A09">
      <w:pPr>
        <w:pStyle w:val="BodyText"/>
        <w:spacing w:before="118" w:line="242" w:lineRule="auto"/>
        <w:ind w:left="579" w:hanging="475"/>
      </w:pPr>
      <w:r>
        <w:t>Kelleter,</w:t>
      </w:r>
      <w:r>
        <w:rPr>
          <w:spacing w:val="-4"/>
        </w:rPr>
        <w:t xml:space="preserve"> </w:t>
      </w:r>
      <w:r>
        <w:t>C.,</w:t>
      </w:r>
      <w:r>
        <w:rPr>
          <w:spacing w:val="-4"/>
        </w:rPr>
        <w:t xml:space="preserve"> </w:t>
      </w:r>
      <w:r>
        <w:t>Burghardt,</w:t>
      </w:r>
      <w:r>
        <w:rPr>
          <w:spacing w:val="-4"/>
        </w:rPr>
        <w:t xml:space="preserve"> </w:t>
      </w:r>
      <w:r>
        <w:t>T.,</w:t>
      </w:r>
      <w:r>
        <w:rPr>
          <w:spacing w:val="-4"/>
        </w:rPr>
        <w:t xml:space="preserve"> </w:t>
      </w:r>
      <w:r>
        <w:t>Binz,</w:t>
      </w:r>
      <w:r>
        <w:rPr>
          <w:spacing w:val="-4"/>
        </w:rPr>
        <w:t xml:space="preserve"> </w:t>
      </w:r>
      <w:r>
        <w:t>H.,</w:t>
      </w:r>
      <w:r>
        <w:rPr>
          <w:spacing w:val="-4"/>
        </w:rPr>
        <w:t xml:space="preserve"> </w:t>
      </w:r>
      <w:r>
        <w:t>Blandini,</w:t>
      </w:r>
      <w:r>
        <w:rPr>
          <w:spacing w:val="-4"/>
        </w:rPr>
        <w:t xml:space="preserve"> </w:t>
      </w:r>
      <w:r>
        <w:t>L.,</w:t>
      </w:r>
      <w:r>
        <w:rPr>
          <w:spacing w:val="-4"/>
        </w:rPr>
        <w:t xml:space="preserve"> </w:t>
      </w:r>
      <w:r>
        <w:t>&amp;</w:t>
      </w:r>
      <w:r>
        <w:rPr>
          <w:spacing w:val="-3"/>
        </w:rPr>
        <w:t xml:space="preserve"> </w:t>
      </w:r>
      <w:r>
        <w:t>Sobek,</w:t>
      </w:r>
      <w:r>
        <w:rPr>
          <w:spacing w:val="-4"/>
        </w:rPr>
        <w:t xml:space="preserve"> </w:t>
      </w:r>
      <w:r>
        <w:t>W.</w:t>
      </w:r>
      <w:r>
        <w:rPr>
          <w:spacing w:val="-4"/>
        </w:rPr>
        <w:t xml:space="preserve"> </w:t>
      </w:r>
      <w:r>
        <w:t>(2020).</w:t>
      </w:r>
      <w:r>
        <w:rPr>
          <w:spacing w:val="-3"/>
        </w:rPr>
        <w:t xml:space="preserve"> </w:t>
      </w:r>
      <w:r>
        <w:t>Adaptive</w:t>
      </w:r>
      <w:r>
        <w:rPr>
          <w:spacing w:val="-3"/>
        </w:rPr>
        <w:t xml:space="preserve"> </w:t>
      </w:r>
      <w:r>
        <w:t xml:space="preserve">Concrete Beams Equipped With Integrated Fluidic Actuators. </w:t>
      </w:r>
      <w:r>
        <w:rPr>
          <w:i/>
        </w:rPr>
        <w:t>Frontiers in Built Environment</w:t>
      </w:r>
      <w:r>
        <w:t xml:space="preserve">, </w:t>
      </w:r>
      <w:r>
        <w:rPr>
          <w:i/>
        </w:rPr>
        <w:t>6</w:t>
      </w:r>
      <w:r>
        <w:t>(July), 1–13. https://doi.org/10.3389/fbuil.2020.00091</w:t>
      </w:r>
    </w:p>
    <w:p w14:paraId="404FA8D9" w14:textId="77777777" w:rsidR="00B434F4" w:rsidRDefault="00692A09">
      <w:pPr>
        <w:pStyle w:val="BodyText"/>
        <w:spacing w:before="114" w:line="242" w:lineRule="auto"/>
        <w:ind w:left="579" w:right="702" w:hanging="475"/>
      </w:pPr>
      <w:r>
        <w:t>Steffen,</w:t>
      </w:r>
      <w:r>
        <w:rPr>
          <w:spacing w:val="-3"/>
        </w:rPr>
        <w:t xml:space="preserve"> </w:t>
      </w:r>
      <w:r>
        <w:t>S.,</w:t>
      </w:r>
      <w:r>
        <w:rPr>
          <w:spacing w:val="-3"/>
        </w:rPr>
        <w:t xml:space="preserve"> </w:t>
      </w:r>
      <w:r>
        <w:t>Nitzlader,</w:t>
      </w:r>
      <w:r>
        <w:rPr>
          <w:spacing w:val="-3"/>
        </w:rPr>
        <w:t xml:space="preserve"> </w:t>
      </w:r>
      <w:r>
        <w:t>M.,</w:t>
      </w:r>
      <w:r>
        <w:rPr>
          <w:spacing w:val="-3"/>
        </w:rPr>
        <w:t xml:space="preserve"> </w:t>
      </w:r>
      <w:r>
        <w:t>Burghardt,</w:t>
      </w:r>
      <w:r>
        <w:rPr>
          <w:spacing w:val="-3"/>
        </w:rPr>
        <w:t xml:space="preserve"> </w:t>
      </w:r>
      <w:r>
        <w:t>T.,</w:t>
      </w:r>
      <w:r>
        <w:rPr>
          <w:spacing w:val="-3"/>
        </w:rPr>
        <w:t xml:space="preserve"> </w:t>
      </w:r>
      <w:r>
        <w:t>Binz,</w:t>
      </w:r>
      <w:r>
        <w:rPr>
          <w:spacing w:val="-3"/>
        </w:rPr>
        <w:t xml:space="preserve"> </w:t>
      </w:r>
      <w:r>
        <w:t>H.,</w:t>
      </w:r>
      <w:r>
        <w:rPr>
          <w:spacing w:val="-3"/>
        </w:rPr>
        <w:t xml:space="preserve"> </w:t>
      </w:r>
      <w:r>
        <w:t>Blandini,</w:t>
      </w:r>
      <w:r>
        <w:rPr>
          <w:spacing w:val="-3"/>
        </w:rPr>
        <w:t xml:space="preserve"> </w:t>
      </w:r>
      <w:r>
        <w:t>L.,</w:t>
      </w:r>
      <w:r>
        <w:rPr>
          <w:spacing w:val="-3"/>
        </w:rPr>
        <w:t xml:space="preserve"> </w:t>
      </w:r>
      <w:r>
        <w:t>&amp;</w:t>
      </w:r>
      <w:r>
        <w:rPr>
          <w:spacing w:val="-2"/>
        </w:rPr>
        <w:t xml:space="preserve"> </w:t>
      </w:r>
      <w:r>
        <w:t>Sobek,</w:t>
      </w:r>
      <w:r>
        <w:rPr>
          <w:spacing w:val="-3"/>
        </w:rPr>
        <w:t xml:space="preserve"> </w:t>
      </w:r>
      <w:r>
        <w:t>W.</w:t>
      </w:r>
      <w:r>
        <w:rPr>
          <w:spacing w:val="-3"/>
        </w:rPr>
        <w:t xml:space="preserve"> </w:t>
      </w:r>
      <w:r>
        <w:t>(2021).</w:t>
      </w:r>
      <w:r>
        <w:rPr>
          <w:spacing w:val="-2"/>
        </w:rPr>
        <w:t xml:space="preserve"> </w:t>
      </w:r>
      <w:r>
        <w:t xml:space="preserve">An actuator concept for adaptive concrete columns. </w:t>
      </w:r>
      <w:r>
        <w:rPr>
          <w:i/>
        </w:rPr>
        <w:t>Actuators</w:t>
      </w:r>
      <w:r>
        <w:t xml:space="preserve">, </w:t>
      </w:r>
      <w:r>
        <w:rPr>
          <w:i/>
        </w:rPr>
        <w:t>10</w:t>
      </w:r>
      <w:r>
        <w:t xml:space="preserve">(10). </w:t>
      </w:r>
      <w:r>
        <w:rPr>
          <w:color w:val="0563C1"/>
          <w:spacing w:val="-2"/>
          <w:u w:val="single" w:color="0563C1"/>
        </w:rPr>
        <w:t>https://doi.org/10.3390/act10100273</w:t>
      </w:r>
    </w:p>
    <w:sectPr w:rsidR="00B434F4">
      <w:pgSz w:w="12240" w:h="15840"/>
      <w:pgMar w:top="1380" w:right="860" w:bottom="1280" w:left="1340" w:header="0" w:footer="109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4FA901" w14:textId="77777777" w:rsidR="00692A09" w:rsidRDefault="00692A09">
      <w:r>
        <w:separator/>
      </w:r>
    </w:p>
  </w:endnote>
  <w:endnote w:type="continuationSeparator" w:id="0">
    <w:p w14:paraId="404FA903" w14:textId="77777777" w:rsidR="00692A09" w:rsidRDefault="00692A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4FA8FC" w14:textId="77777777" w:rsidR="00B434F4" w:rsidRDefault="00692A09">
    <w:pPr>
      <w:pStyle w:val="BodyText"/>
      <w:spacing w:line="14" w:lineRule="auto"/>
      <w:rPr>
        <w:sz w:val="20"/>
      </w:rPr>
    </w:pPr>
    <w:r>
      <w:rPr>
        <w:noProof/>
      </w:rPr>
      <mc:AlternateContent>
        <mc:Choice Requires="wps">
          <w:drawing>
            <wp:anchor distT="0" distB="0" distL="0" distR="0" simplePos="0" relativeHeight="487423488" behindDoc="1" locked="0" layoutInCell="1" allowOverlap="1" wp14:anchorId="404FA8FD" wp14:editId="404FA8FE">
              <wp:simplePos x="0" y="0"/>
              <wp:positionH relativeFrom="page">
                <wp:posOffset>4842961</wp:posOffset>
              </wp:positionH>
              <wp:positionV relativeFrom="page">
                <wp:posOffset>9220961</wp:posOffset>
              </wp:positionV>
              <wp:extent cx="2068195" cy="211454"/>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68195" cy="211454"/>
                      </a:xfrm>
                      <a:prstGeom prst="rect">
                        <a:avLst/>
                      </a:prstGeom>
                    </wps:spPr>
                    <wps:txbx>
                      <w:txbxContent>
                        <w:p w14:paraId="404FA8FF" w14:textId="77777777" w:rsidR="00B434F4" w:rsidRDefault="00692A09">
                          <w:pPr>
                            <w:pStyle w:val="BodyText"/>
                            <w:spacing w:before="23"/>
                            <w:ind w:left="20"/>
                          </w:pPr>
                          <w:r>
                            <w:rPr>
                              <w:w w:val="85"/>
                            </w:rPr>
                            <w:t>TRANS-IPIC</w:t>
                          </w:r>
                          <w:r>
                            <w:rPr>
                              <w:spacing w:val="2"/>
                            </w:rPr>
                            <w:t xml:space="preserve"> </w:t>
                          </w:r>
                          <w:r>
                            <w:rPr>
                              <w:w w:val="85"/>
                            </w:rPr>
                            <w:t>Quarterly</w:t>
                          </w:r>
                          <w:r>
                            <w:rPr>
                              <w:spacing w:val="2"/>
                            </w:rPr>
                            <w:t xml:space="preserve"> </w:t>
                          </w:r>
                          <w:r>
                            <w:rPr>
                              <w:w w:val="85"/>
                            </w:rPr>
                            <w:t>Report</w:t>
                          </w:r>
                          <w:r>
                            <w:rPr>
                              <w:spacing w:val="79"/>
                            </w:rPr>
                            <w:t xml:space="preserve"> </w:t>
                          </w:r>
                          <w:r>
                            <w:rPr>
                              <w:spacing w:val="-5"/>
                              <w:w w:val="85"/>
                            </w:rPr>
                            <w:fldChar w:fldCharType="begin"/>
                          </w:r>
                          <w:r>
                            <w:rPr>
                              <w:spacing w:val="-5"/>
                              <w:w w:val="85"/>
                            </w:rPr>
                            <w:instrText xml:space="preserve"> PAGE </w:instrText>
                          </w:r>
                          <w:r>
                            <w:rPr>
                              <w:spacing w:val="-5"/>
                              <w:w w:val="85"/>
                            </w:rPr>
                            <w:fldChar w:fldCharType="separate"/>
                          </w:r>
                          <w:r>
                            <w:rPr>
                              <w:spacing w:val="-5"/>
                              <w:w w:val="85"/>
                            </w:rPr>
                            <w:t>10</w:t>
                          </w:r>
                          <w:r>
                            <w:rPr>
                              <w:spacing w:val="-5"/>
                              <w:w w:val="85"/>
                            </w:rPr>
                            <w:fldChar w:fldCharType="end"/>
                          </w:r>
                        </w:p>
                      </w:txbxContent>
                    </wps:txbx>
                    <wps:bodyPr wrap="square" lIns="0" tIns="0" rIns="0" bIns="0" rtlCol="0">
                      <a:noAutofit/>
                    </wps:bodyPr>
                  </wps:wsp>
                </a:graphicData>
              </a:graphic>
            </wp:anchor>
          </w:drawing>
        </mc:Choice>
        <mc:Fallback xmlns:pic="http://schemas.openxmlformats.org/drawingml/2006/picture" xmlns:a="http://schemas.openxmlformats.org/drawingml/2006/main" xmlns:ve="http://schemas.openxmlformats.org/markup-compatibility/2006">
          <w:pict>
            <v:shapetype id="_x0000_t202" o:spt="202" coordsize="21600,21600" path="m,l,21600r21600,l21600,xe">
              <v:stroke joinstyle="miter"/>
              <v:path gradientshapeok="t" o:connecttype="rect"/>
            </v:shapetype>
            <v:shape style="position:absolute;margin-left:381.335541pt;margin-top:726.059937pt;width:162.85pt;height:16.650pt;mso-position-horizontal-relative:page;mso-position-vertical-relative:page;z-index:-15892992" type="#_x0000_t202" id="docshape1" filled="false" stroked="false">
              <v:textbox inset="0,0,0,0">
                <w:txbxContent>
                  <w:p>
                    <w:pPr>
                      <w:pStyle w:val="BodyText"/>
                      <w:spacing w:before="23"/>
                      <w:ind w:left="20"/>
                    </w:pPr>
                    <w:r>
                      <w:rPr>
                        <w:w w:val="85"/>
                      </w:rPr>
                      <w:t>TRANS-IPIC</w:t>
                    </w:r>
                    <w:r>
                      <w:rPr>
                        <w:spacing w:val="2"/>
                      </w:rPr>
                      <w:t> </w:t>
                    </w:r>
                    <w:r>
                      <w:rPr>
                        <w:w w:val="85"/>
                      </w:rPr>
                      <w:t>Quarterly</w:t>
                    </w:r>
                    <w:r>
                      <w:rPr>
                        <w:spacing w:val="2"/>
                      </w:rPr>
                      <w:t> </w:t>
                    </w:r>
                    <w:r>
                      <w:rPr>
                        <w:w w:val="85"/>
                      </w:rPr>
                      <w:t>Report</w:t>
                    </w:r>
                    <w:r>
                      <w:rPr>
                        <w:spacing w:val="79"/>
                      </w:rPr>
                      <w:t> </w:t>
                    </w:r>
                    <w:r>
                      <w:rPr>
                        <w:spacing w:val="-5"/>
                        <w:w w:val="85"/>
                      </w:rPr>
                      <w:fldChar w:fldCharType="begin"/>
                    </w:r>
                    <w:r>
                      <w:rPr>
                        <w:spacing w:val="-5"/>
                        <w:w w:val="85"/>
                      </w:rPr>
                      <w:instrText> PAGE </w:instrText>
                    </w:r>
                    <w:r>
                      <w:rPr>
                        <w:spacing w:val="-5"/>
                        <w:w w:val="85"/>
                      </w:rPr>
                      <w:fldChar w:fldCharType="separate"/>
                    </w:r>
                    <w:r>
                      <w:rPr>
                        <w:spacing w:val="-5"/>
                        <w:w w:val="85"/>
                      </w:rPr>
                      <w:t>10</w:t>
                    </w:r>
                    <w:r>
                      <w:rPr>
                        <w:spacing w:val="-5"/>
                        <w:w w:val="85"/>
                      </w:rPr>
                      <w:fldChar w:fldCharType="end"/>
                    </w:r>
                  </w:p>
                </w:txbxContent>
              </v:textbox>
              <w10:wrap type="non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4FA8FD" w14:textId="77777777" w:rsidR="00692A09" w:rsidRDefault="00692A09">
      <w:r>
        <w:separator/>
      </w:r>
    </w:p>
  </w:footnote>
  <w:footnote w:type="continuationSeparator" w:id="0">
    <w:p w14:paraId="404FA8FF" w14:textId="77777777" w:rsidR="00692A09" w:rsidRDefault="00692A0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31370A7"/>
    <w:multiLevelType w:val="hybridMultilevel"/>
    <w:tmpl w:val="20BC42B8"/>
    <w:lvl w:ilvl="0" w:tplc="E1E2218E">
      <w:start w:val="1"/>
      <w:numFmt w:val="decimal"/>
      <w:lvlText w:val="%1."/>
      <w:lvlJc w:val="left"/>
      <w:pPr>
        <w:ind w:left="824" w:hanging="360"/>
        <w:jc w:val="left"/>
      </w:pPr>
      <w:rPr>
        <w:rFonts w:ascii="Arial" w:eastAsia="Arial" w:hAnsi="Arial" w:cs="Arial" w:hint="default"/>
        <w:b w:val="0"/>
        <w:bCs w:val="0"/>
        <w:i w:val="0"/>
        <w:iCs w:val="0"/>
        <w:spacing w:val="0"/>
        <w:w w:val="100"/>
        <w:sz w:val="24"/>
        <w:szCs w:val="24"/>
        <w:lang w:val="en-US" w:eastAsia="en-US" w:bidi="ar-SA"/>
      </w:rPr>
    </w:lvl>
    <w:lvl w:ilvl="1" w:tplc="B35C77C8">
      <w:start w:val="1"/>
      <w:numFmt w:val="lowerLetter"/>
      <w:lvlText w:val="(%2)"/>
      <w:lvlJc w:val="left"/>
      <w:pPr>
        <w:ind w:left="1184" w:hanging="360"/>
        <w:jc w:val="left"/>
      </w:pPr>
      <w:rPr>
        <w:rFonts w:ascii="Arial" w:eastAsia="Arial" w:hAnsi="Arial" w:cs="Arial" w:hint="default"/>
        <w:b w:val="0"/>
        <w:bCs w:val="0"/>
        <w:i w:val="0"/>
        <w:iCs w:val="0"/>
        <w:spacing w:val="-1"/>
        <w:w w:val="100"/>
        <w:sz w:val="24"/>
        <w:szCs w:val="24"/>
        <w:lang w:val="en-US" w:eastAsia="en-US" w:bidi="ar-SA"/>
      </w:rPr>
    </w:lvl>
    <w:lvl w:ilvl="2" w:tplc="C56E89C0">
      <w:numFmt w:val="bullet"/>
      <w:lvlText w:val="•"/>
      <w:lvlJc w:val="left"/>
      <w:pPr>
        <w:ind w:left="2164" w:hanging="360"/>
      </w:pPr>
      <w:rPr>
        <w:rFonts w:hint="default"/>
        <w:lang w:val="en-US" w:eastAsia="en-US" w:bidi="ar-SA"/>
      </w:rPr>
    </w:lvl>
    <w:lvl w:ilvl="3" w:tplc="2F9A6BB0">
      <w:numFmt w:val="bullet"/>
      <w:lvlText w:val="•"/>
      <w:lvlJc w:val="left"/>
      <w:pPr>
        <w:ind w:left="3148" w:hanging="360"/>
      </w:pPr>
      <w:rPr>
        <w:rFonts w:hint="default"/>
        <w:lang w:val="en-US" w:eastAsia="en-US" w:bidi="ar-SA"/>
      </w:rPr>
    </w:lvl>
    <w:lvl w:ilvl="4" w:tplc="A1105116">
      <w:numFmt w:val="bullet"/>
      <w:lvlText w:val="•"/>
      <w:lvlJc w:val="left"/>
      <w:pPr>
        <w:ind w:left="4133" w:hanging="360"/>
      </w:pPr>
      <w:rPr>
        <w:rFonts w:hint="default"/>
        <w:lang w:val="en-US" w:eastAsia="en-US" w:bidi="ar-SA"/>
      </w:rPr>
    </w:lvl>
    <w:lvl w:ilvl="5" w:tplc="44AC094C">
      <w:numFmt w:val="bullet"/>
      <w:lvlText w:val="•"/>
      <w:lvlJc w:val="left"/>
      <w:pPr>
        <w:ind w:left="5117" w:hanging="360"/>
      </w:pPr>
      <w:rPr>
        <w:rFonts w:hint="default"/>
        <w:lang w:val="en-US" w:eastAsia="en-US" w:bidi="ar-SA"/>
      </w:rPr>
    </w:lvl>
    <w:lvl w:ilvl="6" w:tplc="0A06C4EE">
      <w:numFmt w:val="bullet"/>
      <w:lvlText w:val="•"/>
      <w:lvlJc w:val="left"/>
      <w:pPr>
        <w:ind w:left="6102" w:hanging="360"/>
      </w:pPr>
      <w:rPr>
        <w:rFonts w:hint="default"/>
        <w:lang w:val="en-US" w:eastAsia="en-US" w:bidi="ar-SA"/>
      </w:rPr>
    </w:lvl>
    <w:lvl w:ilvl="7" w:tplc="51909AA6">
      <w:numFmt w:val="bullet"/>
      <w:lvlText w:val="•"/>
      <w:lvlJc w:val="left"/>
      <w:pPr>
        <w:ind w:left="7086" w:hanging="360"/>
      </w:pPr>
      <w:rPr>
        <w:rFonts w:hint="default"/>
        <w:lang w:val="en-US" w:eastAsia="en-US" w:bidi="ar-SA"/>
      </w:rPr>
    </w:lvl>
    <w:lvl w:ilvl="8" w:tplc="4678FF84">
      <w:numFmt w:val="bullet"/>
      <w:lvlText w:val="•"/>
      <w:lvlJc w:val="left"/>
      <w:pPr>
        <w:ind w:left="8071" w:hanging="360"/>
      </w:pPr>
      <w:rPr>
        <w:rFonts w:hint="default"/>
        <w:lang w:val="en-US" w:eastAsia="en-US" w:bidi="ar-SA"/>
      </w:rPr>
    </w:lvl>
  </w:abstractNum>
  <w:abstractNum w:abstractNumId="1" w15:restartNumberingAfterBreak="0">
    <w:nsid w:val="4AF02302"/>
    <w:multiLevelType w:val="hybridMultilevel"/>
    <w:tmpl w:val="8D66F958"/>
    <w:lvl w:ilvl="0" w:tplc="25D0EDA0">
      <w:start w:val="1"/>
      <w:numFmt w:val="decimal"/>
      <w:lvlText w:val="%1)"/>
      <w:lvlJc w:val="left"/>
      <w:pPr>
        <w:ind w:left="1184" w:hanging="360"/>
        <w:jc w:val="left"/>
      </w:pPr>
      <w:rPr>
        <w:rFonts w:ascii="Arial" w:eastAsia="Arial" w:hAnsi="Arial" w:cs="Arial" w:hint="default"/>
        <w:b w:val="0"/>
        <w:bCs w:val="0"/>
        <w:i w:val="0"/>
        <w:iCs w:val="0"/>
        <w:spacing w:val="0"/>
        <w:w w:val="100"/>
        <w:sz w:val="24"/>
        <w:szCs w:val="24"/>
        <w:lang w:val="en-US" w:eastAsia="en-US" w:bidi="ar-SA"/>
      </w:rPr>
    </w:lvl>
    <w:lvl w:ilvl="1" w:tplc="C886465A">
      <w:numFmt w:val="bullet"/>
      <w:lvlText w:val="•"/>
      <w:lvlJc w:val="left"/>
      <w:pPr>
        <w:ind w:left="2066" w:hanging="360"/>
      </w:pPr>
      <w:rPr>
        <w:rFonts w:hint="default"/>
        <w:lang w:val="en-US" w:eastAsia="en-US" w:bidi="ar-SA"/>
      </w:rPr>
    </w:lvl>
    <w:lvl w:ilvl="2" w:tplc="5994FB1C">
      <w:numFmt w:val="bullet"/>
      <w:lvlText w:val="•"/>
      <w:lvlJc w:val="left"/>
      <w:pPr>
        <w:ind w:left="2952" w:hanging="360"/>
      </w:pPr>
      <w:rPr>
        <w:rFonts w:hint="default"/>
        <w:lang w:val="en-US" w:eastAsia="en-US" w:bidi="ar-SA"/>
      </w:rPr>
    </w:lvl>
    <w:lvl w:ilvl="3" w:tplc="1ABE2FC8">
      <w:numFmt w:val="bullet"/>
      <w:lvlText w:val="•"/>
      <w:lvlJc w:val="left"/>
      <w:pPr>
        <w:ind w:left="3838" w:hanging="360"/>
      </w:pPr>
      <w:rPr>
        <w:rFonts w:hint="default"/>
        <w:lang w:val="en-US" w:eastAsia="en-US" w:bidi="ar-SA"/>
      </w:rPr>
    </w:lvl>
    <w:lvl w:ilvl="4" w:tplc="96D4B142">
      <w:numFmt w:val="bullet"/>
      <w:lvlText w:val="•"/>
      <w:lvlJc w:val="left"/>
      <w:pPr>
        <w:ind w:left="4724" w:hanging="360"/>
      </w:pPr>
      <w:rPr>
        <w:rFonts w:hint="default"/>
        <w:lang w:val="en-US" w:eastAsia="en-US" w:bidi="ar-SA"/>
      </w:rPr>
    </w:lvl>
    <w:lvl w:ilvl="5" w:tplc="E2BAA8CC">
      <w:numFmt w:val="bullet"/>
      <w:lvlText w:val="•"/>
      <w:lvlJc w:val="left"/>
      <w:pPr>
        <w:ind w:left="5610" w:hanging="360"/>
      </w:pPr>
      <w:rPr>
        <w:rFonts w:hint="default"/>
        <w:lang w:val="en-US" w:eastAsia="en-US" w:bidi="ar-SA"/>
      </w:rPr>
    </w:lvl>
    <w:lvl w:ilvl="6" w:tplc="17F454FA">
      <w:numFmt w:val="bullet"/>
      <w:lvlText w:val="•"/>
      <w:lvlJc w:val="left"/>
      <w:pPr>
        <w:ind w:left="6496" w:hanging="360"/>
      </w:pPr>
      <w:rPr>
        <w:rFonts w:hint="default"/>
        <w:lang w:val="en-US" w:eastAsia="en-US" w:bidi="ar-SA"/>
      </w:rPr>
    </w:lvl>
    <w:lvl w:ilvl="7" w:tplc="626C4FA8">
      <w:numFmt w:val="bullet"/>
      <w:lvlText w:val="•"/>
      <w:lvlJc w:val="left"/>
      <w:pPr>
        <w:ind w:left="7382" w:hanging="360"/>
      </w:pPr>
      <w:rPr>
        <w:rFonts w:hint="default"/>
        <w:lang w:val="en-US" w:eastAsia="en-US" w:bidi="ar-SA"/>
      </w:rPr>
    </w:lvl>
    <w:lvl w:ilvl="8" w:tplc="47F870EA">
      <w:numFmt w:val="bullet"/>
      <w:lvlText w:val="•"/>
      <w:lvlJc w:val="left"/>
      <w:pPr>
        <w:ind w:left="8268" w:hanging="360"/>
      </w:pPr>
      <w:rPr>
        <w:rFonts w:hint="default"/>
        <w:lang w:val="en-US" w:eastAsia="en-US" w:bidi="ar-SA"/>
      </w:rPr>
    </w:lvl>
  </w:abstractNum>
  <w:num w:numId="1" w16cid:durableId="1977176227">
    <w:abstractNumId w:val="1"/>
  </w:num>
  <w:num w:numId="2" w16cid:durableId="8736132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useFELayout/>
    <w:compatSetting w:name="compatibilityMode" w:uri="http://schemas.microsoft.com/office/word" w:val="14"/>
    <w:compatSetting w:name="useWord2013TrackBottomHyphenation" w:uri="http://schemas.microsoft.com/office/word" w:val="1"/>
  </w:compat>
  <w:rsids>
    <w:rsidRoot w:val="00B434F4"/>
    <w:rsid w:val="00692A09"/>
    <w:rsid w:val="009C39B5"/>
    <w:rsid w:val="00B434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04FA81D"/>
  <w15:docId w15:val="{8785D2D1-89D6-ED4B-B6B9-9D9D602B9C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jc w:val="center"/>
      <w:outlineLvl w:val="0"/>
    </w:pPr>
    <w:rPr>
      <w:b/>
      <w:bCs/>
      <w:sz w:val="28"/>
      <w:szCs w:val="28"/>
    </w:rPr>
  </w:style>
  <w:style w:type="paragraph" w:styleId="Heading2">
    <w:name w:val="heading 2"/>
    <w:basedOn w:val="Normal"/>
    <w:uiPriority w:val="9"/>
    <w:unhideWhenUsed/>
    <w:qFormat/>
    <w:pPr>
      <w:spacing w:line="275" w:lineRule="exact"/>
      <w:ind w:left="104"/>
      <w:outlineLvl w:val="1"/>
    </w:pPr>
    <w:rPr>
      <w:b/>
      <w:bCs/>
      <w:sz w:val="24"/>
      <w:szCs w:val="24"/>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0"/>
    <w:qFormat/>
    <w:pPr>
      <w:ind w:left="552" w:right="1015"/>
      <w:jc w:val="center"/>
    </w:pPr>
    <w:rPr>
      <w:b/>
      <w:bCs/>
      <w:sz w:val="32"/>
      <w:szCs w:val="32"/>
    </w:rPr>
  </w:style>
  <w:style w:type="paragraph" w:styleId="ListParagraph">
    <w:name w:val="List Paragraph"/>
    <w:basedOn w:val="Normal"/>
    <w:uiPriority w:val="1"/>
    <w:qFormat/>
    <w:pPr>
      <w:spacing w:line="275" w:lineRule="exact"/>
      <w:ind w:left="823" w:hanging="359"/>
    </w:pPr>
  </w:style>
  <w:style w:type="paragraph" w:customStyle="1" w:styleId="TableParagraph">
    <w:name w:val="Table Paragraph"/>
    <w:basedOn w:val="Normal"/>
    <w:uiPriority w:val="1"/>
    <w:qFormat/>
    <w:pPr>
      <w:spacing w:before="38"/>
      <w:jc w:val="cente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asychter@illinois.edu" TargetMode="External"/><Relationship Id="rId13" Type="http://schemas.openxmlformats.org/officeDocument/2006/relationships/image" Target="media/image4.jpeg"/><Relationship Id="rId18" Type="http://schemas.openxmlformats.org/officeDocument/2006/relationships/image" Target="media/image9.jpeg"/><Relationship Id="rId26" Type="http://schemas.openxmlformats.org/officeDocument/2006/relationships/image" Target="media/image17.jpeg"/><Relationship Id="rId3" Type="http://schemas.openxmlformats.org/officeDocument/2006/relationships/settings" Target="settings.xml"/><Relationship Id="rId21" Type="http://schemas.openxmlformats.org/officeDocument/2006/relationships/image" Target="media/image12.png"/><Relationship Id="rId7" Type="http://schemas.openxmlformats.org/officeDocument/2006/relationships/image" Target="media/image1.png"/><Relationship Id="rId12" Type="http://schemas.openxmlformats.org/officeDocument/2006/relationships/image" Target="media/image3.jpeg"/><Relationship Id="rId17" Type="http://schemas.openxmlformats.org/officeDocument/2006/relationships/image" Target="media/image8.jpeg"/><Relationship Id="rId25" Type="http://schemas.openxmlformats.org/officeDocument/2006/relationships/image" Target="media/image16.jpeg"/><Relationship Id="rId2" Type="http://schemas.openxmlformats.org/officeDocument/2006/relationships/styles" Target="styles.xml"/><Relationship Id="rId16" Type="http://schemas.openxmlformats.org/officeDocument/2006/relationships/image" Target="media/image7.png"/><Relationship Id="rId20" Type="http://schemas.openxmlformats.org/officeDocument/2006/relationships/image" Target="media/image11.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24" Type="http://schemas.openxmlformats.org/officeDocument/2006/relationships/image" Target="media/image15.png"/><Relationship Id="rId5" Type="http://schemas.openxmlformats.org/officeDocument/2006/relationships/footnotes" Target="footnotes.xml"/><Relationship Id="rId15" Type="http://schemas.openxmlformats.org/officeDocument/2006/relationships/image" Target="media/image6.png"/><Relationship Id="rId23" Type="http://schemas.openxmlformats.org/officeDocument/2006/relationships/image" Target="media/image14.jpeg"/><Relationship Id="rId28"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image" Target="media/image10.jpeg"/><Relationship Id="rId4" Type="http://schemas.openxmlformats.org/officeDocument/2006/relationships/webSettings" Target="webSettings.xml"/><Relationship Id="rId9" Type="http://schemas.openxmlformats.org/officeDocument/2006/relationships/hyperlink" Target="mailto:jhensche@illinois.edu" TargetMode="Externa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13</Pages>
  <Words>2456</Words>
  <Characters>14005</Characters>
  <Application>Microsoft Office Word</Application>
  <DocSecurity>0</DocSecurity>
  <Lines>116</Lines>
  <Paragraphs>32</Paragraphs>
  <ScaleCrop>false</ScaleCrop>
  <Company/>
  <LinksUpToDate>false</LinksUpToDate>
  <CharactersWithSpaces>16429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Lockwood, Chris</cp:lastModifiedBy>
  <cp:revision>2</cp:revision>
  <dcterms:created xsi:type="dcterms:W3CDTF">2024-07-10T14:47:00Z</dcterms:created>
  <dcterms:modified xsi:type="dcterms:W3CDTF">2024-07-10T14:47:00Z</dcterms:modified>
</cp:coreProperties>
</file>