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991"/>
        <w:rPr>
          <w:rFonts w:ascii="Times New Roman"/>
          <w:i w:val="0"/>
          <w:sz w:val="20"/>
        </w:rPr>
      </w:pPr>
      <w:r>
        <w:rPr>
          <w:rFonts w:ascii="Times New Roman"/>
          <w:i w:val="0"/>
          <w:sz w:val="20"/>
        </w:rPr>
        <w:drawing>
          <wp:inline distT="0" distB="0" distL="0" distR="0">
            <wp:extent cx="4868270" cy="1291590"/>
            <wp:effectExtent l="0" t="0" r="0" b="0"/>
            <wp:docPr id="2" name="Image 2" descr="A black background with red letters  Description automatically generated"/>
            <wp:cNvGraphicFramePr>
              <a:graphicFrameLocks/>
            </wp:cNvGraphicFramePr>
            <a:graphic>
              <a:graphicData uri="http://schemas.openxmlformats.org/drawingml/2006/picture">
                <pic:pic>
                  <pic:nvPicPr>
                    <pic:cNvPr id="2" name="Image 2" descr="A black background with red letters  Description automatically generated"/>
                    <pic:cNvPicPr/>
                  </pic:nvPicPr>
                  <pic:blipFill>
                    <a:blip r:embed="rId6" cstate="print"/>
                    <a:stretch>
                      <a:fillRect/>
                    </a:stretch>
                  </pic:blipFill>
                  <pic:spPr>
                    <a:xfrm>
                      <a:off x="0" y="0"/>
                      <a:ext cx="4868270" cy="1291590"/>
                    </a:xfrm>
                    <a:prstGeom prst="rect">
                      <a:avLst/>
                    </a:prstGeom>
                  </pic:spPr>
                </pic:pic>
              </a:graphicData>
            </a:graphic>
          </wp:inline>
        </w:drawing>
      </w:r>
      <w:r>
        <w:rPr>
          <w:rFonts w:ascii="Times New Roman"/>
          <w:i w:val="0"/>
          <w:sz w:val="20"/>
        </w:rPr>
      </w:r>
    </w:p>
    <w:p>
      <w:pPr>
        <w:pStyle w:val="BodyText"/>
        <w:rPr>
          <w:rFonts w:ascii="Times New Roman"/>
          <w:i w:val="0"/>
          <w:sz w:val="32"/>
        </w:rPr>
      </w:pPr>
    </w:p>
    <w:p>
      <w:pPr>
        <w:pStyle w:val="BodyText"/>
        <w:spacing w:before="125"/>
        <w:rPr>
          <w:rFonts w:ascii="Times New Roman"/>
          <w:i w:val="0"/>
          <w:sz w:val="32"/>
        </w:rPr>
      </w:pPr>
    </w:p>
    <w:p>
      <w:pPr>
        <w:pStyle w:val="Title"/>
      </w:pPr>
      <w:r>
        <w:rPr/>
        <w:t>Transportation</w:t>
      </w:r>
      <w:r>
        <w:rPr>
          <w:spacing w:val="-16"/>
        </w:rPr>
        <w:t> </w:t>
      </w:r>
      <w:r>
        <w:rPr/>
        <w:t>Infrastructure</w:t>
      </w:r>
      <w:r>
        <w:rPr>
          <w:spacing w:val="-14"/>
        </w:rPr>
        <w:t> </w:t>
      </w:r>
      <w:r>
        <w:rPr/>
        <w:t>Precast</w:t>
      </w:r>
      <w:r>
        <w:rPr>
          <w:spacing w:val="-14"/>
        </w:rPr>
        <w:t> </w:t>
      </w:r>
      <w:r>
        <w:rPr/>
        <w:t>Innovation</w:t>
      </w:r>
      <w:r>
        <w:rPr>
          <w:spacing w:val="-14"/>
        </w:rPr>
        <w:t> </w:t>
      </w:r>
      <w:r>
        <w:rPr/>
        <w:t>Center </w:t>
      </w:r>
      <w:r>
        <w:rPr>
          <w:spacing w:val="-2"/>
        </w:rPr>
        <w:t>(TRANS-IPIC)</w:t>
      </w:r>
    </w:p>
    <w:p>
      <w:pPr>
        <w:pStyle w:val="Heading1"/>
        <w:spacing w:before="322"/>
        <w:ind w:right="640"/>
        <w:jc w:val="center"/>
      </w:pPr>
      <w:r>
        <w:rPr>
          <w:spacing w:val="-2"/>
        </w:rPr>
        <w:t>University</w:t>
      </w:r>
      <w:r>
        <w:rPr>
          <w:spacing w:val="-5"/>
        </w:rPr>
        <w:t> </w:t>
      </w:r>
      <w:r>
        <w:rPr>
          <w:spacing w:val="-2"/>
        </w:rPr>
        <w:t>Transportation</w:t>
      </w:r>
      <w:r>
        <w:rPr>
          <w:spacing w:val="-6"/>
        </w:rPr>
        <w:t> </w:t>
      </w:r>
      <w:r>
        <w:rPr>
          <w:spacing w:val="-2"/>
        </w:rPr>
        <w:t>Center</w:t>
      </w:r>
      <w:r>
        <w:rPr>
          <w:spacing w:val="-6"/>
        </w:rPr>
        <w:t> </w:t>
      </w:r>
      <w:r>
        <w:rPr>
          <w:spacing w:val="-2"/>
        </w:rPr>
        <w:t>(UTC)</w:t>
      </w:r>
    </w:p>
    <w:p>
      <w:pPr>
        <w:pStyle w:val="BodyText"/>
        <w:spacing w:before="230"/>
        <w:rPr>
          <w:b/>
          <w:i w:val="0"/>
          <w:sz w:val="28"/>
        </w:rPr>
      </w:pPr>
    </w:p>
    <w:p>
      <w:pPr>
        <w:spacing w:before="0"/>
        <w:ind w:left="662" w:right="1305" w:firstLine="0"/>
        <w:jc w:val="center"/>
        <w:rPr>
          <w:i/>
          <w:sz w:val="28"/>
        </w:rPr>
      </w:pPr>
      <w:r>
        <w:rPr>
          <w:i/>
          <w:sz w:val="28"/>
        </w:rPr>
        <w:t>Innovative</w:t>
      </w:r>
      <w:r>
        <w:rPr>
          <w:i/>
          <w:spacing w:val="-6"/>
          <w:sz w:val="28"/>
        </w:rPr>
        <w:t> </w:t>
      </w:r>
      <w:r>
        <w:rPr>
          <w:i/>
          <w:sz w:val="28"/>
        </w:rPr>
        <w:t>Precast</w:t>
      </w:r>
      <w:r>
        <w:rPr>
          <w:i/>
          <w:spacing w:val="-6"/>
          <w:sz w:val="28"/>
        </w:rPr>
        <w:t> </w:t>
      </w:r>
      <w:r>
        <w:rPr>
          <w:i/>
          <w:sz w:val="28"/>
        </w:rPr>
        <w:t>Concrete</w:t>
      </w:r>
      <w:r>
        <w:rPr>
          <w:i/>
          <w:spacing w:val="-6"/>
          <w:sz w:val="28"/>
        </w:rPr>
        <w:t> </w:t>
      </w:r>
      <w:r>
        <w:rPr>
          <w:i/>
          <w:sz w:val="28"/>
        </w:rPr>
        <w:t>Truss</w:t>
      </w:r>
      <w:r>
        <w:rPr>
          <w:i/>
          <w:spacing w:val="-6"/>
          <w:sz w:val="28"/>
        </w:rPr>
        <w:t> </w:t>
      </w:r>
      <w:r>
        <w:rPr>
          <w:i/>
          <w:sz w:val="28"/>
        </w:rPr>
        <w:t>Using</w:t>
      </w:r>
      <w:r>
        <w:rPr>
          <w:i/>
          <w:spacing w:val="-6"/>
          <w:sz w:val="28"/>
        </w:rPr>
        <w:t> </w:t>
      </w:r>
      <w:r>
        <w:rPr>
          <w:i/>
          <w:sz w:val="28"/>
        </w:rPr>
        <w:t>Adaptive</w:t>
      </w:r>
      <w:r>
        <w:rPr>
          <w:i/>
          <w:spacing w:val="-6"/>
          <w:sz w:val="28"/>
        </w:rPr>
        <w:t> </w:t>
      </w:r>
      <w:r>
        <w:rPr>
          <w:i/>
          <w:sz w:val="28"/>
        </w:rPr>
        <w:t>Shape</w:t>
      </w:r>
      <w:r>
        <w:rPr>
          <w:i/>
          <w:spacing w:val="-6"/>
          <w:sz w:val="28"/>
        </w:rPr>
        <w:t> </w:t>
      </w:r>
      <w:r>
        <w:rPr>
          <w:i/>
          <w:sz w:val="28"/>
        </w:rPr>
        <w:t>Memory Prestressing System</w:t>
      </w:r>
    </w:p>
    <w:p>
      <w:pPr>
        <w:spacing w:before="0"/>
        <w:ind w:left="0" w:right="638" w:firstLine="0"/>
        <w:jc w:val="center"/>
        <w:rPr>
          <w:i/>
          <w:sz w:val="28"/>
        </w:rPr>
      </w:pPr>
      <w:r>
        <w:rPr>
          <w:i/>
          <w:sz w:val="28"/>
        </w:rPr>
        <w:t>Project</w:t>
      </w:r>
      <w:r>
        <w:rPr>
          <w:i/>
          <w:spacing w:val="-18"/>
          <w:sz w:val="28"/>
        </w:rPr>
        <w:t> </w:t>
      </w:r>
      <w:r>
        <w:rPr>
          <w:i/>
          <w:sz w:val="28"/>
        </w:rPr>
        <w:t>No.:</w:t>
      </w:r>
      <w:r>
        <w:rPr>
          <w:i/>
          <w:spacing w:val="-17"/>
          <w:sz w:val="28"/>
        </w:rPr>
        <w:t> </w:t>
      </w:r>
      <w:r>
        <w:rPr>
          <w:i/>
          <w:sz w:val="28"/>
        </w:rPr>
        <w:t>UI-23-RP-</w:t>
      </w:r>
      <w:r>
        <w:rPr>
          <w:i/>
          <w:spacing w:val="-5"/>
          <w:sz w:val="28"/>
        </w:rPr>
        <w:t>02</w:t>
      </w:r>
    </w:p>
    <w:p>
      <w:pPr>
        <w:pStyle w:val="BodyText"/>
        <w:spacing w:before="231"/>
        <w:rPr>
          <w:sz w:val="28"/>
        </w:rPr>
      </w:pPr>
    </w:p>
    <w:p>
      <w:pPr>
        <w:pStyle w:val="Heading3"/>
        <w:spacing w:line="240" w:lineRule="auto"/>
        <w:ind w:left="0" w:right="637" w:firstLine="0"/>
        <w:jc w:val="center"/>
      </w:pPr>
      <w:r>
        <w:rPr/>
        <w:t>Quarterly</w:t>
      </w:r>
      <w:r>
        <w:rPr>
          <w:spacing w:val="-1"/>
        </w:rPr>
        <w:t> </w:t>
      </w:r>
      <w:r>
        <w:rPr/>
        <w:t>Progress</w:t>
      </w:r>
      <w:r>
        <w:rPr>
          <w:spacing w:val="-1"/>
        </w:rPr>
        <w:t> </w:t>
      </w:r>
      <w:r>
        <w:rPr>
          <w:spacing w:val="-2"/>
        </w:rPr>
        <w:t>Report</w:t>
      </w:r>
    </w:p>
    <w:p>
      <w:pPr>
        <w:spacing w:before="0"/>
        <w:ind w:left="0" w:right="636" w:firstLine="0"/>
        <w:jc w:val="center"/>
        <w:rPr>
          <w:i/>
          <w:sz w:val="24"/>
        </w:rPr>
      </w:pPr>
      <w:r>
        <w:rPr>
          <w:sz w:val="24"/>
        </w:rPr>
        <w:t>For</w:t>
      </w:r>
      <w:r>
        <w:rPr>
          <w:spacing w:val="-6"/>
          <w:sz w:val="24"/>
        </w:rPr>
        <w:t> </w:t>
      </w:r>
      <w:r>
        <w:rPr>
          <w:sz w:val="24"/>
        </w:rPr>
        <w:t>the</w:t>
      </w:r>
      <w:r>
        <w:rPr>
          <w:spacing w:val="-3"/>
          <w:sz w:val="24"/>
        </w:rPr>
        <w:t> </w:t>
      </w:r>
      <w:r>
        <w:rPr>
          <w:sz w:val="24"/>
        </w:rPr>
        <w:t>performance</w:t>
      </w:r>
      <w:r>
        <w:rPr>
          <w:spacing w:val="-3"/>
          <w:sz w:val="24"/>
        </w:rPr>
        <w:t> </w:t>
      </w:r>
      <w:r>
        <w:rPr>
          <w:sz w:val="24"/>
        </w:rPr>
        <w:t>period</w:t>
      </w:r>
      <w:r>
        <w:rPr>
          <w:spacing w:val="-4"/>
          <w:sz w:val="24"/>
        </w:rPr>
        <w:t> </w:t>
      </w:r>
      <w:r>
        <w:rPr>
          <w:sz w:val="24"/>
        </w:rPr>
        <w:t>ending</w:t>
      </w:r>
      <w:r>
        <w:rPr>
          <w:spacing w:val="-3"/>
          <w:sz w:val="24"/>
        </w:rPr>
        <w:t> </w:t>
      </w:r>
      <w:r>
        <w:rPr>
          <w:i/>
          <w:sz w:val="24"/>
        </w:rPr>
        <w:t>June</w:t>
      </w:r>
      <w:r>
        <w:rPr>
          <w:i/>
          <w:spacing w:val="-3"/>
          <w:sz w:val="24"/>
        </w:rPr>
        <w:t> </w:t>
      </w:r>
      <w:r>
        <w:rPr>
          <w:i/>
          <w:sz w:val="24"/>
        </w:rPr>
        <w:t>30</w:t>
      </w:r>
      <w:r>
        <w:rPr>
          <w:i/>
          <w:sz w:val="24"/>
          <w:vertAlign w:val="superscript"/>
        </w:rPr>
        <w:t>th</w:t>
      </w:r>
      <w:r>
        <w:rPr>
          <w:i/>
          <w:sz w:val="24"/>
          <w:vertAlign w:val="baseline"/>
        </w:rPr>
        <w:t>,</w:t>
      </w:r>
      <w:r>
        <w:rPr>
          <w:i/>
          <w:spacing w:val="-3"/>
          <w:sz w:val="24"/>
          <w:vertAlign w:val="baseline"/>
        </w:rPr>
        <w:t> </w:t>
      </w:r>
      <w:r>
        <w:rPr>
          <w:i/>
          <w:spacing w:val="-4"/>
          <w:sz w:val="24"/>
          <w:vertAlign w:val="baseline"/>
        </w:rPr>
        <w:t>2024</w:t>
      </w:r>
    </w:p>
    <w:p>
      <w:pPr>
        <w:pStyle w:val="BodyText"/>
        <w:rPr>
          <w:sz w:val="24"/>
        </w:rPr>
      </w:pPr>
    </w:p>
    <w:p>
      <w:pPr>
        <w:pStyle w:val="BodyText"/>
        <w:rPr>
          <w:sz w:val="24"/>
        </w:rPr>
      </w:pPr>
    </w:p>
    <w:p>
      <w:pPr>
        <w:pStyle w:val="Heading2"/>
        <w:rPr>
          <w:u w:val="none"/>
        </w:rPr>
      </w:pPr>
      <w:r>
        <w:rPr>
          <w:u w:val="single"/>
        </w:rPr>
        <w:t>Submitted</w:t>
      </w:r>
      <w:r>
        <w:rPr>
          <w:spacing w:val="-1"/>
          <w:u w:val="single"/>
        </w:rPr>
        <w:t> </w:t>
      </w:r>
      <w:r>
        <w:rPr>
          <w:spacing w:val="-5"/>
          <w:u w:val="single"/>
        </w:rPr>
        <w:t>by:</w:t>
      </w:r>
    </w:p>
    <w:p>
      <w:pPr>
        <w:pStyle w:val="BodyText"/>
        <w:ind w:left="100" w:right="4479"/>
      </w:pPr>
      <w:r>
        <w:rPr/>
        <w:t>PI: Bassem Andrawes, </w:t>
      </w:r>
      <w:hyperlink r:id="rId7">
        <w:r>
          <w:rPr>
            <w:color w:val="0462C1"/>
            <w:u w:val="single" w:color="0462C1"/>
          </w:rPr>
          <w:t>andrawes@illinois.edu</w:t>
        </w:r>
      </w:hyperlink>
      <w:r>
        <w:rPr>
          <w:color w:val="0462C1"/>
        </w:rPr>
        <w:t> </w:t>
      </w:r>
      <w:r>
        <w:rPr/>
        <w:t>Department</w:t>
      </w:r>
      <w:r>
        <w:rPr>
          <w:spacing w:val="-7"/>
        </w:rPr>
        <w:t> </w:t>
      </w:r>
      <w:r>
        <w:rPr/>
        <w:t>of</w:t>
      </w:r>
      <w:r>
        <w:rPr>
          <w:spacing w:val="-9"/>
        </w:rPr>
        <w:t> </w:t>
      </w:r>
      <w:r>
        <w:rPr/>
        <w:t>Civil</w:t>
      </w:r>
      <w:r>
        <w:rPr>
          <w:spacing w:val="-9"/>
        </w:rPr>
        <w:t> </w:t>
      </w:r>
      <w:r>
        <w:rPr/>
        <w:t>and</w:t>
      </w:r>
      <w:r>
        <w:rPr>
          <w:spacing w:val="-9"/>
        </w:rPr>
        <w:t> </w:t>
      </w:r>
      <w:r>
        <w:rPr/>
        <w:t>Environmental</w:t>
      </w:r>
      <w:r>
        <w:rPr>
          <w:spacing w:val="-8"/>
        </w:rPr>
        <w:t> </w:t>
      </w:r>
      <w:r>
        <w:rPr/>
        <w:t>Engineering University of Illinois at Urbana-Champaign</w:t>
      </w:r>
    </w:p>
    <w:p>
      <w:pPr>
        <w:pStyle w:val="BodyText"/>
      </w:pPr>
    </w:p>
    <w:p>
      <w:pPr>
        <w:pStyle w:val="BodyText"/>
        <w:spacing w:before="46"/>
      </w:pPr>
    </w:p>
    <w:p>
      <w:pPr>
        <w:pStyle w:val="Heading2"/>
        <w:rPr>
          <w:u w:val="none"/>
        </w:rPr>
      </w:pPr>
      <w:r>
        <w:rPr>
          <w:u w:val="single"/>
        </w:rPr>
        <w:t>Collaborators</w:t>
      </w:r>
      <w:r>
        <w:rPr>
          <w:spacing w:val="-4"/>
          <w:u w:val="single"/>
        </w:rPr>
        <w:t> </w:t>
      </w:r>
      <w:r>
        <w:rPr>
          <w:u w:val="single"/>
        </w:rPr>
        <w:t>/</w:t>
      </w:r>
      <w:r>
        <w:rPr>
          <w:spacing w:val="-3"/>
          <w:u w:val="single"/>
        </w:rPr>
        <w:t> </w:t>
      </w:r>
      <w:r>
        <w:rPr>
          <w:spacing w:val="-2"/>
          <w:u w:val="single"/>
        </w:rPr>
        <w:t>Partners:</w:t>
      </w:r>
    </w:p>
    <w:p>
      <w:pPr>
        <w:pStyle w:val="BodyText"/>
        <w:spacing w:line="253" w:lineRule="exact"/>
        <w:ind w:left="100"/>
      </w:pPr>
      <w:r>
        <w:rPr/>
        <w:t>-</w:t>
      </w:r>
      <w:r>
        <w:rPr>
          <w:spacing w:val="-1"/>
        </w:rPr>
        <w:t> </w:t>
      </w:r>
      <w:r>
        <w:rPr>
          <w:spacing w:val="-4"/>
        </w:rPr>
        <w:t>None</w:t>
      </w:r>
    </w:p>
    <w:p>
      <w:pPr>
        <w:pStyle w:val="BodyText"/>
      </w:pPr>
    </w:p>
    <w:p>
      <w:pPr>
        <w:pStyle w:val="BodyText"/>
        <w:spacing w:before="46"/>
      </w:pPr>
    </w:p>
    <w:p>
      <w:pPr>
        <w:pStyle w:val="Heading2"/>
        <w:rPr>
          <w:u w:val="none"/>
        </w:rPr>
      </w:pPr>
      <w:r>
        <w:rPr>
          <w:u w:val="single"/>
        </w:rPr>
        <w:t>Submitted</w:t>
      </w:r>
      <w:r>
        <w:rPr>
          <w:spacing w:val="-1"/>
          <w:u w:val="single"/>
        </w:rPr>
        <w:t> </w:t>
      </w:r>
      <w:r>
        <w:rPr>
          <w:spacing w:val="-5"/>
          <w:u w:val="single"/>
        </w:rPr>
        <w:t>to:</w:t>
      </w:r>
    </w:p>
    <w:p>
      <w:pPr>
        <w:spacing w:line="253" w:lineRule="exact" w:before="0"/>
        <w:ind w:left="100" w:right="0" w:firstLine="0"/>
        <w:jc w:val="left"/>
        <w:rPr>
          <w:sz w:val="22"/>
        </w:rPr>
      </w:pPr>
      <w:r>
        <w:rPr>
          <w:sz w:val="22"/>
        </w:rPr>
        <w:t>TRANS-IPIC</w:t>
      </w:r>
      <w:r>
        <w:rPr>
          <w:spacing w:val="-12"/>
          <w:sz w:val="22"/>
        </w:rPr>
        <w:t> </w:t>
      </w:r>
      <w:r>
        <w:rPr>
          <w:spacing w:val="-5"/>
          <w:sz w:val="22"/>
        </w:rPr>
        <w:t>UTC</w:t>
      </w:r>
    </w:p>
    <w:p>
      <w:pPr>
        <w:spacing w:before="1"/>
        <w:ind w:left="100" w:right="5511" w:firstLine="0"/>
        <w:jc w:val="left"/>
        <w:rPr>
          <w:sz w:val="22"/>
        </w:rPr>
      </w:pPr>
      <w:r>
        <w:rPr>
          <w:sz w:val="22"/>
        </w:rPr>
        <w:t>University</w:t>
      </w:r>
      <w:r>
        <w:rPr>
          <w:spacing w:val="-12"/>
          <w:sz w:val="22"/>
        </w:rPr>
        <w:t> </w:t>
      </w:r>
      <w:r>
        <w:rPr>
          <w:sz w:val="22"/>
        </w:rPr>
        <w:t>of</w:t>
      </w:r>
      <w:r>
        <w:rPr>
          <w:spacing w:val="-13"/>
          <w:sz w:val="22"/>
        </w:rPr>
        <w:t> </w:t>
      </w:r>
      <w:r>
        <w:rPr>
          <w:sz w:val="22"/>
        </w:rPr>
        <w:t>Illinois</w:t>
      </w:r>
      <w:r>
        <w:rPr>
          <w:spacing w:val="-13"/>
          <w:sz w:val="22"/>
        </w:rPr>
        <w:t> </w:t>
      </w:r>
      <w:r>
        <w:rPr>
          <w:sz w:val="22"/>
        </w:rPr>
        <w:t>Urbana-Champaign Urbana, IL</w:t>
      </w:r>
    </w:p>
    <w:p>
      <w:pPr>
        <w:spacing w:after="0"/>
        <w:jc w:val="left"/>
        <w:rPr>
          <w:sz w:val="22"/>
        </w:rPr>
        <w:sectPr>
          <w:footerReference w:type="default" r:id="rId5"/>
          <w:type w:val="continuous"/>
          <w:pgSz w:w="12240" w:h="15840"/>
          <w:pgMar w:header="0" w:footer="1056" w:top="1740" w:bottom="1240" w:left="1340" w:right="700"/>
          <w:pgNumType w:start="1"/>
        </w:sectPr>
      </w:pPr>
    </w:p>
    <w:p>
      <w:pPr>
        <w:pStyle w:val="Heading1"/>
        <w:ind w:left="100"/>
      </w:pPr>
      <w:r>
        <w:rPr/>
        <w:t>TRANS-IPIC</w:t>
      </w:r>
      <w:r>
        <w:rPr>
          <w:spacing w:val="-18"/>
        </w:rPr>
        <w:t> </w:t>
      </w:r>
      <w:r>
        <w:rPr/>
        <w:t>Quarterly</w:t>
      </w:r>
      <w:r>
        <w:rPr>
          <w:spacing w:val="-16"/>
        </w:rPr>
        <w:t> </w:t>
      </w:r>
      <w:r>
        <w:rPr/>
        <w:t>Progress</w:t>
      </w:r>
      <w:r>
        <w:rPr>
          <w:spacing w:val="-16"/>
        </w:rPr>
        <w:t> </w:t>
      </w:r>
      <w:r>
        <w:rPr>
          <w:spacing w:val="-2"/>
        </w:rPr>
        <w:t>Report:</w:t>
      </w:r>
    </w:p>
    <w:p>
      <w:pPr>
        <w:pStyle w:val="Heading2"/>
        <w:spacing w:line="240" w:lineRule="auto" w:before="276"/>
        <w:rPr>
          <w:u w:val="none"/>
        </w:rPr>
      </w:pPr>
      <w:r>
        <w:rPr>
          <w:u w:val="single"/>
        </w:rPr>
        <w:t>Project </w:t>
      </w:r>
      <w:r>
        <w:rPr>
          <w:spacing w:val="-2"/>
          <w:u w:val="single"/>
        </w:rPr>
        <w:t>Description:</w:t>
      </w:r>
    </w:p>
    <w:p>
      <w:pPr>
        <w:pStyle w:val="Heading3"/>
        <w:numPr>
          <w:ilvl w:val="0"/>
          <w:numId w:val="1"/>
        </w:numPr>
        <w:tabs>
          <w:tab w:pos="819" w:val="left" w:leader="none"/>
        </w:tabs>
        <w:spacing w:line="240" w:lineRule="auto" w:before="0" w:after="0"/>
        <w:ind w:left="819" w:right="0" w:hanging="359"/>
        <w:jc w:val="left"/>
      </w:pPr>
      <w:r>
        <w:rPr/>
        <w:t>Research</w:t>
      </w:r>
      <w:r>
        <w:rPr>
          <w:spacing w:val="-2"/>
        </w:rPr>
        <w:t> </w:t>
      </w:r>
      <w:r>
        <w:rPr/>
        <w:t>Plan</w:t>
      </w:r>
      <w:r>
        <w:rPr>
          <w:spacing w:val="-2"/>
        </w:rPr>
        <w:t> </w:t>
      </w:r>
      <w:r>
        <w:rPr/>
        <w:t>-</w:t>
      </w:r>
      <w:r>
        <w:rPr>
          <w:spacing w:val="-2"/>
        </w:rPr>
        <w:t> </w:t>
      </w:r>
      <w:r>
        <w:rPr/>
        <w:t>Statement</w:t>
      </w:r>
      <w:r>
        <w:rPr>
          <w:spacing w:val="-1"/>
        </w:rPr>
        <w:t> </w:t>
      </w:r>
      <w:r>
        <w:rPr/>
        <w:t>of</w:t>
      </w:r>
      <w:r>
        <w:rPr>
          <w:spacing w:val="-2"/>
        </w:rPr>
        <w:t> Problem</w:t>
      </w:r>
    </w:p>
    <w:p>
      <w:pPr>
        <w:pStyle w:val="BodyText"/>
        <w:ind w:left="820" w:right="738"/>
        <w:jc w:val="both"/>
      </w:pPr>
      <w:r>
        <w:rPr/>
        <w:t>The ever-growing demand for making our transportation infrastructure more sustainable requires</w:t>
      </w:r>
      <w:r>
        <w:rPr>
          <w:spacing w:val="-16"/>
        </w:rPr>
        <w:t> </w:t>
      </w:r>
      <w:r>
        <w:rPr/>
        <w:t>serious</w:t>
      </w:r>
      <w:r>
        <w:rPr>
          <w:spacing w:val="-14"/>
        </w:rPr>
        <w:t> </w:t>
      </w:r>
      <w:r>
        <w:rPr/>
        <w:t>efforts</w:t>
      </w:r>
      <w:r>
        <w:rPr>
          <w:spacing w:val="-15"/>
        </w:rPr>
        <w:t> </w:t>
      </w:r>
      <w:r>
        <w:rPr/>
        <w:t>to</w:t>
      </w:r>
      <w:r>
        <w:rPr>
          <w:spacing w:val="-15"/>
        </w:rPr>
        <w:t> </w:t>
      </w:r>
      <w:r>
        <w:rPr/>
        <w:t>reduce</w:t>
      </w:r>
      <w:r>
        <w:rPr>
          <w:spacing w:val="-15"/>
        </w:rPr>
        <w:t> </w:t>
      </w:r>
      <w:r>
        <w:rPr/>
        <w:t>carbon</w:t>
      </w:r>
      <w:r>
        <w:rPr>
          <w:spacing w:val="-15"/>
        </w:rPr>
        <w:t> </w:t>
      </w:r>
      <w:r>
        <w:rPr/>
        <w:t>emissions</w:t>
      </w:r>
      <w:r>
        <w:rPr>
          <w:spacing w:val="-15"/>
        </w:rPr>
        <w:t> </w:t>
      </w:r>
      <w:r>
        <w:rPr/>
        <w:t>associated</w:t>
      </w:r>
      <w:r>
        <w:rPr>
          <w:spacing w:val="-16"/>
        </w:rPr>
        <w:t> </w:t>
      </w:r>
      <w:r>
        <w:rPr/>
        <w:t>with</w:t>
      </w:r>
      <w:r>
        <w:rPr>
          <w:spacing w:val="-15"/>
        </w:rPr>
        <w:t> </w:t>
      </w:r>
      <w:r>
        <w:rPr/>
        <w:t>the</w:t>
      </w:r>
      <w:r>
        <w:rPr>
          <w:spacing w:val="-15"/>
        </w:rPr>
        <w:t> </w:t>
      </w:r>
      <w:r>
        <w:rPr/>
        <w:t>concrete</w:t>
      </w:r>
      <w:r>
        <w:rPr>
          <w:spacing w:val="-15"/>
        </w:rPr>
        <w:t> </w:t>
      </w:r>
      <w:r>
        <w:rPr/>
        <w:t>and</w:t>
      </w:r>
      <w:r>
        <w:rPr>
          <w:spacing w:val="-15"/>
        </w:rPr>
        <w:t> </w:t>
      </w:r>
      <w:r>
        <w:rPr/>
        <w:t>steel used</w:t>
      </w:r>
      <w:r>
        <w:rPr>
          <w:spacing w:val="-14"/>
        </w:rPr>
        <w:t> </w:t>
      </w:r>
      <w:r>
        <w:rPr/>
        <w:t>in</w:t>
      </w:r>
      <w:r>
        <w:rPr>
          <w:spacing w:val="-14"/>
        </w:rPr>
        <w:t> </w:t>
      </w:r>
      <w:r>
        <w:rPr/>
        <w:t>transportation</w:t>
      </w:r>
      <w:r>
        <w:rPr>
          <w:spacing w:val="-14"/>
        </w:rPr>
        <w:t> </w:t>
      </w:r>
      <w:r>
        <w:rPr/>
        <w:t>infrastructure.</w:t>
      </w:r>
      <w:r>
        <w:rPr>
          <w:spacing w:val="-15"/>
        </w:rPr>
        <w:t> </w:t>
      </w:r>
      <w:r>
        <w:rPr/>
        <w:t>One</w:t>
      </w:r>
      <w:r>
        <w:rPr>
          <w:spacing w:val="-14"/>
        </w:rPr>
        <w:t> </w:t>
      </w:r>
      <w:r>
        <w:rPr/>
        <w:t>way</w:t>
      </w:r>
      <w:r>
        <w:rPr>
          <w:spacing w:val="-14"/>
        </w:rPr>
        <w:t> </w:t>
      </w:r>
      <w:r>
        <w:rPr/>
        <w:t>to</w:t>
      </w:r>
      <w:r>
        <w:rPr>
          <w:spacing w:val="-13"/>
        </w:rPr>
        <w:t> </w:t>
      </w:r>
      <w:r>
        <w:rPr/>
        <w:t>achieve</w:t>
      </w:r>
      <w:r>
        <w:rPr>
          <w:spacing w:val="-14"/>
        </w:rPr>
        <w:t> </w:t>
      </w:r>
      <w:r>
        <w:rPr/>
        <w:t>sustainability</w:t>
      </w:r>
      <w:r>
        <w:rPr>
          <w:spacing w:val="-14"/>
        </w:rPr>
        <w:t> </w:t>
      </w:r>
      <w:r>
        <w:rPr/>
        <w:t>is</w:t>
      </w:r>
      <w:r>
        <w:rPr>
          <w:spacing w:val="-15"/>
        </w:rPr>
        <w:t> </w:t>
      </w:r>
      <w:r>
        <w:rPr/>
        <w:t>by</w:t>
      </w:r>
      <w:r>
        <w:rPr>
          <w:spacing w:val="-13"/>
        </w:rPr>
        <w:t> </w:t>
      </w:r>
      <w:r>
        <w:rPr/>
        <w:t>optimizing</w:t>
      </w:r>
      <w:r>
        <w:rPr>
          <w:spacing w:val="-14"/>
        </w:rPr>
        <w:t> </w:t>
      </w:r>
      <w:r>
        <w:rPr/>
        <w:t>the materials used in transportation infrastructure. This research helps address this issue by studying the application of an innovative Adaptive Prestressing System (APS) in a geometrically</w:t>
      </w:r>
      <w:r>
        <w:rPr>
          <w:spacing w:val="-5"/>
        </w:rPr>
        <w:t> </w:t>
      </w:r>
      <w:r>
        <w:rPr/>
        <w:t>optimized</w:t>
      </w:r>
      <w:r>
        <w:rPr>
          <w:spacing w:val="-6"/>
        </w:rPr>
        <w:t> </w:t>
      </w:r>
      <w:r>
        <w:rPr/>
        <w:t>(truss)</w:t>
      </w:r>
      <w:r>
        <w:rPr>
          <w:spacing w:val="-5"/>
        </w:rPr>
        <w:t> </w:t>
      </w:r>
      <w:r>
        <w:rPr/>
        <w:t>PC</w:t>
      </w:r>
      <w:r>
        <w:rPr>
          <w:spacing w:val="-5"/>
        </w:rPr>
        <w:t> </w:t>
      </w:r>
      <w:r>
        <w:rPr/>
        <w:t>system.</w:t>
      </w:r>
      <w:r>
        <w:rPr>
          <w:spacing w:val="-5"/>
        </w:rPr>
        <w:t> </w:t>
      </w:r>
      <w:r>
        <w:rPr/>
        <w:t>The</w:t>
      </w:r>
      <w:r>
        <w:rPr>
          <w:spacing w:val="-5"/>
        </w:rPr>
        <w:t> </w:t>
      </w:r>
      <w:r>
        <w:rPr/>
        <w:t>new</w:t>
      </w:r>
      <w:r>
        <w:rPr>
          <w:spacing w:val="-5"/>
        </w:rPr>
        <w:t> </w:t>
      </w:r>
      <w:r>
        <w:rPr/>
        <w:t>APS</w:t>
      </w:r>
      <w:r>
        <w:rPr>
          <w:spacing w:val="-5"/>
        </w:rPr>
        <w:t> </w:t>
      </w:r>
      <w:r>
        <w:rPr/>
        <w:t>includes</w:t>
      </w:r>
      <w:r>
        <w:rPr>
          <w:spacing w:val="-5"/>
        </w:rPr>
        <w:t> </w:t>
      </w:r>
      <w:r>
        <w:rPr/>
        <w:t>a</w:t>
      </w:r>
      <w:r>
        <w:rPr>
          <w:spacing w:val="-6"/>
        </w:rPr>
        <w:t> </w:t>
      </w:r>
      <w:r>
        <w:rPr/>
        <w:t>shape</w:t>
      </w:r>
      <w:r>
        <w:rPr>
          <w:spacing w:val="-5"/>
        </w:rPr>
        <w:t> </w:t>
      </w:r>
      <w:r>
        <w:rPr/>
        <w:t>memory</w:t>
      </w:r>
      <w:r>
        <w:rPr>
          <w:spacing w:val="-4"/>
        </w:rPr>
        <w:t> </w:t>
      </w:r>
      <w:r>
        <w:rPr/>
        <w:t>alloy fuse that applies localized prestressing in any direction without mechanical tensioning or special</w:t>
      </w:r>
      <w:r>
        <w:rPr>
          <w:spacing w:val="-5"/>
        </w:rPr>
        <w:t> </w:t>
      </w:r>
      <w:r>
        <w:rPr/>
        <w:t>hardware,</w:t>
      </w:r>
      <w:r>
        <w:rPr>
          <w:spacing w:val="-5"/>
        </w:rPr>
        <w:t> </w:t>
      </w:r>
      <w:r>
        <w:rPr/>
        <w:t>ideal</w:t>
      </w:r>
      <w:r>
        <w:rPr>
          <w:spacing w:val="-5"/>
        </w:rPr>
        <w:t> </w:t>
      </w:r>
      <w:r>
        <w:rPr/>
        <w:t>for</w:t>
      </w:r>
      <w:r>
        <w:rPr>
          <w:spacing w:val="-5"/>
        </w:rPr>
        <w:t> </w:t>
      </w:r>
      <w:r>
        <w:rPr/>
        <w:t>prestressing</w:t>
      </w:r>
      <w:r>
        <w:rPr>
          <w:spacing w:val="-5"/>
        </w:rPr>
        <w:t> </w:t>
      </w:r>
      <w:r>
        <w:rPr/>
        <w:t>short</w:t>
      </w:r>
      <w:r>
        <w:rPr>
          <w:spacing w:val="-5"/>
        </w:rPr>
        <w:t> </w:t>
      </w:r>
      <w:r>
        <w:rPr/>
        <w:t>diagonal</w:t>
      </w:r>
      <w:r>
        <w:rPr>
          <w:spacing w:val="-5"/>
        </w:rPr>
        <w:t> </w:t>
      </w:r>
      <w:r>
        <w:rPr/>
        <w:t>or</w:t>
      </w:r>
      <w:r>
        <w:rPr>
          <w:spacing w:val="-5"/>
        </w:rPr>
        <w:t> </w:t>
      </w:r>
      <w:r>
        <w:rPr/>
        <w:t>vertical</w:t>
      </w:r>
      <w:r>
        <w:rPr>
          <w:spacing w:val="-5"/>
        </w:rPr>
        <w:t> </w:t>
      </w:r>
      <w:r>
        <w:rPr/>
        <w:t>members</w:t>
      </w:r>
      <w:r>
        <w:rPr>
          <w:spacing w:val="-5"/>
        </w:rPr>
        <w:t> </w:t>
      </w:r>
      <w:r>
        <w:rPr/>
        <w:t>of</w:t>
      </w:r>
      <w:r>
        <w:rPr>
          <w:spacing w:val="-5"/>
        </w:rPr>
        <w:t> </w:t>
      </w:r>
      <w:r>
        <w:rPr/>
        <w:t>a</w:t>
      </w:r>
      <w:r>
        <w:rPr>
          <w:spacing w:val="-5"/>
        </w:rPr>
        <w:t> </w:t>
      </w:r>
      <w:r>
        <w:rPr/>
        <w:t>PC</w:t>
      </w:r>
      <w:r>
        <w:rPr>
          <w:spacing w:val="-5"/>
        </w:rPr>
        <w:t> </w:t>
      </w:r>
      <w:r>
        <w:rPr/>
        <w:t>truss. The research includes experimental testing and numerical simulation of geometrically complex PC truss structures with APS placed in tension members that are difficult to prestress using conventional methods. The performance of the new APS-reinforced PC truss is compared with traditional PC bridge girders to prove the feasibility of the new </w:t>
      </w:r>
      <w:r>
        <w:rPr>
          <w:spacing w:val="-2"/>
        </w:rPr>
        <w:t>concept.</w:t>
      </w:r>
    </w:p>
    <w:p>
      <w:pPr>
        <w:pStyle w:val="BodyText"/>
        <w:spacing w:before="24"/>
      </w:pPr>
    </w:p>
    <w:p>
      <w:pPr>
        <w:pStyle w:val="Heading3"/>
        <w:numPr>
          <w:ilvl w:val="0"/>
          <w:numId w:val="1"/>
        </w:numPr>
        <w:tabs>
          <w:tab w:pos="819" w:val="left" w:leader="none"/>
        </w:tabs>
        <w:spacing w:line="276" w:lineRule="exact" w:before="0" w:after="0"/>
        <w:ind w:left="819" w:right="0" w:hanging="359"/>
        <w:jc w:val="both"/>
      </w:pPr>
      <w:r>
        <w:rPr/>
        <w:t>Research</w:t>
      </w:r>
      <w:r>
        <w:rPr>
          <w:spacing w:val="-4"/>
        </w:rPr>
        <w:t> </w:t>
      </w:r>
      <w:r>
        <w:rPr/>
        <w:t>Plan</w:t>
      </w:r>
      <w:r>
        <w:rPr>
          <w:spacing w:val="-3"/>
        </w:rPr>
        <w:t> </w:t>
      </w:r>
      <w:r>
        <w:rPr/>
        <w:t>-</w:t>
      </w:r>
      <w:r>
        <w:rPr>
          <w:spacing w:val="-3"/>
        </w:rPr>
        <w:t> </w:t>
      </w:r>
      <w:r>
        <w:rPr/>
        <w:t>Summary</w:t>
      </w:r>
      <w:r>
        <w:rPr>
          <w:spacing w:val="-3"/>
        </w:rPr>
        <w:t> </w:t>
      </w:r>
      <w:r>
        <w:rPr/>
        <w:t>of</w:t>
      </w:r>
      <w:r>
        <w:rPr>
          <w:spacing w:val="-4"/>
        </w:rPr>
        <w:t> </w:t>
      </w:r>
      <w:r>
        <w:rPr/>
        <w:t>Project</w:t>
      </w:r>
      <w:r>
        <w:rPr>
          <w:spacing w:val="-16"/>
        </w:rPr>
        <w:t> </w:t>
      </w:r>
      <w:r>
        <w:rPr/>
        <w:t>Activities</w:t>
      </w:r>
      <w:r>
        <w:rPr>
          <w:spacing w:val="-3"/>
        </w:rPr>
        <w:t> </w:t>
      </w:r>
      <w:r>
        <w:rPr>
          <w:spacing w:val="-2"/>
        </w:rPr>
        <w:t>(Tasks)</w:t>
      </w:r>
    </w:p>
    <w:p>
      <w:pPr>
        <w:pStyle w:val="BodyText"/>
        <w:ind w:left="820" w:right="738"/>
        <w:jc w:val="both"/>
      </w:pPr>
      <w:r>
        <w:rPr/>
        <w:t>This</w:t>
      </w:r>
      <w:r>
        <w:rPr>
          <w:spacing w:val="-5"/>
        </w:rPr>
        <w:t> </w:t>
      </w:r>
      <w:r>
        <w:rPr/>
        <w:t>project</w:t>
      </w:r>
      <w:r>
        <w:rPr>
          <w:spacing w:val="-7"/>
        </w:rPr>
        <w:t> </w:t>
      </w:r>
      <w:r>
        <w:rPr/>
        <w:t>aims</w:t>
      </w:r>
      <w:r>
        <w:rPr>
          <w:spacing w:val="-6"/>
        </w:rPr>
        <w:t> </w:t>
      </w:r>
      <w:r>
        <w:rPr/>
        <w:t>to</w:t>
      </w:r>
      <w:r>
        <w:rPr>
          <w:spacing w:val="-5"/>
        </w:rPr>
        <w:t> </w:t>
      </w:r>
      <w:r>
        <w:rPr/>
        <w:t>investigate</w:t>
      </w:r>
      <w:r>
        <w:rPr>
          <w:spacing w:val="-6"/>
        </w:rPr>
        <w:t> </w:t>
      </w:r>
      <w:r>
        <w:rPr/>
        <w:t>the</w:t>
      </w:r>
      <w:r>
        <w:rPr>
          <w:spacing w:val="-5"/>
        </w:rPr>
        <w:t> </w:t>
      </w:r>
      <w:r>
        <w:rPr/>
        <w:t>new</w:t>
      </w:r>
      <w:r>
        <w:rPr>
          <w:spacing w:val="-6"/>
        </w:rPr>
        <w:t> </w:t>
      </w:r>
      <w:r>
        <w:rPr/>
        <w:t>technology</w:t>
      </w:r>
      <w:r>
        <w:rPr>
          <w:spacing w:val="-5"/>
        </w:rPr>
        <w:t> </w:t>
      </w:r>
      <w:r>
        <w:rPr/>
        <w:t>of</w:t>
      </w:r>
      <w:r>
        <w:rPr>
          <w:spacing w:val="-5"/>
        </w:rPr>
        <w:t> </w:t>
      </w:r>
      <w:r>
        <w:rPr/>
        <w:t>using</w:t>
      </w:r>
      <w:r>
        <w:rPr>
          <w:spacing w:val="-7"/>
        </w:rPr>
        <w:t> </w:t>
      </w:r>
      <w:r>
        <w:rPr/>
        <w:t>APS</w:t>
      </w:r>
      <w:r>
        <w:rPr>
          <w:spacing w:val="-6"/>
        </w:rPr>
        <w:t> </w:t>
      </w:r>
      <w:r>
        <w:rPr/>
        <w:t>to</w:t>
      </w:r>
      <w:r>
        <w:rPr>
          <w:spacing w:val="-5"/>
        </w:rPr>
        <w:t> </w:t>
      </w:r>
      <w:r>
        <w:rPr/>
        <w:t>construct</w:t>
      </w:r>
      <w:r>
        <w:rPr>
          <w:spacing w:val="-6"/>
        </w:rPr>
        <w:t> </w:t>
      </w:r>
      <w:r>
        <w:rPr/>
        <w:t>lightweight, sustainable, and durable (crack-free) PC truss systems for bridges. During this phase of the project (12 months), this research will attempt to address the following questions: 1) What</w:t>
      </w:r>
      <w:r>
        <w:rPr>
          <w:spacing w:val="-8"/>
        </w:rPr>
        <w:t> </w:t>
      </w:r>
      <w:r>
        <w:rPr/>
        <w:t>is</w:t>
      </w:r>
      <w:r>
        <w:rPr>
          <w:spacing w:val="-8"/>
        </w:rPr>
        <w:t> </w:t>
      </w:r>
      <w:r>
        <w:rPr/>
        <w:t>the</w:t>
      </w:r>
      <w:r>
        <w:rPr>
          <w:spacing w:val="-8"/>
        </w:rPr>
        <w:t> </w:t>
      </w:r>
      <w:r>
        <w:rPr/>
        <w:t>optimum</w:t>
      </w:r>
      <w:r>
        <w:rPr>
          <w:spacing w:val="-9"/>
        </w:rPr>
        <w:t> </w:t>
      </w:r>
      <w:r>
        <w:rPr/>
        <w:t>design</w:t>
      </w:r>
      <w:r>
        <w:rPr>
          <w:spacing w:val="-8"/>
        </w:rPr>
        <w:t> </w:t>
      </w:r>
      <w:r>
        <w:rPr/>
        <w:t>(diameter</w:t>
      </w:r>
      <w:r>
        <w:rPr>
          <w:spacing w:val="-8"/>
        </w:rPr>
        <w:t> </w:t>
      </w:r>
      <w:r>
        <w:rPr/>
        <w:t>and</w:t>
      </w:r>
      <w:r>
        <w:rPr>
          <w:spacing w:val="-8"/>
        </w:rPr>
        <w:t> </w:t>
      </w:r>
      <w:r>
        <w:rPr/>
        <w:t>length)</w:t>
      </w:r>
      <w:r>
        <w:rPr>
          <w:spacing w:val="-8"/>
        </w:rPr>
        <w:t> </w:t>
      </w:r>
      <w:r>
        <w:rPr/>
        <w:t>for</w:t>
      </w:r>
      <w:r>
        <w:rPr>
          <w:spacing w:val="-8"/>
        </w:rPr>
        <w:t> </w:t>
      </w:r>
      <w:r>
        <w:rPr/>
        <w:t>the</w:t>
      </w:r>
      <w:r>
        <w:rPr>
          <w:spacing w:val="-8"/>
        </w:rPr>
        <w:t> </w:t>
      </w:r>
      <w:r>
        <w:rPr/>
        <w:t>APS</w:t>
      </w:r>
      <w:r>
        <w:rPr>
          <w:spacing w:val="-8"/>
        </w:rPr>
        <w:t> </w:t>
      </w:r>
      <w:r>
        <w:rPr/>
        <w:t>in</w:t>
      </w:r>
      <w:r>
        <w:rPr>
          <w:spacing w:val="-8"/>
        </w:rPr>
        <w:t> </w:t>
      </w:r>
      <w:r>
        <w:rPr/>
        <w:t>PC</w:t>
      </w:r>
      <w:r>
        <w:rPr>
          <w:spacing w:val="-9"/>
        </w:rPr>
        <w:t> </w:t>
      </w:r>
      <w:r>
        <w:rPr/>
        <w:t>truss</w:t>
      </w:r>
      <w:r>
        <w:rPr>
          <w:spacing w:val="-8"/>
        </w:rPr>
        <w:t> </w:t>
      </w:r>
      <w:r>
        <w:rPr/>
        <w:t>that</w:t>
      </w:r>
      <w:r>
        <w:rPr>
          <w:spacing w:val="-8"/>
        </w:rPr>
        <w:t> </w:t>
      </w:r>
      <w:r>
        <w:rPr/>
        <w:t>would</w:t>
      </w:r>
      <w:r>
        <w:rPr>
          <w:spacing w:val="-8"/>
        </w:rPr>
        <w:t> </w:t>
      </w:r>
      <w:r>
        <w:rPr/>
        <w:t>help eliminate</w:t>
      </w:r>
      <w:r>
        <w:rPr>
          <w:spacing w:val="-16"/>
        </w:rPr>
        <w:t> </w:t>
      </w:r>
      <w:r>
        <w:rPr/>
        <w:t>the</w:t>
      </w:r>
      <w:r>
        <w:rPr>
          <w:spacing w:val="-15"/>
        </w:rPr>
        <w:t> </w:t>
      </w:r>
      <w:r>
        <w:rPr/>
        <w:t>cracking</w:t>
      </w:r>
      <w:r>
        <w:rPr>
          <w:spacing w:val="-15"/>
        </w:rPr>
        <w:t> </w:t>
      </w:r>
      <w:r>
        <w:rPr/>
        <w:t>of</w:t>
      </w:r>
      <w:r>
        <w:rPr>
          <w:spacing w:val="-16"/>
        </w:rPr>
        <w:t> </w:t>
      </w:r>
      <w:r>
        <w:rPr/>
        <w:t>concrete</w:t>
      </w:r>
      <w:r>
        <w:rPr>
          <w:spacing w:val="-15"/>
        </w:rPr>
        <w:t> </w:t>
      </w:r>
      <w:r>
        <w:rPr/>
        <w:t>under</w:t>
      </w:r>
      <w:r>
        <w:rPr>
          <w:spacing w:val="-15"/>
        </w:rPr>
        <w:t> </w:t>
      </w:r>
      <w:r>
        <w:rPr/>
        <w:t>realistic</w:t>
      </w:r>
      <w:r>
        <w:rPr>
          <w:spacing w:val="-15"/>
        </w:rPr>
        <w:t> </w:t>
      </w:r>
      <w:r>
        <w:rPr/>
        <w:t>design</w:t>
      </w:r>
      <w:r>
        <w:rPr>
          <w:spacing w:val="-16"/>
        </w:rPr>
        <w:t> </w:t>
      </w:r>
      <w:r>
        <w:rPr/>
        <w:t>loads.</w:t>
      </w:r>
      <w:r>
        <w:rPr>
          <w:spacing w:val="-15"/>
        </w:rPr>
        <w:t> </w:t>
      </w:r>
      <w:r>
        <w:rPr/>
        <w:t>2)</w:t>
      </w:r>
      <w:r>
        <w:rPr>
          <w:spacing w:val="-15"/>
        </w:rPr>
        <w:t> </w:t>
      </w:r>
      <w:r>
        <w:rPr/>
        <w:t>What</w:t>
      </w:r>
      <w:r>
        <w:rPr>
          <w:spacing w:val="-16"/>
        </w:rPr>
        <w:t> </w:t>
      </w:r>
      <w:r>
        <w:rPr/>
        <w:t>is</w:t>
      </w:r>
      <w:r>
        <w:rPr>
          <w:spacing w:val="-15"/>
        </w:rPr>
        <w:t> </w:t>
      </w:r>
      <w:r>
        <w:rPr/>
        <w:t>the</w:t>
      </w:r>
      <w:r>
        <w:rPr>
          <w:spacing w:val="-15"/>
        </w:rPr>
        <w:t> </w:t>
      </w:r>
      <w:r>
        <w:rPr/>
        <w:t>most</w:t>
      </w:r>
      <w:r>
        <w:rPr>
          <w:spacing w:val="-15"/>
        </w:rPr>
        <w:t> </w:t>
      </w:r>
      <w:r>
        <w:rPr/>
        <w:t>efficient and</w:t>
      </w:r>
      <w:r>
        <w:rPr>
          <w:spacing w:val="-16"/>
        </w:rPr>
        <w:t> </w:t>
      </w:r>
      <w:r>
        <w:rPr/>
        <w:t>practical</w:t>
      </w:r>
      <w:r>
        <w:rPr>
          <w:spacing w:val="-15"/>
        </w:rPr>
        <w:t> </w:t>
      </w:r>
      <w:r>
        <w:rPr/>
        <w:t>method</w:t>
      </w:r>
      <w:r>
        <w:rPr>
          <w:spacing w:val="-14"/>
        </w:rPr>
        <w:t> </w:t>
      </w:r>
      <w:r>
        <w:rPr/>
        <w:t>for</w:t>
      </w:r>
      <w:r>
        <w:rPr>
          <w:spacing w:val="-15"/>
        </w:rPr>
        <w:t> </w:t>
      </w:r>
      <w:r>
        <w:rPr/>
        <w:t>installing</w:t>
      </w:r>
      <w:r>
        <w:rPr>
          <w:spacing w:val="-15"/>
        </w:rPr>
        <w:t> </w:t>
      </w:r>
      <w:r>
        <w:rPr/>
        <w:t>and</w:t>
      </w:r>
      <w:r>
        <w:rPr>
          <w:spacing w:val="-16"/>
        </w:rPr>
        <w:t> </w:t>
      </w:r>
      <w:r>
        <w:rPr/>
        <w:t>activating</w:t>
      </w:r>
      <w:r>
        <w:rPr>
          <w:spacing w:val="-14"/>
        </w:rPr>
        <w:t> </w:t>
      </w:r>
      <w:r>
        <w:rPr/>
        <w:t>the</w:t>
      </w:r>
      <w:r>
        <w:rPr>
          <w:spacing w:val="-15"/>
        </w:rPr>
        <w:t> </w:t>
      </w:r>
      <w:r>
        <w:rPr/>
        <w:t>APS's</w:t>
      </w:r>
      <w:r>
        <w:rPr>
          <w:spacing w:val="-15"/>
        </w:rPr>
        <w:t> </w:t>
      </w:r>
      <w:r>
        <w:rPr/>
        <w:t>SMA</w:t>
      </w:r>
      <w:r>
        <w:rPr>
          <w:spacing w:val="-16"/>
        </w:rPr>
        <w:t> </w:t>
      </w:r>
      <w:r>
        <w:rPr/>
        <w:t>fuse</w:t>
      </w:r>
      <w:r>
        <w:rPr>
          <w:spacing w:val="-14"/>
        </w:rPr>
        <w:t> </w:t>
      </w:r>
      <w:r>
        <w:rPr/>
        <w:t>internally</w:t>
      </w:r>
      <w:r>
        <w:rPr>
          <w:spacing w:val="-15"/>
        </w:rPr>
        <w:t> </w:t>
      </w:r>
      <w:r>
        <w:rPr/>
        <w:t>in</w:t>
      </w:r>
      <w:r>
        <w:rPr>
          <w:spacing w:val="-16"/>
        </w:rPr>
        <w:t> </w:t>
      </w:r>
      <w:r>
        <w:rPr/>
        <w:t>PC</w:t>
      </w:r>
      <w:r>
        <w:rPr>
          <w:spacing w:val="-15"/>
        </w:rPr>
        <w:t> </w:t>
      </w:r>
      <w:r>
        <w:rPr/>
        <w:t>truss members. The research plan for this project includes two primary tasks:</w:t>
      </w:r>
    </w:p>
    <w:p>
      <w:pPr>
        <w:pStyle w:val="BodyText"/>
        <w:spacing w:before="252"/>
        <w:ind w:left="820"/>
        <w:jc w:val="both"/>
      </w:pPr>
      <w:r>
        <w:rPr>
          <w:u w:val="single"/>
        </w:rPr>
        <w:t>Task</w:t>
      </w:r>
      <w:r>
        <w:rPr>
          <w:spacing w:val="-8"/>
          <w:u w:val="single"/>
        </w:rPr>
        <w:t> </w:t>
      </w:r>
      <w:r>
        <w:rPr>
          <w:u w:val="single"/>
        </w:rPr>
        <w:t>1:</w:t>
      </w:r>
      <w:r>
        <w:rPr>
          <w:spacing w:val="-8"/>
          <w:u w:val="single"/>
        </w:rPr>
        <w:t> </w:t>
      </w:r>
      <w:r>
        <w:rPr>
          <w:u w:val="single"/>
        </w:rPr>
        <w:t>Design</w:t>
      </w:r>
      <w:r>
        <w:rPr>
          <w:spacing w:val="-8"/>
          <w:u w:val="single"/>
        </w:rPr>
        <w:t> </w:t>
      </w:r>
      <w:r>
        <w:rPr>
          <w:u w:val="single"/>
        </w:rPr>
        <w:t>of</w:t>
      </w:r>
      <w:r>
        <w:rPr>
          <w:spacing w:val="-8"/>
          <w:u w:val="single"/>
        </w:rPr>
        <w:t> </w:t>
      </w:r>
      <w:r>
        <w:rPr>
          <w:u w:val="single"/>
        </w:rPr>
        <w:t>Specimens</w:t>
      </w:r>
      <w:r>
        <w:rPr>
          <w:spacing w:val="-7"/>
          <w:u w:val="single"/>
        </w:rPr>
        <w:t> </w:t>
      </w:r>
      <w:r>
        <w:rPr>
          <w:u w:val="single"/>
        </w:rPr>
        <w:t>using</w:t>
      </w:r>
      <w:r>
        <w:rPr>
          <w:spacing w:val="-8"/>
          <w:u w:val="single"/>
        </w:rPr>
        <w:t> </w:t>
      </w:r>
      <w:r>
        <w:rPr>
          <w:u w:val="single"/>
        </w:rPr>
        <w:t>Finite</w:t>
      </w:r>
      <w:r>
        <w:rPr>
          <w:spacing w:val="-8"/>
          <w:u w:val="single"/>
        </w:rPr>
        <w:t> </w:t>
      </w:r>
      <w:r>
        <w:rPr>
          <w:u w:val="single"/>
        </w:rPr>
        <w:t>Element</w:t>
      </w:r>
      <w:r>
        <w:rPr>
          <w:spacing w:val="-7"/>
          <w:u w:val="single"/>
        </w:rPr>
        <w:t> </w:t>
      </w:r>
      <w:r>
        <w:rPr>
          <w:spacing w:val="-2"/>
          <w:u w:val="single"/>
        </w:rPr>
        <w:t>Method:</w:t>
      </w:r>
    </w:p>
    <w:p>
      <w:pPr>
        <w:pStyle w:val="BodyText"/>
        <w:spacing w:before="1"/>
        <w:ind w:left="820" w:right="737"/>
        <w:jc w:val="both"/>
      </w:pPr>
      <w:r>
        <w:rPr/>
        <w:t>The</w:t>
      </w:r>
      <w:r>
        <w:rPr>
          <w:spacing w:val="-12"/>
        </w:rPr>
        <w:t> </w:t>
      </w:r>
      <w:r>
        <w:rPr/>
        <w:t>first</w:t>
      </w:r>
      <w:r>
        <w:rPr>
          <w:spacing w:val="-13"/>
        </w:rPr>
        <w:t> </w:t>
      </w:r>
      <w:r>
        <w:rPr/>
        <w:t>step</w:t>
      </w:r>
      <w:r>
        <w:rPr>
          <w:spacing w:val="-13"/>
        </w:rPr>
        <w:t> </w:t>
      </w:r>
      <w:r>
        <w:rPr/>
        <w:t>of</w:t>
      </w:r>
      <w:r>
        <w:rPr>
          <w:spacing w:val="-13"/>
        </w:rPr>
        <w:t> </w:t>
      </w:r>
      <w:r>
        <w:rPr/>
        <w:t>the</w:t>
      </w:r>
      <w:r>
        <w:rPr>
          <w:spacing w:val="-13"/>
        </w:rPr>
        <w:t> </w:t>
      </w:r>
      <w:r>
        <w:rPr/>
        <w:t>research</w:t>
      </w:r>
      <w:r>
        <w:rPr>
          <w:spacing w:val="-13"/>
        </w:rPr>
        <w:t> </w:t>
      </w:r>
      <w:r>
        <w:rPr/>
        <w:t>is</w:t>
      </w:r>
      <w:r>
        <w:rPr>
          <w:spacing w:val="-12"/>
        </w:rPr>
        <w:t> </w:t>
      </w:r>
      <w:r>
        <w:rPr/>
        <w:t>to</w:t>
      </w:r>
      <w:r>
        <w:rPr>
          <w:spacing w:val="-14"/>
        </w:rPr>
        <w:t> </w:t>
      </w:r>
      <w:r>
        <w:rPr/>
        <w:t>evaluate</w:t>
      </w:r>
      <w:r>
        <w:rPr>
          <w:spacing w:val="-13"/>
        </w:rPr>
        <w:t> </w:t>
      </w:r>
      <w:r>
        <w:rPr/>
        <w:t>the</w:t>
      </w:r>
      <w:r>
        <w:rPr>
          <w:spacing w:val="-13"/>
        </w:rPr>
        <w:t> </w:t>
      </w:r>
      <w:r>
        <w:rPr/>
        <w:t>behavior</w:t>
      </w:r>
      <w:r>
        <w:rPr>
          <w:spacing w:val="-13"/>
        </w:rPr>
        <w:t> </w:t>
      </w:r>
      <w:r>
        <w:rPr/>
        <w:t>of</w:t>
      </w:r>
      <w:r>
        <w:rPr>
          <w:spacing w:val="-14"/>
        </w:rPr>
        <w:t> </w:t>
      </w:r>
      <w:r>
        <w:rPr/>
        <w:t>the</w:t>
      </w:r>
      <w:r>
        <w:rPr>
          <w:spacing w:val="-13"/>
        </w:rPr>
        <w:t> </w:t>
      </w:r>
      <w:r>
        <w:rPr/>
        <w:t>specimens</w:t>
      </w:r>
      <w:r>
        <w:rPr>
          <w:spacing w:val="-12"/>
        </w:rPr>
        <w:t> </w:t>
      </w:r>
      <w:r>
        <w:rPr/>
        <w:t>through</w:t>
      </w:r>
      <w:r>
        <w:rPr>
          <w:spacing w:val="-12"/>
        </w:rPr>
        <w:t> </w:t>
      </w:r>
      <w:r>
        <w:rPr/>
        <w:t>detailed finite</w:t>
      </w:r>
      <w:r>
        <w:rPr>
          <w:spacing w:val="-10"/>
        </w:rPr>
        <w:t> </w:t>
      </w:r>
      <w:r>
        <w:rPr/>
        <w:t>element</w:t>
      </w:r>
      <w:r>
        <w:rPr>
          <w:spacing w:val="-10"/>
        </w:rPr>
        <w:t> </w:t>
      </w:r>
      <w:r>
        <w:rPr/>
        <w:t>(FE)</w:t>
      </w:r>
      <w:r>
        <w:rPr>
          <w:spacing w:val="-10"/>
        </w:rPr>
        <w:t> </w:t>
      </w:r>
      <w:r>
        <w:rPr/>
        <w:t>analysis</w:t>
      </w:r>
      <w:r>
        <w:rPr>
          <w:spacing w:val="-11"/>
        </w:rPr>
        <w:t> </w:t>
      </w:r>
      <w:r>
        <w:rPr/>
        <w:t>using</w:t>
      </w:r>
      <w:r>
        <w:rPr>
          <w:spacing w:val="-10"/>
        </w:rPr>
        <w:t> </w:t>
      </w:r>
      <w:r>
        <w:rPr/>
        <w:t>the</w:t>
      </w:r>
      <w:r>
        <w:rPr>
          <w:spacing w:val="-10"/>
        </w:rPr>
        <w:t> </w:t>
      </w:r>
      <w:r>
        <w:rPr/>
        <w:t>software</w:t>
      </w:r>
      <w:r>
        <w:rPr>
          <w:spacing w:val="-10"/>
        </w:rPr>
        <w:t> </w:t>
      </w:r>
      <w:r>
        <w:rPr/>
        <w:t>ABAQUS.</w:t>
      </w:r>
      <w:r>
        <w:rPr>
          <w:spacing w:val="-10"/>
        </w:rPr>
        <w:t> </w:t>
      </w:r>
      <w:r>
        <w:rPr/>
        <w:t>This</w:t>
      </w:r>
      <w:r>
        <w:rPr>
          <w:spacing w:val="-10"/>
        </w:rPr>
        <w:t> </w:t>
      </w:r>
      <w:r>
        <w:rPr/>
        <w:t>step</w:t>
      </w:r>
      <w:r>
        <w:rPr>
          <w:spacing w:val="-10"/>
        </w:rPr>
        <w:t> </w:t>
      </w:r>
      <w:r>
        <w:rPr/>
        <w:t>aims</w:t>
      </w:r>
      <w:r>
        <w:rPr>
          <w:spacing w:val="-10"/>
        </w:rPr>
        <w:t> </w:t>
      </w:r>
      <w:r>
        <w:rPr/>
        <w:t>to</w:t>
      </w:r>
      <w:r>
        <w:rPr>
          <w:spacing w:val="-10"/>
        </w:rPr>
        <w:t> </w:t>
      </w:r>
      <w:r>
        <w:rPr/>
        <w:t>define</w:t>
      </w:r>
      <w:r>
        <w:rPr>
          <w:spacing w:val="-10"/>
        </w:rPr>
        <w:t> </w:t>
      </w:r>
      <w:r>
        <w:rPr/>
        <w:t>the</w:t>
      </w:r>
      <w:r>
        <w:rPr>
          <w:spacing w:val="-12"/>
        </w:rPr>
        <w:t> </w:t>
      </w:r>
      <w:r>
        <w:rPr/>
        <w:t>size and location of the APS strands and the level of the target prestressing force. A realistic prestress force that satisfies all AASHTO limit states will be adopted. Both concrete and strands (steel and SMA) will be modeled in 3D. The final decision on the design of the specimens will be made based on the results of the 3D FE analyses. Close attention will be given to the degree of cracking and/or stress concentration associated with various detailing configurations. The specimen's behavior with conventional (non-prestressed) steel reinforcement will be used as a baseline.</w:t>
      </w:r>
    </w:p>
    <w:p>
      <w:pPr>
        <w:pStyle w:val="BodyText"/>
        <w:spacing w:before="252"/>
        <w:ind w:left="820"/>
        <w:jc w:val="both"/>
      </w:pPr>
      <w:r>
        <w:rPr>
          <w:u w:val="single"/>
        </w:rPr>
        <w:t>Task</w:t>
      </w:r>
      <w:r>
        <w:rPr>
          <w:spacing w:val="-10"/>
          <w:u w:val="single"/>
        </w:rPr>
        <w:t> </w:t>
      </w:r>
      <w:r>
        <w:rPr>
          <w:u w:val="single"/>
        </w:rPr>
        <w:t>2:</w:t>
      </w:r>
      <w:r>
        <w:rPr>
          <w:spacing w:val="-11"/>
          <w:u w:val="single"/>
        </w:rPr>
        <w:t> </w:t>
      </w:r>
      <w:r>
        <w:rPr>
          <w:u w:val="single"/>
        </w:rPr>
        <w:t>Fabrication,</w:t>
      </w:r>
      <w:r>
        <w:rPr>
          <w:spacing w:val="-10"/>
          <w:u w:val="single"/>
        </w:rPr>
        <w:t> </w:t>
      </w:r>
      <w:r>
        <w:rPr>
          <w:u w:val="single"/>
        </w:rPr>
        <w:t>Instrumentation,</w:t>
      </w:r>
      <w:r>
        <w:rPr>
          <w:spacing w:val="-10"/>
          <w:u w:val="single"/>
        </w:rPr>
        <w:t> </w:t>
      </w:r>
      <w:r>
        <w:rPr>
          <w:u w:val="single"/>
        </w:rPr>
        <w:t>and</w:t>
      </w:r>
      <w:r>
        <w:rPr>
          <w:spacing w:val="-11"/>
          <w:u w:val="single"/>
        </w:rPr>
        <w:t> </w:t>
      </w:r>
      <w:r>
        <w:rPr>
          <w:u w:val="single"/>
        </w:rPr>
        <w:t>Testing</w:t>
      </w:r>
      <w:r>
        <w:rPr>
          <w:spacing w:val="-10"/>
          <w:u w:val="single"/>
        </w:rPr>
        <w:t> </w:t>
      </w:r>
      <w:r>
        <w:rPr>
          <w:u w:val="single"/>
        </w:rPr>
        <w:t>of</w:t>
      </w:r>
      <w:r>
        <w:rPr>
          <w:spacing w:val="-10"/>
          <w:u w:val="single"/>
        </w:rPr>
        <w:t> </w:t>
      </w:r>
      <w:r>
        <w:rPr>
          <w:spacing w:val="-2"/>
          <w:u w:val="single"/>
        </w:rPr>
        <w:t>Specimens:</w:t>
      </w:r>
    </w:p>
    <w:p>
      <w:pPr>
        <w:pStyle w:val="BodyText"/>
        <w:spacing w:before="1"/>
        <w:ind w:left="820" w:right="738"/>
        <w:jc w:val="both"/>
      </w:pPr>
      <w:r>
        <w:rPr/>
        <w:t>Three specimens (one used as a control specimen with conventional steel and two specimens</w:t>
      </w:r>
      <w:r>
        <w:rPr>
          <w:spacing w:val="-15"/>
        </w:rPr>
        <w:t> </w:t>
      </w:r>
      <w:r>
        <w:rPr/>
        <w:t>with</w:t>
      </w:r>
      <w:r>
        <w:rPr>
          <w:spacing w:val="-15"/>
        </w:rPr>
        <w:t> </w:t>
      </w:r>
      <w:r>
        <w:rPr/>
        <w:t>SMA)</w:t>
      </w:r>
      <w:r>
        <w:rPr>
          <w:spacing w:val="-15"/>
        </w:rPr>
        <w:t> </w:t>
      </w:r>
      <w:r>
        <w:rPr/>
        <w:t>will</w:t>
      </w:r>
      <w:r>
        <w:rPr>
          <w:spacing w:val="-15"/>
        </w:rPr>
        <w:t> </w:t>
      </w:r>
      <w:r>
        <w:rPr/>
        <w:t>be</w:t>
      </w:r>
      <w:r>
        <w:rPr>
          <w:spacing w:val="-15"/>
        </w:rPr>
        <w:t> </w:t>
      </w:r>
      <w:r>
        <w:rPr/>
        <w:t>fabricated.</w:t>
      </w:r>
      <w:r>
        <w:rPr>
          <w:spacing w:val="-15"/>
        </w:rPr>
        <w:t> </w:t>
      </w:r>
      <w:r>
        <w:rPr/>
        <w:t>Before</w:t>
      </w:r>
      <w:r>
        <w:rPr>
          <w:spacing w:val="-15"/>
        </w:rPr>
        <w:t> </w:t>
      </w:r>
      <w:r>
        <w:rPr/>
        <w:t>casting,</w:t>
      </w:r>
      <w:r>
        <w:rPr>
          <w:spacing w:val="-15"/>
        </w:rPr>
        <w:t> </w:t>
      </w:r>
      <w:r>
        <w:rPr/>
        <w:t>prestressing</w:t>
      </w:r>
      <w:r>
        <w:rPr>
          <w:spacing w:val="-15"/>
        </w:rPr>
        <w:t> </w:t>
      </w:r>
      <w:r>
        <w:rPr/>
        <w:t>strands</w:t>
      </w:r>
      <w:r>
        <w:rPr>
          <w:spacing w:val="-15"/>
        </w:rPr>
        <w:t> </w:t>
      </w:r>
      <w:r>
        <w:rPr/>
        <w:t>in</w:t>
      </w:r>
      <w:r>
        <w:rPr>
          <w:spacing w:val="-15"/>
        </w:rPr>
        <w:t> </w:t>
      </w:r>
      <w:r>
        <w:rPr/>
        <w:t>the</w:t>
      </w:r>
      <w:r>
        <w:rPr>
          <w:spacing w:val="-15"/>
        </w:rPr>
        <w:t> </w:t>
      </w:r>
      <w:r>
        <w:rPr/>
        <w:t>bottom chord will be tensioned,</w:t>
      </w:r>
      <w:r>
        <w:rPr>
          <w:spacing w:val="-1"/>
        </w:rPr>
        <w:t> </w:t>
      </w:r>
      <w:r>
        <w:rPr/>
        <w:t>and the APS will be placed in the vertical tension members. The SMA</w:t>
      </w:r>
      <w:r>
        <w:rPr>
          <w:spacing w:val="-2"/>
        </w:rPr>
        <w:t> </w:t>
      </w:r>
      <w:r>
        <w:rPr/>
        <w:t>fuse</w:t>
      </w:r>
      <w:r>
        <w:rPr>
          <w:spacing w:val="-1"/>
        </w:rPr>
        <w:t> </w:t>
      </w:r>
      <w:r>
        <w:rPr/>
        <w:t>used</w:t>
      </w:r>
      <w:r>
        <w:rPr>
          <w:spacing w:val="-1"/>
        </w:rPr>
        <w:t> </w:t>
      </w:r>
      <w:r>
        <w:rPr/>
        <w:t>to</w:t>
      </w:r>
      <w:r>
        <w:rPr>
          <w:spacing w:val="-1"/>
        </w:rPr>
        <w:t> </w:t>
      </w:r>
      <w:r>
        <w:rPr/>
        <w:t>activate</w:t>
      </w:r>
      <w:r>
        <w:rPr>
          <w:spacing w:val="-1"/>
        </w:rPr>
        <w:t> </w:t>
      </w:r>
      <w:r>
        <w:rPr/>
        <w:t>the</w:t>
      </w:r>
      <w:r>
        <w:rPr>
          <w:spacing w:val="-1"/>
        </w:rPr>
        <w:t> </w:t>
      </w:r>
      <w:r>
        <w:rPr/>
        <w:t>system</w:t>
      </w:r>
      <w:r>
        <w:rPr>
          <w:spacing w:val="-2"/>
        </w:rPr>
        <w:t> </w:t>
      </w:r>
      <w:r>
        <w:rPr/>
        <w:t>will</w:t>
      </w:r>
      <w:r>
        <w:rPr>
          <w:spacing w:val="-1"/>
        </w:rPr>
        <w:t> </w:t>
      </w:r>
      <w:r>
        <w:rPr/>
        <w:t>be</w:t>
      </w:r>
      <w:r>
        <w:rPr>
          <w:spacing w:val="-1"/>
        </w:rPr>
        <w:t> </w:t>
      </w:r>
      <w:r>
        <w:rPr/>
        <w:t>in</w:t>
      </w:r>
      <w:r>
        <w:rPr>
          <w:spacing w:val="-2"/>
        </w:rPr>
        <w:t> </w:t>
      </w:r>
      <w:r>
        <w:rPr/>
        <w:t>the</w:t>
      </w:r>
      <w:r>
        <w:rPr>
          <w:spacing w:val="-1"/>
        </w:rPr>
        <w:t> </w:t>
      </w:r>
      <w:r>
        <w:rPr/>
        <w:t>form</w:t>
      </w:r>
      <w:r>
        <w:rPr>
          <w:spacing w:val="-1"/>
        </w:rPr>
        <w:t> </w:t>
      </w:r>
      <w:r>
        <w:rPr/>
        <w:t>of</w:t>
      </w:r>
      <w:r>
        <w:rPr>
          <w:spacing w:val="-1"/>
        </w:rPr>
        <w:t> </w:t>
      </w:r>
      <w:r>
        <w:rPr/>
        <w:t>pre-deformed</w:t>
      </w:r>
      <w:r>
        <w:rPr>
          <w:spacing w:val="-1"/>
        </w:rPr>
        <w:t> </w:t>
      </w:r>
      <w:r>
        <w:rPr/>
        <w:t>no.</w:t>
      </w:r>
      <w:r>
        <w:rPr>
          <w:spacing w:val="-1"/>
        </w:rPr>
        <w:t> </w:t>
      </w:r>
      <w:r>
        <w:rPr/>
        <w:t>2</w:t>
      </w:r>
      <w:r>
        <w:rPr>
          <w:spacing w:val="-1"/>
        </w:rPr>
        <w:t> </w:t>
      </w:r>
      <w:r>
        <w:rPr/>
        <w:t>bars.</w:t>
      </w:r>
      <w:r>
        <w:rPr>
          <w:spacing w:val="-2"/>
        </w:rPr>
        <w:t> </w:t>
      </w:r>
      <w:r>
        <w:rPr/>
        <w:t>The APS will be enclosed in a thermally/electrically insulating polymeric sleeve. To provide anchorage for the APS, the two HSS ends of the APS will be bent to form 90-degree hooks.</w:t>
      </w:r>
      <w:r>
        <w:rPr>
          <w:spacing w:val="-16"/>
        </w:rPr>
        <w:t> </w:t>
      </w:r>
      <w:r>
        <w:rPr/>
        <w:t>After</w:t>
      </w:r>
      <w:r>
        <w:rPr>
          <w:spacing w:val="-15"/>
        </w:rPr>
        <w:t> </w:t>
      </w:r>
      <w:r>
        <w:rPr/>
        <w:t>casting</w:t>
      </w:r>
      <w:r>
        <w:rPr>
          <w:spacing w:val="-15"/>
        </w:rPr>
        <w:t> </w:t>
      </w:r>
      <w:r>
        <w:rPr/>
        <w:t>the</w:t>
      </w:r>
      <w:r>
        <w:rPr>
          <w:spacing w:val="-16"/>
        </w:rPr>
        <w:t> </w:t>
      </w:r>
      <w:r>
        <w:rPr/>
        <w:t>concrete,</w:t>
      </w:r>
      <w:r>
        <w:rPr>
          <w:spacing w:val="-15"/>
        </w:rPr>
        <w:t> </w:t>
      </w:r>
      <w:r>
        <w:rPr/>
        <w:t>the</w:t>
      </w:r>
      <w:r>
        <w:rPr>
          <w:spacing w:val="-15"/>
        </w:rPr>
        <w:t> </w:t>
      </w:r>
      <w:r>
        <w:rPr/>
        <w:t>SMA</w:t>
      </w:r>
      <w:r>
        <w:rPr>
          <w:spacing w:val="-15"/>
        </w:rPr>
        <w:t> </w:t>
      </w:r>
      <w:r>
        <w:rPr/>
        <w:t>fuse</w:t>
      </w:r>
      <w:r>
        <w:rPr>
          <w:spacing w:val="-16"/>
        </w:rPr>
        <w:t> </w:t>
      </w:r>
      <w:r>
        <w:rPr/>
        <w:t>will</w:t>
      </w:r>
      <w:r>
        <w:rPr>
          <w:spacing w:val="-15"/>
        </w:rPr>
        <w:t> </w:t>
      </w:r>
      <w:r>
        <w:rPr/>
        <w:t>be</w:t>
      </w:r>
      <w:r>
        <w:rPr>
          <w:spacing w:val="-15"/>
        </w:rPr>
        <w:t> </w:t>
      </w:r>
      <w:r>
        <w:rPr/>
        <w:t>stressed</w:t>
      </w:r>
      <w:r>
        <w:rPr>
          <w:spacing w:val="-16"/>
        </w:rPr>
        <w:t> </w:t>
      </w:r>
      <w:r>
        <w:rPr/>
        <w:t>using</w:t>
      </w:r>
      <w:r>
        <w:rPr>
          <w:spacing w:val="-15"/>
        </w:rPr>
        <w:t> </w:t>
      </w:r>
      <w:r>
        <w:rPr/>
        <w:t>an</w:t>
      </w:r>
      <w:r>
        <w:rPr>
          <w:spacing w:val="-15"/>
        </w:rPr>
        <w:t> </w:t>
      </w:r>
      <w:r>
        <w:rPr/>
        <w:t>electrical</w:t>
      </w:r>
      <w:r>
        <w:rPr>
          <w:spacing w:val="-15"/>
        </w:rPr>
        <w:t> </w:t>
      </w:r>
      <w:r>
        <w:rPr/>
        <w:t>current. Next,</w:t>
      </w:r>
      <w:r>
        <w:rPr>
          <w:spacing w:val="-3"/>
        </w:rPr>
        <w:t> </w:t>
      </w:r>
      <w:r>
        <w:rPr/>
        <w:t>the</w:t>
      </w:r>
      <w:r>
        <w:rPr>
          <w:spacing w:val="-3"/>
        </w:rPr>
        <w:t> </w:t>
      </w:r>
      <w:r>
        <w:rPr/>
        <w:t>HSS</w:t>
      </w:r>
      <w:r>
        <w:rPr>
          <w:spacing w:val="-3"/>
        </w:rPr>
        <w:t> </w:t>
      </w:r>
      <w:r>
        <w:rPr/>
        <w:t>strands</w:t>
      </w:r>
      <w:r>
        <w:rPr>
          <w:spacing w:val="-2"/>
        </w:rPr>
        <w:t> </w:t>
      </w:r>
      <w:r>
        <w:rPr/>
        <w:t>in</w:t>
      </w:r>
      <w:r>
        <w:rPr>
          <w:spacing w:val="-2"/>
        </w:rPr>
        <w:t> </w:t>
      </w:r>
      <w:r>
        <w:rPr/>
        <w:t>the</w:t>
      </w:r>
      <w:r>
        <w:rPr>
          <w:spacing w:val="-2"/>
        </w:rPr>
        <w:t> </w:t>
      </w:r>
      <w:r>
        <w:rPr/>
        <w:t>bottom</w:t>
      </w:r>
      <w:r>
        <w:rPr>
          <w:spacing w:val="-1"/>
        </w:rPr>
        <w:t> </w:t>
      </w:r>
      <w:r>
        <w:rPr/>
        <w:t>chord</w:t>
      </w:r>
      <w:r>
        <w:rPr>
          <w:spacing w:val="-3"/>
        </w:rPr>
        <w:t> </w:t>
      </w:r>
      <w:r>
        <w:rPr/>
        <w:t>will</w:t>
      </w:r>
      <w:r>
        <w:rPr>
          <w:spacing w:val="-2"/>
        </w:rPr>
        <w:t> </w:t>
      </w:r>
      <w:r>
        <w:rPr/>
        <w:t>be</w:t>
      </w:r>
      <w:r>
        <w:rPr>
          <w:spacing w:val="-2"/>
        </w:rPr>
        <w:t> </w:t>
      </w:r>
      <w:r>
        <w:rPr/>
        <w:t>detensioned</w:t>
      </w:r>
      <w:r>
        <w:rPr>
          <w:spacing w:val="-3"/>
        </w:rPr>
        <w:t> </w:t>
      </w:r>
      <w:r>
        <w:rPr/>
        <w:t>and</w:t>
      </w:r>
      <w:r>
        <w:rPr>
          <w:spacing w:val="-3"/>
        </w:rPr>
        <w:t> </w:t>
      </w:r>
      <w:r>
        <w:rPr/>
        <w:t>the</w:t>
      </w:r>
      <w:r>
        <w:rPr>
          <w:spacing w:val="-3"/>
        </w:rPr>
        <w:t> </w:t>
      </w:r>
      <w:r>
        <w:rPr/>
        <w:t>specimens</w:t>
      </w:r>
      <w:r>
        <w:rPr>
          <w:spacing w:val="-2"/>
        </w:rPr>
        <w:t> </w:t>
      </w:r>
      <w:r>
        <w:rPr/>
        <w:t>will</w:t>
      </w:r>
      <w:r>
        <w:rPr>
          <w:spacing w:val="-3"/>
        </w:rPr>
        <w:t> </w:t>
      </w:r>
      <w:r>
        <w:rPr/>
        <w:t>be tested under two concentrated loads. Digital Image Correlation (DIC), and conventional instrumentation will be used to evaluate the behavior of the tested trusses.</w:t>
      </w:r>
    </w:p>
    <w:p>
      <w:pPr>
        <w:spacing w:after="0"/>
        <w:jc w:val="both"/>
        <w:sectPr>
          <w:pgSz w:w="12240" w:h="15840"/>
          <w:pgMar w:header="0" w:footer="1056" w:top="1360" w:bottom="1240" w:left="1340" w:right="700"/>
        </w:sectPr>
      </w:pPr>
    </w:p>
    <w:p>
      <w:pPr>
        <w:pStyle w:val="Heading2"/>
        <w:spacing w:line="240" w:lineRule="auto" w:before="76"/>
        <w:rPr>
          <w:u w:val="none"/>
        </w:rPr>
      </w:pPr>
      <w:r>
        <w:rPr>
          <w:u w:val="single"/>
        </w:rPr>
        <w:t>Project </w:t>
      </w:r>
      <w:r>
        <w:rPr>
          <w:spacing w:val="-2"/>
          <w:u w:val="single"/>
        </w:rPr>
        <w:t>Progress:</w:t>
      </w:r>
    </w:p>
    <w:p>
      <w:pPr>
        <w:pStyle w:val="Heading3"/>
        <w:numPr>
          <w:ilvl w:val="0"/>
          <w:numId w:val="1"/>
        </w:numPr>
        <w:tabs>
          <w:tab w:pos="819" w:val="left" w:leader="none"/>
        </w:tabs>
        <w:spacing w:line="276" w:lineRule="exact" w:before="0" w:after="0"/>
        <w:ind w:left="819" w:right="0" w:hanging="359"/>
        <w:jc w:val="left"/>
      </w:pPr>
      <w:r>
        <w:rPr/>
        <w:t>Progress</w:t>
      </w:r>
      <w:r>
        <w:rPr>
          <w:spacing w:val="-3"/>
        </w:rPr>
        <w:t> </w:t>
      </w:r>
      <w:r>
        <w:rPr/>
        <w:t>for</w:t>
      </w:r>
      <w:r>
        <w:rPr>
          <w:spacing w:val="-1"/>
        </w:rPr>
        <w:t> </w:t>
      </w:r>
      <w:r>
        <w:rPr/>
        <w:t>each</w:t>
      </w:r>
      <w:r>
        <w:rPr>
          <w:spacing w:val="-3"/>
        </w:rPr>
        <w:t> </w:t>
      </w:r>
      <w:r>
        <w:rPr/>
        <w:t>research</w:t>
      </w:r>
      <w:r>
        <w:rPr>
          <w:spacing w:val="-2"/>
        </w:rPr>
        <w:t> </w:t>
      </w:r>
      <w:r>
        <w:rPr>
          <w:spacing w:val="-4"/>
        </w:rPr>
        <w:t>task</w:t>
      </w:r>
    </w:p>
    <w:p>
      <w:pPr>
        <w:pStyle w:val="Heading4"/>
        <w:spacing w:line="253" w:lineRule="exact"/>
      </w:pPr>
      <w:r>
        <w:rPr/>
        <w:t>Task</w:t>
      </w:r>
      <w:r>
        <w:rPr>
          <w:spacing w:val="-6"/>
        </w:rPr>
        <w:t> </w:t>
      </w:r>
      <w:r>
        <w:rPr/>
        <w:t>1</w:t>
      </w:r>
      <w:r>
        <w:rPr>
          <w:spacing w:val="-5"/>
        </w:rPr>
        <w:t> </w:t>
      </w:r>
      <w:r>
        <w:rPr/>
        <w:t>progress</w:t>
      </w:r>
      <w:r>
        <w:rPr>
          <w:spacing w:val="-6"/>
        </w:rPr>
        <w:t> </w:t>
      </w:r>
      <w:r>
        <w:rPr/>
        <w:t>(65%</w:t>
      </w:r>
      <w:r>
        <w:rPr>
          <w:spacing w:val="-6"/>
        </w:rPr>
        <w:t> </w:t>
      </w:r>
      <w:r>
        <w:rPr>
          <w:spacing w:val="-2"/>
        </w:rPr>
        <w:t>completed):</w:t>
      </w:r>
    </w:p>
    <w:p>
      <w:pPr>
        <w:pStyle w:val="BodyText"/>
        <w:spacing w:before="1"/>
        <w:ind w:left="820" w:right="748"/>
      </w:pPr>
      <w:r>
        <w:rPr/>
        <w:t>Additional ABAQUS models were designed and analyzed to estimate a range of realistic loadings for a concrete truss girder system. The three best performing models are</w:t>
      </w:r>
      <w:r>
        <w:rPr>
          <w:spacing w:val="40"/>
        </w:rPr>
        <w:t> </w:t>
      </w:r>
      <w:r>
        <w:rPr/>
        <w:t>shown in </w:t>
      </w:r>
      <w:r>
        <w:rPr>
          <w:b/>
        </w:rPr>
        <w:t>Fig. 1</w:t>
      </w:r>
      <w:r>
        <w:rPr/>
        <w:t>. These trusses were based on the dimensions of the first truss girder presented</w:t>
      </w:r>
      <w:r>
        <w:rPr>
          <w:spacing w:val="-4"/>
        </w:rPr>
        <w:t> </w:t>
      </w:r>
      <w:r>
        <w:rPr/>
        <w:t>in</w:t>
      </w:r>
      <w:r>
        <w:rPr>
          <w:spacing w:val="-4"/>
        </w:rPr>
        <w:t> </w:t>
      </w:r>
      <w:r>
        <w:rPr/>
        <w:t>this</w:t>
      </w:r>
      <w:r>
        <w:rPr>
          <w:spacing w:val="-3"/>
        </w:rPr>
        <w:t> </w:t>
      </w:r>
      <w:r>
        <w:rPr/>
        <w:t>project,</w:t>
      </w:r>
      <w:r>
        <w:rPr>
          <w:spacing w:val="-4"/>
        </w:rPr>
        <w:t> </w:t>
      </w:r>
      <w:r>
        <w:rPr/>
        <w:t>but</w:t>
      </w:r>
      <w:r>
        <w:rPr>
          <w:spacing w:val="-4"/>
        </w:rPr>
        <w:t> </w:t>
      </w:r>
      <w:r>
        <w:rPr/>
        <w:t>with</w:t>
      </w:r>
      <w:r>
        <w:rPr>
          <w:spacing w:val="-4"/>
        </w:rPr>
        <w:t> </w:t>
      </w:r>
      <w:r>
        <w:rPr/>
        <w:t>some</w:t>
      </w:r>
      <w:r>
        <w:rPr>
          <w:spacing w:val="-1"/>
        </w:rPr>
        <w:t> </w:t>
      </w:r>
      <w:r>
        <w:rPr/>
        <w:t>notable</w:t>
      </w:r>
      <w:r>
        <w:rPr>
          <w:spacing w:val="-3"/>
        </w:rPr>
        <w:t> </w:t>
      </w:r>
      <w:r>
        <w:rPr/>
        <w:t>variations.</w:t>
      </w:r>
      <w:r>
        <w:rPr>
          <w:spacing w:val="-4"/>
        </w:rPr>
        <w:t> </w:t>
      </w:r>
      <w:r>
        <w:rPr/>
        <w:t>The</w:t>
      </w:r>
      <w:r>
        <w:rPr>
          <w:spacing w:val="-3"/>
        </w:rPr>
        <w:t> </w:t>
      </w:r>
      <w:r>
        <w:rPr/>
        <w:t>voids</w:t>
      </w:r>
      <w:r>
        <w:rPr>
          <w:spacing w:val="-3"/>
        </w:rPr>
        <w:t> </w:t>
      </w:r>
      <w:r>
        <w:rPr/>
        <w:t>were</w:t>
      </w:r>
      <w:r>
        <w:rPr>
          <w:spacing w:val="-4"/>
        </w:rPr>
        <w:t> </w:t>
      </w:r>
      <w:r>
        <w:rPr/>
        <w:t>moved</w:t>
      </w:r>
      <w:r>
        <w:rPr>
          <w:spacing w:val="-3"/>
        </w:rPr>
        <w:t> </w:t>
      </w:r>
      <w:r>
        <w:rPr/>
        <w:t>further away from the ends to improve shear transfer. The number of bays were also adjusted so that the diagonals are at steeper angles, which reduces tension in the verticals.</w:t>
      </w:r>
    </w:p>
    <w:p>
      <w:pPr>
        <w:pStyle w:val="BodyText"/>
        <w:spacing w:before="9"/>
        <w:rPr>
          <w:sz w:val="19"/>
        </w:rPr>
      </w:pPr>
      <w:r>
        <w:rPr/>
        <w:drawing>
          <wp:anchor distT="0" distB="0" distL="0" distR="0" allowOverlap="1" layoutInCell="1" locked="0" behindDoc="1" simplePos="0" relativeHeight="487587840">
            <wp:simplePos x="0" y="0"/>
            <wp:positionH relativeFrom="page">
              <wp:posOffset>1507186</wp:posOffset>
            </wp:positionH>
            <wp:positionV relativeFrom="paragraph">
              <wp:posOffset>160283</wp:posOffset>
            </wp:positionV>
            <wp:extent cx="5254933" cy="442341"/>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5254933" cy="442341"/>
                    </a:xfrm>
                    <a:prstGeom prst="rect">
                      <a:avLst/>
                    </a:prstGeom>
                  </pic:spPr>
                </pic:pic>
              </a:graphicData>
            </a:graphic>
          </wp:anchor>
        </w:drawing>
      </w:r>
      <w:r>
        <w:rPr/>
        <w:drawing>
          <wp:anchor distT="0" distB="0" distL="0" distR="0" allowOverlap="1" layoutInCell="1" locked="0" behindDoc="1" simplePos="0" relativeHeight="487588352">
            <wp:simplePos x="0" y="0"/>
            <wp:positionH relativeFrom="page">
              <wp:posOffset>1476375</wp:posOffset>
            </wp:positionH>
            <wp:positionV relativeFrom="paragraph">
              <wp:posOffset>762263</wp:posOffset>
            </wp:positionV>
            <wp:extent cx="5286167" cy="454628"/>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5286167" cy="454628"/>
                    </a:xfrm>
                    <a:prstGeom prst="rect">
                      <a:avLst/>
                    </a:prstGeom>
                  </pic:spPr>
                </pic:pic>
              </a:graphicData>
            </a:graphic>
          </wp:anchor>
        </w:drawing>
      </w:r>
      <w:r>
        <w:rPr/>
        <w:drawing>
          <wp:anchor distT="0" distB="0" distL="0" distR="0" allowOverlap="1" layoutInCell="1" locked="0" behindDoc="1" simplePos="0" relativeHeight="487588864">
            <wp:simplePos x="0" y="0"/>
            <wp:positionH relativeFrom="page">
              <wp:posOffset>1494170</wp:posOffset>
            </wp:positionH>
            <wp:positionV relativeFrom="paragraph">
              <wp:posOffset>1380118</wp:posOffset>
            </wp:positionV>
            <wp:extent cx="5310822" cy="458724"/>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5310822" cy="458724"/>
                    </a:xfrm>
                    <a:prstGeom prst="rect">
                      <a:avLst/>
                    </a:prstGeom>
                  </pic:spPr>
                </pic:pic>
              </a:graphicData>
            </a:graphic>
          </wp:anchor>
        </w:drawing>
      </w:r>
    </w:p>
    <w:p>
      <w:pPr>
        <w:pStyle w:val="BodyText"/>
        <w:spacing w:before="8"/>
        <w:rPr>
          <w:sz w:val="19"/>
        </w:rPr>
      </w:pPr>
    </w:p>
    <w:p>
      <w:pPr>
        <w:pStyle w:val="BodyText"/>
        <w:spacing w:before="3"/>
        <w:rPr>
          <w:sz w:val="20"/>
        </w:rPr>
      </w:pPr>
    </w:p>
    <w:p>
      <w:pPr>
        <w:spacing w:before="0"/>
        <w:ind w:left="81" w:right="0" w:firstLine="0"/>
        <w:jc w:val="center"/>
        <w:rPr>
          <w:i/>
          <w:sz w:val="22"/>
        </w:rPr>
      </w:pPr>
      <w:r>
        <w:rPr>
          <w:b/>
          <w:i/>
          <w:sz w:val="22"/>
        </w:rPr>
        <w:t>Figure</w:t>
      </w:r>
      <w:r>
        <w:rPr>
          <w:b/>
          <w:i/>
          <w:spacing w:val="-8"/>
          <w:sz w:val="22"/>
        </w:rPr>
        <w:t> </w:t>
      </w:r>
      <w:r>
        <w:rPr>
          <w:b/>
          <w:i/>
          <w:sz w:val="22"/>
        </w:rPr>
        <w:t>1.</w:t>
      </w:r>
      <w:r>
        <w:rPr>
          <w:b/>
          <w:i/>
          <w:spacing w:val="-6"/>
          <w:sz w:val="22"/>
        </w:rPr>
        <w:t> </w:t>
      </w:r>
      <w:r>
        <w:rPr>
          <w:i/>
          <w:sz w:val="22"/>
        </w:rPr>
        <w:t>ABAQUS</w:t>
      </w:r>
      <w:r>
        <w:rPr>
          <w:i/>
          <w:spacing w:val="-7"/>
          <w:sz w:val="22"/>
        </w:rPr>
        <w:t> </w:t>
      </w:r>
      <w:r>
        <w:rPr>
          <w:i/>
          <w:spacing w:val="-2"/>
          <w:sz w:val="22"/>
        </w:rPr>
        <w:t>models</w:t>
      </w:r>
    </w:p>
    <w:p>
      <w:pPr>
        <w:pStyle w:val="BodyText"/>
        <w:spacing w:before="252"/>
        <w:ind w:left="820" w:right="737"/>
        <w:jc w:val="both"/>
      </w:pPr>
      <w:r>
        <w:rPr/>
        <w:t>The</w:t>
      </w:r>
      <w:r>
        <w:rPr>
          <w:spacing w:val="-14"/>
        </w:rPr>
        <w:t> </w:t>
      </w:r>
      <w:r>
        <w:rPr/>
        <w:t>stiffness</w:t>
      </w:r>
      <w:r>
        <w:rPr>
          <w:spacing w:val="-15"/>
        </w:rPr>
        <w:t> </w:t>
      </w:r>
      <w:r>
        <w:rPr/>
        <w:t>of</w:t>
      </w:r>
      <w:r>
        <w:rPr>
          <w:spacing w:val="-15"/>
        </w:rPr>
        <w:t> </w:t>
      </w:r>
      <w:r>
        <w:rPr/>
        <w:t>each</w:t>
      </w:r>
      <w:r>
        <w:rPr>
          <w:spacing w:val="-15"/>
        </w:rPr>
        <w:t> </w:t>
      </w:r>
      <w:r>
        <w:rPr/>
        <w:t>model</w:t>
      </w:r>
      <w:r>
        <w:rPr>
          <w:spacing w:val="-14"/>
        </w:rPr>
        <w:t> </w:t>
      </w:r>
      <w:r>
        <w:rPr/>
        <w:t>was</w:t>
      </w:r>
      <w:r>
        <w:rPr>
          <w:spacing w:val="-15"/>
        </w:rPr>
        <w:t> </w:t>
      </w:r>
      <w:r>
        <w:rPr/>
        <w:t>determined</w:t>
      </w:r>
      <w:r>
        <w:rPr>
          <w:spacing w:val="-14"/>
        </w:rPr>
        <w:t> </w:t>
      </w:r>
      <w:r>
        <w:rPr/>
        <w:t>and</w:t>
      </w:r>
      <w:r>
        <w:rPr>
          <w:spacing w:val="-14"/>
        </w:rPr>
        <w:t> </w:t>
      </w:r>
      <w:r>
        <w:rPr/>
        <w:t>used</w:t>
      </w:r>
      <w:r>
        <w:rPr>
          <w:spacing w:val="-15"/>
        </w:rPr>
        <w:t> </w:t>
      </w:r>
      <w:r>
        <w:rPr/>
        <w:t>to</w:t>
      </w:r>
      <w:r>
        <w:rPr>
          <w:spacing w:val="-15"/>
        </w:rPr>
        <w:t> </w:t>
      </w:r>
      <w:r>
        <w:rPr/>
        <w:t>calculate</w:t>
      </w:r>
      <w:r>
        <w:rPr>
          <w:spacing w:val="-14"/>
        </w:rPr>
        <w:t> </w:t>
      </w:r>
      <w:r>
        <w:rPr/>
        <w:t>their</w:t>
      </w:r>
      <w:r>
        <w:rPr>
          <w:spacing w:val="-15"/>
        </w:rPr>
        <w:t> </w:t>
      </w:r>
      <w:r>
        <w:rPr/>
        <w:t>distribution</w:t>
      </w:r>
      <w:r>
        <w:rPr>
          <w:spacing w:val="-15"/>
        </w:rPr>
        <w:t> </w:t>
      </w:r>
      <w:r>
        <w:rPr/>
        <w:t>factors per</w:t>
      </w:r>
      <w:r>
        <w:rPr>
          <w:spacing w:val="-13"/>
        </w:rPr>
        <w:t> </w:t>
      </w:r>
      <w:r>
        <w:rPr/>
        <w:t>American</w:t>
      </w:r>
      <w:r>
        <w:rPr>
          <w:spacing w:val="-12"/>
        </w:rPr>
        <w:t> </w:t>
      </w:r>
      <w:r>
        <w:rPr/>
        <w:t>Association</w:t>
      </w:r>
      <w:r>
        <w:rPr>
          <w:spacing w:val="-12"/>
        </w:rPr>
        <w:t> </w:t>
      </w:r>
      <w:r>
        <w:rPr/>
        <w:t>of</w:t>
      </w:r>
      <w:r>
        <w:rPr>
          <w:spacing w:val="-12"/>
        </w:rPr>
        <w:t> </w:t>
      </w:r>
      <w:r>
        <w:rPr/>
        <w:t>State</w:t>
      </w:r>
      <w:r>
        <w:rPr>
          <w:spacing w:val="-13"/>
        </w:rPr>
        <w:t> </w:t>
      </w:r>
      <w:r>
        <w:rPr/>
        <w:t>Highway</w:t>
      </w:r>
      <w:r>
        <w:rPr>
          <w:spacing w:val="-12"/>
        </w:rPr>
        <w:t> </w:t>
      </w:r>
      <w:r>
        <w:rPr/>
        <w:t>and</w:t>
      </w:r>
      <w:r>
        <w:rPr>
          <w:spacing w:val="-13"/>
        </w:rPr>
        <w:t> </w:t>
      </w:r>
      <w:r>
        <w:rPr/>
        <w:t>Transportation</w:t>
      </w:r>
      <w:r>
        <w:rPr>
          <w:spacing w:val="-13"/>
        </w:rPr>
        <w:t> </w:t>
      </w:r>
      <w:r>
        <w:rPr/>
        <w:t>Officials</w:t>
      </w:r>
      <w:r>
        <w:rPr>
          <w:spacing w:val="-12"/>
        </w:rPr>
        <w:t> </w:t>
      </w:r>
      <w:r>
        <w:rPr/>
        <w:t>(AASHTO).</w:t>
      </w:r>
      <w:r>
        <w:rPr>
          <w:spacing w:val="-12"/>
        </w:rPr>
        <w:t> </w:t>
      </w:r>
      <w:r>
        <w:rPr/>
        <w:t>Next, the forces in the tensile member were investigated for each model under different load cases. The load cases were applied under separate conditions to match a realistic construction process. Namely, the dead load and bottom chord prestressing force were applied to the girder while the deck was de-activated (</w:t>
      </w:r>
      <w:r>
        <w:rPr>
          <w:b/>
        </w:rPr>
        <w:t>Fig. 2a</w:t>
      </w:r>
      <w:r>
        <w:rPr/>
        <w:t>). This represents the time when</w:t>
      </w:r>
      <w:r>
        <w:rPr>
          <w:spacing w:val="-6"/>
        </w:rPr>
        <w:t> </w:t>
      </w:r>
      <w:r>
        <w:rPr/>
        <w:t>the</w:t>
      </w:r>
      <w:r>
        <w:rPr>
          <w:spacing w:val="-6"/>
        </w:rPr>
        <w:t> </w:t>
      </w:r>
      <w:r>
        <w:rPr/>
        <w:t>deck</w:t>
      </w:r>
      <w:r>
        <w:rPr>
          <w:spacing w:val="-5"/>
        </w:rPr>
        <w:t> </w:t>
      </w:r>
      <w:r>
        <w:rPr/>
        <w:t>is</w:t>
      </w:r>
      <w:r>
        <w:rPr>
          <w:spacing w:val="-5"/>
        </w:rPr>
        <w:t> </w:t>
      </w:r>
      <w:r>
        <w:rPr/>
        <w:t>poured</w:t>
      </w:r>
      <w:r>
        <w:rPr>
          <w:spacing w:val="-7"/>
        </w:rPr>
        <w:t> </w:t>
      </w:r>
      <w:r>
        <w:rPr/>
        <w:t>but</w:t>
      </w:r>
      <w:r>
        <w:rPr>
          <w:spacing w:val="-6"/>
        </w:rPr>
        <w:t> </w:t>
      </w:r>
      <w:r>
        <w:rPr/>
        <w:t>not</w:t>
      </w:r>
      <w:r>
        <w:rPr>
          <w:spacing w:val="-6"/>
        </w:rPr>
        <w:t> </w:t>
      </w:r>
      <w:r>
        <w:rPr/>
        <w:t>yet</w:t>
      </w:r>
      <w:r>
        <w:rPr>
          <w:spacing w:val="-6"/>
        </w:rPr>
        <w:t> </w:t>
      </w:r>
      <w:r>
        <w:rPr/>
        <w:t>cured.</w:t>
      </w:r>
      <w:r>
        <w:rPr>
          <w:spacing w:val="-3"/>
        </w:rPr>
        <w:t> </w:t>
      </w:r>
      <w:r>
        <w:rPr/>
        <w:t>Then,</w:t>
      </w:r>
      <w:r>
        <w:rPr>
          <w:spacing w:val="-6"/>
        </w:rPr>
        <w:t> </w:t>
      </w:r>
      <w:r>
        <w:rPr/>
        <w:t>live</w:t>
      </w:r>
      <w:r>
        <w:rPr>
          <w:spacing w:val="-5"/>
        </w:rPr>
        <w:t> </w:t>
      </w:r>
      <w:r>
        <w:rPr/>
        <w:t>load</w:t>
      </w:r>
      <w:r>
        <w:rPr>
          <w:spacing w:val="-5"/>
        </w:rPr>
        <w:t> </w:t>
      </w:r>
      <w:r>
        <w:rPr/>
        <w:t>was</w:t>
      </w:r>
      <w:r>
        <w:rPr>
          <w:spacing w:val="-4"/>
        </w:rPr>
        <w:t> </w:t>
      </w:r>
      <w:r>
        <w:rPr/>
        <w:t>applied</w:t>
      </w:r>
      <w:r>
        <w:rPr>
          <w:spacing w:val="-6"/>
        </w:rPr>
        <w:t> </w:t>
      </w:r>
      <w:r>
        <w:rPr/>
        <w:t>to</w:t>
      </w:r>
      <w:r>
        <w:rPr>
          <w:spacing w:val="-6"/>
        </w:rPr>
        <w:t> </w:t>
      </w:r>
      <w:r>
        <w:rPr/>
        <w:t>model</w:t>
      </w:r>
      <w:r>
        <w:rPr>
          <w:spacing w:val="-6"/>
        </w:rPr>
        <w:t> </w:t>
      </w:r>
      <w:r>
        <w:rPr/>
        <w:t>while</w:t>
      </w:r>
      <w:r>
        <w:rPr>
          <w:spacing w:val="-6"/>
        </w:rPr>
        <w:t> </w:t>
      </w:r>
      <w:r>
        <w:rPr/>
        <w:t>the deck</w:t>
      </w:r>
      <w:r>
        <w:rPr>
          <w:spacing w:val="-8"/>
        </w:rPr>
        <w:t> </w:t>
      </w:r>
      <w:r>
        <w:rPr/>
        <w:t>was</w:t>
      </w:r>
      <w:r>
        <w:rPr>
          <w:spacing w:val="-8"/>
        </w:rPr>
        <w:t> </w:t>
      </w:r>
      <w:r>
        <w:rPr/>
        <w:t>activated</w:t>
      </w:r>
      <w:r>
        <w:rPr>
          <w:spacing w:val="-7"/>
        </w:rPr>
        <w:t> </w:t>
      </w:r>
      <w:r>
        <w:rPr/>
        <w:t>(</w:t>
      </w:r>
      <w:r>
        <w:rPr>
          <w:b/>
        </w:rPr>
        <w:t>Fig.</w:t>
      </w:r>
      <w:r>
        <w:rPr>
          <w:b/>
          <w:spacing w:val="-9"/>
        </w:rPr>
        <w:t> </w:t>
      </w:r>
      <w:r>
        <w:rPr>
          <w:b/>
        </w:rPr>
        <w:t>2b</w:t>
      </w:r>
      <w:r>
        <w:rPr/>
        <w:t>).</w:t>
      </w:r>
      <w:r>
        <w:rPr>
          <w:spacing w:val="-8"/>
        </w:rPr>
        <w:t> </w:t>
      </w:r>
      <w:r>
        <w:rPr/>
        <w:t>This</w:t>
      </w:r>
      <w:r>
        <w:rPr>
          <w:spacing w:val="-8"/>
        </w:rPr>
        <w:t> </w:t>
      </w:r>
      <w:r>
        <w:rPr/>
        <w:t>represents</w:t>
      </w:r>
      <w:r>
        <w:rPr>
          <w:spacing w:val="-7"/>
        </w:rPr>
        <w:t> </w:t>
      </w:r>
      <w:r>
        <w:rPr/>
        <w:t>the</w:t>
      </w:r>
      <w:r>
        <w:rPr>
          <w:spacing w:val="-9"/>
        </w:rPr>
        <w:t> </w:t>
      </w:r>
      <w:r>
        <w:rPr/>
        <w:t>time</w:t>
      </w:r>
      <w:r>
        <w:rPr>
          <w:spacing w:val="-8"/>
        </w:rPr>
        <w:t> </w:t>
      </w:r>
      <w:r>
        <w:rPr/>
        <w:t>when</w:t>
      </w:r>
      <w:r>
        <w:rPr>
          <w:spacing w:val="-8"/>
        </w:rPr>
        <w:t> </w:t>
      </w:r>
      <w:r>
        <w:rPr/>
        <w:t>the</w:t>
      </w:r>
      <w:r>
        <w:rPr>
          <w:spacing w:val="-8"/>
        </w:rPr>
        <w:t> </w:t>
      </w:r>
      <w:r>
        <w:rPr/>
        <w:t>deck</w:t>
      </w:r>
      <w:r>
        <w:rPr>
          <w:spacing w:val="-8"/>
        </w:rPr>
        <w:t> </w:t>
      </w:r>
      <w:r>
        <w:rPr/>
        <w:t>is</w:t>
      </w:r>
      <w:r>
        <w:rPr>
          <w:spacing w:val="-8"/>
        </w:rPr>
        <w:t> </w:t>
      </w:r>
      <w:r>
        <w:rPr/>
        <w:t>cured</w:t>
      </w:r>
      <w:r>
        <w:rPr>
          <w:spacing w:val="-8"/>
        </w:rPr>
        <w:t> </w:t>
      </w:r>
      <w:r>
        <w:rPr/>
        <w:t>and</w:t>
      </w:r>
      <w:r>
        <w:rPr>
          <w:spacing w:val="-8"/>
        </w:rPr>
        <w:t> </w:t>
      </w:r>
      <w:r>
        <w:rPr/>
        <w:t>able</w:t>
      </w:r>
      <w:r>
        <w:rPr>
          <w:spacing w:val="-8"/>
        </w:rPr>
        <w:t> </w:t>
      </w:r>
      <w:r>
        <w:rPr/>
        <w:t>to carry load.</w:t>
      </w:r>
    </w:p>
    <w:p>
      <w:pPr>
        <w:pStyle w:val="BodyText"/>
      </w:pPr>
    </w:p>
    <w:p>
      <w:pPr>
        <w:pStyle w:val="BodyText"/>
        <w:ind w:left="820"/>
      </w:pPr>
      <w:r>
        <w:rPr>
          <w:spacing w:val="-5"/>
        </w:rPr>
        <w:t>(a)</w:t>
      </w:r>
    </w:p>
    <w:p>
      <w:pPr>
        <w:pStyle w:val="BodyText"/>
        <w:ind w:left="921"/>
        <w:rPr>
          <w:i w:val="0"/>
          <w:sz w:val="20"/>
        </w:rPr>
      </w:pPr>
      <w:r>
        <w:rPr>
          <w:i w:val="0"/>
          <w:sz w:val="20"/>
        </w:rPr>
        <w:drawing>
          <wp:inline distT="0" distB="0" distL="0" distR="0">
            <wp:extent cx="5777390" cy="396239"/>
            <wp:effectExtent l="0" t="0" r="0" b="0"/>
            <wp:docPr id="6" name="Image 6"/>
            <wp:cNvGraphicFramePr>
              <a:graphicFrameLocks/>
            </wp:cNvGraphicFramePr>
            <a:graphic>
              <a:graphicData uri="http://schemas.openxmlformats.org/drawingml/2006/picture">
                <pic:pic>
                  <pic:nvPicPr>
                    <pic:cNvPr id="6" name="Image 6"/>
                    <pic:cNvPicPr/>
                  </pic:nvPicPr>
                  <pic:blipFill>
                    <a:blip r:embed="rId11" cstate="print"/>
                    <a:stretch>
                      <a:fillRect/>
                    </a:stretch>
                  </pic:blipFill>
                  <pic:spPr>
                    <a:xfrm>
                      <a:off x="0" y="0"/>
                      <a:ext cx="5777390" cy="396239"/>
                    </a:xfrm>
                    <a:prstGeom prst="rect">
                      <a:avLst/>
                    </a:prstGeom>
                  </pic:spPr>
                </pic:pic>
              </a:graphicData>
            </a:graphic>
          </wp:inline>
        </w:drawing>
      </w:r>
      <w:r>
        <w:rPr>
          <w:i w:val="0"/>
          <w:sz w:val="20"/>
        </w:rPr>
      </w:r>
    </w:p>
    <w:p>
      <w:pPr>
        <w:pStyle w:val="BodyText"/>
        <w:spacing w:before="126"/>
        <w:ind w:left="820"/>
      </w:pPr>
      <w:r>
        <w:rPr>
          <w:spacing w:val="-5"/>
        </w:rPr>
        <w:t>(b)</w:t>
      </w:r>
    </w:p>
    <w:p>
      <w:pPr>
        <w:pStyle w:val="BodyText"/>
        <w:ind w:left="884"/>
        <w:rPr>
          <w:i w:val="0"/>
          <w:sz w:val="20"/>
        </w:rPr>
      </w:pPr>
      <w:r>
        <w:rPr>
          <w:i w:val="0"/>
          <w:sz w:val="20"/>
        </w:rPr>
        <w:drawing>
          <wp:inline distT="0" distB="0" distL="0" distR="0">
            <wp:extent cx="5860419" cy="493775"/>
            <wp:effectExtent l="0" t="0" r="0" b="0"/>
            <wp:docPr id="7" name="Image 7"/>
            <wp:cNvGraphicFramePr>
              <a:graphicFrameLocks/>
            </wp:cNvGraphicFramePr>
            <a:graphic>
              <a:graphicData uri="http://schemas.openxmlformats.org/drawingml/2006/picture">
                <pic:pic>
                  <pic:nvPicPr>
                    <pic:cNvPr id="7" name="Image 7"/>
                    <pic:cNvPicPr/>
                  </pic:nvPicPr>
                  <pic:blipFill>
                    <a:blip r:embed="rId12" cstate="print"/>
                    <a:stretch>
                      <a:fillRect/>
                    </a:stretch>
                  </pic:blipFill>
                  <pic:spPr>
                    <a:xfrm>
                      <a:off x="0" y="0"/>
                      <a:ext cx="5860419" cy="493775"/>
                    </a:xfrm>
                    <a:prstGeom prst="rect">
                      <a:avLst/>
                    </a:prstGeom>
                  </pic:spPr>
                </pic:pic>
              </a:graphicData>
            </a:graphic>
          </wp:inline>
        </w:drawing>
      </w:r>
      <w:r>
        <w:rPr>
          <w:i w:val="0"/>
          <w:sz w:val="20"/>
        </w:rPr>
      </w:r>
    </w:p>
    <w:p>
      <w:pPr>
        <w:spacing w:before="181"/>
        <w:ind w:left="78" w:right="0" w:firstLine="0"/>
        <w:jc w:val="center"/>
        <w:rPr>
          <w:i/>
          <w:sz w:val="22"/>
        </w:rPr>
      </w:pPr>
      <w:r>
        <w:rPr>
          <w:b/>
          <w:i/>
          <w:sz w:val="22"/>
        </w:rPr>
        <w:t>Figure</w:t>
      </w:r>
      <w:r>
        <w:rPr>
          <w:b/>
          <w:i/>
          <w:spacing w:val="-7"/>
          <w:sz w:val="22"/>
        </w:rPr>
        <w:t> </w:t>
      </w:r>
      <w:r>
        <w:rPr>
          <w:b/>
          <w:i/>
          <w:sz w:val="22"/>
        </w:rPr>
        <w:t>2.</w:t>
      </w:r>
      <w:r>
        <w:rPr>
          <w:b/>
          <w:i/>
          <w:spacing w:val="-5"/>
          <w:sz w:val="22"/>
        </w:rPr>
        <w:t> </w:t>
      </w:r>
      <w:r>
        <w:rPr>
          <w:i/>
          <w:sz w:val="22"/>
        </w:rPr>
        <w:t>ABAQUS</w:t>
      </w:r>
      <w:r>
        <w:rPr>
          <w:i/>
          <w:spacing w:val="-6"/>
          <w:sz w:val="22"/>
        </w:rPr>
        <w:t> </w:t>
      </w:r>
      <w:r>
        <w:rPr>
          <w:i/>
          <w:sz w:val="22"/>
        </w:rPr>
        <w:t>results</w:t>
      </w:r>
      <w:r>
        <w:rPr>
          <w:i/>
          <w:spacing w:val="-6"/>
          <w:sz w:val="22"/>
        </w:rPr>
        <w:t> </w:t>
      </w:r>
      <w:r>
        <w:rPr>
          <w:i/>
          <w:sz w:val="22"/>
        </w:rPr>
        <w:t>for</w:t>
      </w:r>
      <w:r>
        <w:rPr>
          <w:i/>
          <w:spacing w:val="-5"/>
          <w:sz w:val="22"/>
        </w:rPr>
        <w:t> </w:t>
      </w:r>
      <w:r>
        <w:rPr>
          <w:i/>
          <w:sz w:val="22"/>
        </w:rPr>
        <w:t>the</w:t>
      </w:r>
      <w:r>
        <w:rPr>
          <w:i/>
          <w:spacing w:val="-6"/>
          <w:sz w:val="22"/>
        </w:rPr>
        <w:t> </w:t>
      </w:r>
      <w:r>
        <w:rPr>
          <w:i/>
          <w:sz w:val="22"/>
        </w:rPr>
        <w:t>first</w:t>
      </w:r>
      <w:r>
        <w:rPr>
          <w:i/>
          <w:spacing w:val="-6"/>
          <w:sz w:val="22"/>
        </w:rPr>
        <w:t> </w:t>
      </w:r>
      <w:r>
        <w:rPr>
          <w:i/>
          <w:spacing w:val="-2"/>
          <w:sz w:val="22"/>
        </w:rPr>
        <w:t>model</w:t>
      </w:r>
    </w:p>
    <w:p>
      <w:pPr>
        <w:pStyle w:val="BodyText"/>
        <w:spacing w:before="1"/>
      </w:pPr>
    </w:p>
    <w:p>
      <w:pPr>
        <w:pStyle w:val="BodyText"/>
        <w:ind w:left="820" w:right="736"/>
        <w:jc w:val="both"/>
      </w:pPr>
      <w:r>
        <w:rPr/>
        <w:t>The analysis results were combined using the principle of superposition along with load factors in accordance with the AASHTO Service I limit state. The largest demand in the most critical tensile member was found to be 32.1 kips.</w:t>
      </w:r>
    </w:p>
    <w:p>
      <w:pPr>
        <w:spacing w:after="0"/>
        <w:jc w:val="both"/>
        <w:sectPr>
          <w:pgSz w:w="12240" w:h="15840"/>
          <w:pgMar w:header="0" w:footer="1056" w:top="1640" w:bottom="1240" w:left="1340" w:right="700"/>
        </w:sectPr>
      </w:pPr>
    </w:p>
    <w:p>
      <w:pPr>
        <w:pStyle w:val="Heading4"/>
        <w:spacing w:before="80"/>
        <w:jc w:val="both"/>
      </w:pPr>
      <w:r>
        <w:rPr/>
        <w:t>Task</w:t>
      </w:r>
      <w:r>
        <w:rPr>
          <w:spacing w:val="-6"/>
        </w:rPr>
        <w:t> </w:t>
      </w:r>
      <w:r>
        <w:rPr/>
        <w:t>2</w:t>
      </w:r>
      <w:r>
        <w:rPr>
          <w:spacing w:val="-5"/>
        </w:rPr>
        <w:t> </w:t>
      </w:r>
      <w:r>
        <w:rPr/>
        <w:t>progress</w:t>
      </w:r>
      <w:r>
        <w:rPr>
          <w:spacing w:val="-6"/>
        </w:rPr>
        <w:t> </w:t>
      </w:r>
      <w:r>
        <w:rPr/>
        <w:t>(40%</w:t>
      </w:r>
      <w:r>
        <w:rPr>
          <w:spacing w:val="-6"/>
        </w:rPr>
        <w:t> </w:t>
      </w:r>
      <w:r>
        <w:rPr>
          <w:spacing w:val="-2"/>
        </w:rPr>
        <w:t>completed):</w:t>
      </w:r>
    </w:p>
    <w:p>
      <w:pPr>
        <w:pStyle w:val="BodyText"/>
        <w:ind w:left="820" w:right="738"/>
        <w:jc w:val="both"/>
      </w:pPr>
      <w:r>
        <w:rPr/>
        <w:t>The</w:t>
      </w:r>
      <w:r>
        <w:rPr>
          <w:spacing w:val="-12"/>
        </w:rPr>
        <w:t> </w:t>
      </w:r>
      <w:r>
        <w:rPr/>
        <w:t>previously-activated</w:t>
      </w:r>
      <w:r>
        <w:rPr>
          <w:spacing w:val="-13"/>
        </w:rPr>
        <w:t> </w:t>
      </w:r>
      <w:r>
        <w:rPr/>
        <w:t>330</w:t>
      </w:r>
      <w:r>
        <w:rPr>
          <w:spacing w:val="-13"/>
        </w:rPr>
        <w:t> </w:t>
      </w:r>
      <w:r>
        <w:rPr/>
        <w:t>mm</w:t>
      </w:r>
      <w:r>
        <w:rPr>
          <w:spacing w:val="-13"/>
        </w:rPr>
        <w:t> </w:t>
      </w:r>
      <w:r>
        <w:rPr/>
        <w:t>long</w:t>
      </w:r>
      <w:r>
        <w:rPr>
          <w:spacing w:val="-13"/>
        </w:rPr>
        <w:t> </w:t>
      </w:r>
      <w:r>
        <w:rPr/>
        <w:t>mortar</w:t>
      </w:r>
      <w:r>
        <w:rPr>
          <w:spacing w:val="-13"/>
        </w:rPr>
        <w:t> </w:t>
      </w:r>
      <w:r>
        <w:rPr/>
        <w:t>beam</w:t>
      </w:r>
      <w:r>
        <w:rPr>
          <w:spacing w:val="-12"/>
        </w:rPr>
        <w:t> </w:t>
      </w:r>
      <w:r>
        <w:rPr/>
        <w:t>is</w:t>
      </w:r>
      <w:r>
        <w:rPr>
          <w:spacing w:val="-12"/>
        </w:rPr>
        <w:t> </w:t>
      </w:r>
      <w:r>
        <w:rPr/>
        <w:t>loaded</w:t>
      </w:r>
      <w:r>
        <w:rPr>
          <w:spacing w:val="-13"/>
        </w:rPr>
        <w:t> </w:t>
      </w:r>
      <w:r>
        <w:rPr/>
        <w:t>in</w:t>
      </w:r>
      <w:r>
        <w:rPr>
          <w:spacing w:val="-13"/>
        </w:rPr>
        <w:t> </w:t>
      </w:r>
      <w:r>
        <w:rPr/>
        <w:t>a</w:t>
      </w:r>
      <w:r>
        <w:rPr>
          <w:spacing w:val="-13"/>
        </w:rPr>
        <w:t> </w:t>
      </w:r>
      <w:r>
        <w:rPr/>
        <w:t>3-point</w:t>
      </w:r>
      <w:r>
        <w:rPr>
          <w:spacing w:val="-13"/>
        </w:rPr>
        <w:t> </w:t>
      </w:r>
      <w:r>
        <w:rPr/>
        <w:t>flexural</w:t>
      </w:r>
      <w:r>
        <w:rPr>
          <w:spacing w:val="-12"/>
        </w:rPr>
        <w:t> </w:t>
      </w:r>
      <w:r>
        <w:rPr/>
        <w:t>test</w:t>
      </w:r>
      <w:r>
        <w:rPr>
          <w:spacing w:val="-13"/>
        </w:rPr>
        <w:t> </w:t>
      </w:r>
      <w:r>
        <w:rPr/>
        <w:t>until a crack propagated through the center of the beam (</w:t>
      </w:r>
      <w:r>
        <w:rPr>
          <w:b/>
        </w:rPr>
        <w:t>Fig. 3a</w:t>
      </w:r>
      <w:r>
        <w:rPr/>
        <w:t>). The beam was then connected to a power supply to electrically heat the SMA wire inside. This triggered the </w:t>
      </w:r>
      <w:r>
        <w:rPr>
          <w:spacing w:val="-2"/>
        </w:rPr>
        <w:t>shape-memory</w:t>
      </w:r>
      <w:r>
        <w:rPr>
          <w:spacing w:val="-8"/>
        </w:rPr>
        <w:t> </w:t>
      </w:r>
      <w:r>
        <w:rPr>
          <w:spacing w:val="-2"/>
        </w:rPr>
        <w:t>effect</w:t>
      </w:r>
      <w:r>
        <w:rPr>
          <w:spacing w:val="-8"/>
        </w:rPr>
        <w:t> </w:t>
      </w:r>
      <w:r>
        <w:rPr>
          <w:spacing w:val="-2"/>
        </w:rPr>
        <w:t>of</w:t>
      </w:r>
      <w:r>
        <w:rPr>
          <w:spacing w:val="-8"/>
        </w:rPr>
        <w:t> </w:t>
      </w:r>
      <w:r>
        <w:rPr>
          <w:spacing w:val="-2"/>
        </w:rPr>
        <w:t>the</w:t>
      </w:r>
      <w:r>
        <w:rPr>
          <w:spacing w:val="-7"/>
        </w:rPr>
        <w:t> </w:t>
      </w:r>
      <w:r>
        <w:rPr>
          <w:spacing w:val="-2"/>
        </w:rPr>
        <w:t>SMA</w:t>
      </w:r>
      <w:r>
        <w:rPr>
          <w:spacing w:val="-8"/>
        </w:rPr>
        <w:t> </w:t>
      </w:r>
      <w:r>
        <w:rPr>
          <w:spacing w:val="-2"/>
        </w:rPr>
        <w:t>and</w:t>
      </w:r>
      <w:r>
        <w:rPr>
          <w:spacing w:val="-7"/>
        </w:rPr>
        <w:t> </w:t>
      </w:r>
      <w:r>
        <w:rPr>
          <w:spacing w:val="-2"/>
        </w:rPr>
        <w:t>reduced</w:t>
      </w:r>
      <w:r>
        <w:rPr>
          <w:spacing w:val="-7"/>
        </w:rPr>
        <w:t> </w:t>
      </w:r>
      <w:r>
        <w:rPr>
          <w:spacing w:val="-2"/>
        </w:rPr>
        <w:t>the</w:t>
      </w:r>
      <w:r>
        <w:rPr>
          <w:spacing w:val="-9"/>
        </w:rPr>
        <w:t> </w:t>
      </w:r>
      <w:r>
        <w:rPr>
          <w:spacing w:val="-2"/>
        </w:rPr>
        <w:t>crack</w:t>
      </w:r>
      <w:r>
        <w:rPr>
          <w:spacing w:val="-8"/>
        </w:rPr>
        <w:t> </w:t>
      </w:r>
      <w:r>
        <w:rPr>
          <w:spacing w:val="-2"/>
        </w:rPr>
        <w:t>size</w:t>
      </w:r>
      <w:r>
        <w:rPr>
          <w:spacing w:val="-8"/>
        </w:rPr>
        <w:t> </w:t>
      </w:r>
      <w:r>
        <w:rPr>
          <w:spacing w:val="-2"/>
        </w:rPr>
        <w:t>(</w:t>
      </w:r>
      <w:r>
        <w:rPr>
          <w:b/>
          <w:spacing w:val="-2"/>
        </w:rPr>
        <w:t>Fig.</w:t>
      </w:r>
      <w:r>
        <w:rPr>
          <w:b/>
          <w:spacing w:val="-9"/>
        </w:rPr>
        <w:t> </w:t>
      </w:r>
      <w:r>
        <w:rPr>
          <w:b/>
          <w:spacing w:val="-2"/>
        </w:rPr>
        <w:t>3b</w:t>
      </w:r>
      <w:r>
        <w:rPr>
          <w:spacing w:val="-2"/>
        </w:rPr>
        <w:t>).</w:t>
      </w:r>
      <w:r>
        <w:rPr>
          <w:spacing w:val="-9"/>
        </w:rPr>
        <w:t> </w:t>
      </w:r>
      <w:r>
        <w:rPr>
          <w:spacing w:val="-2"/>
        </w:rPr>
        <w:t>DIC</w:t>
      </w:r>
      <w:r>
        <w:rPr>
          <w:spacing w:val="-8"/>
        </w:rPr>
        <w:t> </w:t>
      </w:r>
      <w:r>
        <w:rPr>
          <w:spacing w:val="-2"/>
        </w:rPr>
        <w:t>was</w:t>
      </w:r>
      <w:r>
        <w:rPr>
          <w:spacing w:val="-8"/>
        </w:rPr>
        <w:t> </w:t>
      </w:r>
      <w:r>
        <w:rPr>
          <w:spacing w:val="-2"/>
        </w:rPr>
        <w:t>conducted </w:t>
      </w:r>
      <w:r>
        <w:rPr/>
        <w:t>on</w:t>
      </w:r>
      <w:r>
        <w:rPr>
          <w:spacing w:val="-1"/>
        </w:rPr>
        <w:t> </w:t>
      </w:r>
      <w:r>
        <w:rPr/>
        <w:t>the</w:t>
      </w:r>
      <w:r>
        <w:rPr>
          <w:spacing w:val="-1"/>
        </w:rPr>
        <w:t> </w:t>
      </w:r>
      <w:r>
        <w:rPr/>
        <w:t>beam</w:t>
      </w:r>
      <w:r>
        <w:rPr>
          <w:spacing w:val="-2"/>
        </w:rPr>
        <w:t> </w:t>
      </w:r>
      <w:r>
        <w:rPr/>
        <w:t>for</w:t>
      </w:r>
      <w:r>
        <w:rPr>
          <w:spacing w:val="-1"/>
        </w:rPr>
        <w:t> </w:t>
      </w:r>
      <w:r>
        <w:rPr/>
        <w:t>both</w:t>
      </w:r>
      <w:r>
        <w:rPr>
          <w:spacing w:val="-1"/>
        </w:rPr>
        <w:t> </w:t>
      </w:r>
      <w:r>
        <w:rPr/>
        <w:t>the</w:t>
      </w:r>
      <w:r>
        <w:rPr>
          <w:spacing w:val="-1"/>
        </w:rPr>
        <w:t> </w:t>
      </w:r>
      <w:r>
        <w:rPr/>
        <w:t>loading</w:t>
      </w:r>
      <w:r>
        <w:rPr>
          <w:spacing w:val="-1"/>
        </w:rPr>
        <w:t> </w:t>
      </w:r>
      <w:r>
        <w:rPr/>
        <w:t>and</w:t>
      </w:r>
      <w:r>
        <w:rPr>
          <w:spacing w:val="-1"/>
        </w:rPr>
        <w:t> </w:t>
      </w:r>
      <w:r>
        <w:rPr/>
        <w:t>the</w:t>
      </w:r>
      <w:r>
        <w:rPr>
          <w:spacing w:val="-1"/>
        </w:rPr>
        <w:t> </w:t>
      </w:r>
      <w:r>
        <w:rPr/>
        <w:t>healing</w:t>
      </w:r>
      <w:r>
        <w:rPr>
          <w:spacing w:val="-1"/>
        </w:rPr>
        <w:t> </w:t>
      </w:r>
      <w:r>
        <w:rPr/>
        <w:t>phase.</w:t>
      </w:r>
      <w:r>
        <w:rPr>
          <w:spacing w:val="-1"/>
        </w:rPr>
        <w:t> </w:t>
      </w:r>
      <w:r>
        <w:rPr/>
        <w:t>The</w:t>
      </w:r>
      <w:r>
        <w:rPr>
          <w:spacing w:val="-1"/>
        </w:rPr>
        <w:t> </w:t>
      </w:r>
      <w:r>
        <w:rPr/>
        <w:t>colors</w:t>
      </w:r>
      <w:r>
        <w:rPr>
          <w:spacing w:val="-1"/>
        </w:rPr>
        <w:t> </w:t>
      </w:r>
      <w:r>
        <w:rPr/>
        <w:t>are opposite</w:t>
      </w:r>
      <w:r>
        <w:rPr>
          <w:spacing w:val="-1"/>
        </w:rPr>
        <w:t> </w:t>
      </w:r>
      <w:r>
        <w:rPr/>
        <w:t>of</w:t>
      </w:r>
      <w:r>
        <w:rPr>
          <w:spacing w:val="-1"/>
        </w:rPr>
        <w:t> </w:t>
      </w:r>
      <w:r>
        <w:rPr/>
        <w:t>each other, indicating that the SMA activation directly corresponds to closing of the crack.</w:t>
      </w:r>
    </w:p>
    <w:p>
      <w:pPr>
        <w:pStyle w:val="BodyText"/>
        <w:spacing w:before="252"/>
        <w:ind w:left="820"/>
      </w:pPr>
      <w:r>
        <w:rPr>
          <w:spacing w:val="-5"/>
        </w:rPr>
        <w:t>(a)</w:t>
      </w:r>
    </w:p>
    <w:p>
      <w:pPr>
        <w:pStyle w:val="BodyText"/>
        <w:ind w:left="820"/>
        <w:rPr>
          <w:i w:val="0"/>
          <w:sz w:val="20"/>
        </w:rPr>
      </w:pPr>
      <w:r>
        <w:rPr>
          <w:i w:val="0"/>
          <w:sz w:val="20"/>
        </w:rPr>
        <w:drawing>
          <wp:inline distT="0" distB="0" distL="0" distR="0">
            <wp:extent cx="5388742" cy="780097"/>
            <wp:effectExtent l="0" t="0" r="0" b="0"/>
            <wp:docPr id="8" name="Image 8" descr="A close-up of a machine  Description automatically generated"/>
            <wp:cNvGraphicFramePr>
              <a:graphicFrameLocks/>
            </wp:cNvGraphicFramePr>
            <a:graphic>
              <a:graphicData uri="http://schemas.openxmlformats.org/drawingml/2006/picture">
                <pic:pic>
                  <pic:nvPicPr>
                    <pic:cNvPr id="8" name="Image 8" descr="A close-up of a machine  Description automatically generated"/>
                    <pic:cNvPicPr/>
                  </pic:nvPicPr>
                  <pic:blipFill>
                    <a:blip r:embed="rId13" cstate="print"/>
                    <a:stretch>
                      <a:fillRect/>
                    </a:stretch>
                  </pic:blipFill>
                  <pic:spPr>
                    <a:xfrm>
                      <a:off x="0" y="0"/>
                      <a:ext cx="5388742" cy="780097"/>
                    </a:xfrm>
                    <a:prstGeom prst="rect">
                      <a:avLst/>
                    </a:prstGeom>
                  </pic:spPr>
                </pic:pic>
              </a:graphicData>
            </a:graphic>
          </wp:inline>
        </w:drawing>
      </w:r>
      <w:r>
        <w:rPr>
          <w:i w:val="0"/>
          <w:sz w:val="20"/>
        </w:rPr>
      </w:r>
    </w:p>
    <w:p>
      <w:pPr>
        <w:pStyle w:val="BodyText"/>
        <w:spacing w:before="1"/>
        <w:ind w:left="820"/>
      </w:pPr>
      <w:r>
        <w:rPr>
          <w:spacing w:val="-5"/>
        </w:rPr>
        <w:t>(b)</w:t>
      </w:r>
    </w:p>
    <w:p>
      <w:pPr>
        <w:pStyle w:val="BodyText"/>
        <w:ind w:left="820"/>
        <w:rPr>
          <w:i w:val="0"/>
          <w:sz w:val="20"/>
        </w:rPr>
      </w:pPr>
      <w:r>
        <w:rPr>
          <w:i w:val="0"/>
          <w:sz w:val="20"/>
        </w:rPr>
        <w:drawing>
          <wp:inline distT="0" distB="0" distL="0" distR="0">
            <wp:extent cx="5296005" cy="776287"/>
            <wp:effectExtent l="0" t="0" r="0" b="0"/>
            <wp:docPr id="9" name="Image 9" descr="A white rectangular object with a rainbow on it  Description automatically generated"/>
            <wp:cNvGraphicFramePr>
              <a:graphicFrameLocks/>
            </wp:cNvGraphicFramePr>
            <a:graphic>
              <a:graphicData uri="http://schemas.openxmlformats.org/drawingml/2006/picture">
                <pic:pic>
                  <pic:nvPicPr>
                    <pic:cNvPr id="9" name="Image 9" descr="A white rectangular object with a rainbow on it  Description automatically generated"/>
                    <pic:cNvPicPr/>
                  </pic:nvPicPr>
                  <pic:blipFill>
                    <a:blip r:embed="rId14" cstate="print"/>
                    <a:stretch>
                      <a:fillRect/>
                    </a:stretch>
                  </pic:blipFill>
                  <pic:spPr>
                    <a:xfrm>
                      <a:off x="0" y="0"/>
                      <a:ext cx="5296005" cy="776287"/>
                    </a:xfrm>
                    <a:prstGeom prst="rect">
                      <a:avLst/>
                    </a:prstGeom>
                  </pic:spPr>
                </pic:pic>
              </a:graphicData>
            </a:graphic>
          </wp:inline>
        </w:drawing>
      </w:r>
      <w:r>
        <w:rPr>
          <w:i w:val="0"/>
          <w:sz w:val="20"/>
        </w:rPr>
      </w:r>
    </w:p>
    <w:p>
      <w:pPr>
        <w:spacing w:before="9"/>
        <w:ind w:left="79" w:right="0" w:firstLine="0"/>
        <w:jc w:val="center"/>
        <w:rPr>
          <w:i/>
          <w:sz w:val="22"/>
        </w:rPr>
      </w:pPr>
      <w:r>
        <w:rPr>
          <w:b/>
          <w:i/>
          <w:sz w:val="22"/>
        </w:rPr>
        <w:t>Figure</w:t>
      </w:r>
      <w:r>
        <w:rPr>
          <w:b/>
          <w:i/>
          <w:spacing w:val="-5"/>
          <w:sz w:val="22"/>
        </w:rPr>
        <w:t> </w:t>
      </w:r>
      <w:r>
        <w:rPr>
          <w:b/>
          <w:i/>
          <w:sz w:val="22"/>
        </w:rPr>
        <w:t>3.</w:t>
      </w:r>
      <w:r>
        <w:rPr>
          <w:b/>
          <w:i/>
          <w:spacing w:val="-4"/>
          <w:sz w:val="22"/>
        </w:rPr>
        <w:t> </w:t>
      </w:r>
      <w:r>
        <w:rPr>
          <w:i/>
          <w:sz w:val="22"/>
        </w:rPr>
        <w:t>DIC</w:t>
      </w:r>
      <w:r>
        <w:rPr>
          <w:i/>
          <w:spacing w:val="-6"/>
          <w:sz w:val="22"/>
        </w:rPr>
        <w:t> </w:t>
      </w:r>
      <w:r>
        <w:rPr>
          <w:i/>
          <w:spacing w:val="-2"/>
          <w:sz w:val="22"/>
        </w:rPr>
        <w:t>results</w:t>
      </w:r>
    </w:p>
    <w:p>
      <w:pPr>
        <w:pStyle w:val="BodyText"/>
        <w:spacing w:before="1"/>
      </w:pPr>
    </w:p>
    <w:p>
      <w:pPr>
        <w:pStyle w:val="BodyText"/>
        <w:ind w:left="820" w:right="738"/>
        <w:jc w:val="both"/>
      </w:pPr>
      <w:r>
        <w:rPr/>
        <w:t>The</w:t>
      </w:r>
      <w:r>
        <w:rPr>
          <w:spacing w:val="-3"/>
        </w:rPr>
        <w:t> </w:t>
      </w:r>
      <w:r>
        <w:rPr/>
        <w:t>crack</w:t>
      </w:r>
      <w:r>
        <w:rPr>
          <w:spacing w:val="-3"/>
        </w:rPr>
        <w:t> </w:t>
      </w:r>
      <w:r>
        <w:rPr/>
        <w:t>width</w:t>
      </w:r>
      <w:r>
        <w:rPr>
          <w:spacing w:val="-3"/>
        </w:rPr>
        <w:t> </w:t>
      </w:r>
      <w:r>
        <w:rPr/>
        <w:t>was</w:t>
      </w:r>
      <w:r>
        <w:rPr>
          <w:spacing w:val="-1"/>
        </w:rPr>
        <w:t> </w:t>
      </w:r>
      <w:r>
        <w:rPr/>
        <w:t>initially</w:t>
      </w:r>
      <w:r>
        <w:rPr>
          <w:spacing w:val="-3"/>
        </w:rPr>
        <w:t> </w:t>
      </w:r>
      <w:r>
        <w:rPr/>
        <w:t>0.5</w:t>
      </w:r>
      <w:r>
        <w:rPr>
          <w:spacing w:val="-3"/>
        </w:rPr>
        <w:t> </w:t>
      </w:r>
      <w:r>
        <w:rPr/>
        <w:t>mm</w:t>
      </w:r>
      <w:r>
        <w:rPr>
          <w:spacing w:val="-3"/>
        </w:rPr>
        <w:t> </w:t>
      </w:r>
      <w:r>
        <w:rPr/>
        <w:t>at</w:t>
      </w:r>
      <w:r>
        <w:rPr>
          <w:spacing w:val="-3"/>
        </w:rPr>
        <w:t> </w:t>
      </w:r>
      <w:r>
        <w:rPr/>
        <w:t>the</w:t>
      </w:r>
      <w:r>
        <w:rPr>
          <w:spacing w:val="-3"/>
        </w:rPr>
        <w:t> </w:t>
      </w:r>
      <w:r>
        <w:rPr/>
        <w:t>largest</w:t>
      </w:r>
      <w:r>
        <w:rPr>
          <w:spacing w:val="-3"/>
        </w:rPr>
        <w:t> </w:t>
      </w:r>
      <w:r>
        <w:rPr/>
        <w:t>point</w:t>
      </w:r>
      <w:r>
        <w:rPr>
          <w:spacing w:val="-3"/>
        </w:rPr>
        <w:t> </w:t>
      </w:r>
      <w:r>
        <w:rPr/>
        <w:t>after</w:t>
      </w:r>
      <w:r>
        <w:rPr>
          <w:spacing w:val="-3"/>
        </w:rPr>
        <w:t> </w:t>
      </w:r>
      <w:r>
        <w:rPr/>
        <w:t>loading (</w:t>
      </w:r>
      <w:r>
        <w:rPr>
          <w:b/>
        </w:rPr>
        <w:t>Fig.</w:t>
      </w:r>
      <w:r>
        <w:rPr>
          <w:b/>
          <w:spacing w:val="-3"/>
        </w:rPr>
        <w:t> </w:t>
      </w:r>
      <w:r>
        <w:rPr>
          <w:b/>
        </w:rPr>
        <w:t>4a</w:t>
      </w:r>
      <w:r>
        <w:rPr/>
        <w:t>).</w:t>
      </w:r>
      <w:r>
        <w:rPr>
          <w:spacing w:val="-3"/>
        </w:rPr>
        <w:t> </w:t>
      </w:r>
      <w:r>
        <w:rPr/>
        <w:t>The</w:t>
      </w:r>
      <w:r>
        <w:rPr>
          <w:spacing w:val="-4"/>
        </w:rPr>
        <w:t> </w:t>
      </w:r>
      <w:r>
        <w:rPr/>
        <w:t>width reduced to 0.1 mm at the widest point after healing (</w:t>
      </w:r>
      <w:r>
        <w:rPr>
          <w:b/>
        </w:rPr>
        <w:t>Fig. 4b</w:t>
      </w:r>
      <w:r>
        <w:rPr/>
        <w:t>). This indicates an 80% reduction in the crack width.</w:t>
      </w:r>
    </w:p>
    <w:p>
      <w:pPr>
        <w:pStyle w:val="BodyText"/>
        <w:tabs>
          <w:tab w:pos="5140" w:val="left" w:leader="none"/>
        </w:tabs>
        <w:spacing w:before="252"/>
        <w:ind w:left="1540"/>
      </w:pPr>
      <w:r>
        <w:rPr>
          <w:spacing w:val="-5"/>
        </w:rPr>
        <w:t>(a)</w:t>
      </w:r>
      <w:r>
        <w:rPr/>
        <w:tab/>
      </w:r>
      <w:r>
        <w:rPr>
          <w:spacing w:val="-5"/>
        </w:rPr>
        <w:t>(b)</w:t>
      </w:r>
    </w:p>
    <w:p>
      <w:pPr>
        <w:spacing w:line="240" w:lineRule="auto"/>
        <w:ind w:left="1510" w:right="0" w:firstLine="0"/>
        <w:jc w:val="left"/>
        <w:rPr>
          <w:sz w:val="20"/>
        </w:rPr>
      </w:pPr>
      <w:r>
        <w:rPr>
          <w:position w:val="1"/>
          <w:sz w:val="20"/>
        </w:rPr>
        <w:drawing>
          <wp:inline distT="0" distB="0" distL="0" distR="0">
            <wp:extent cx="2169553" cy="1513332"/>
            <wp:effectExtent l="0" t="0" r="0" b="0"/>
            <wp:docPr id="10" name="Image 10" descr="A close up of a graph  Description automatically generated"/>
            <wp:cNvGraphicFramePr>
              <a:graphicFrameLocks/>
            </wp:cNvGraphicFramePr>
            <a:graphic>
              <a:graphicData uri="http://schemas.openxmlformats.org/drawingml/2006/picture">
                <pic:pic>
                  <pic:nvPicPr>
                    <pic:cNvPr id="10" name="Image 10" descr="A close up of a graph  Description automatically generated"/>
                    <pic:cNvPicPr/>
                  </pic:nvPicPr>
                  <pic:blipFill>
                    <a:blip r:embed="rId15" cstate="print"/>
                    <a:stretch>
                      <a:fillRect/>
                    </a:stretch>
                  </pic:blipFill>
                  <pic:spPr>
                    <a:xfrm>
                      <a:off x="0" y="0"/>
                      <a:ext cx="2169553" cy="1513332"/>
                    </a:xfrm>
                    <a:prstGeom prst="rect">
                      <a:avLst/>
                    </a:prstGeom>
                  </pic:spPr>
                </pic:pic>
              </a:graphicData>
            </a:graphic>
          </wp:inline>
        </w:drawing>
      </w:r>
      <w:r>
        <w:rPr>
          <w:position w:val="1"/>
          <w:sz w:val="20"/>
        </w:rPr>
      </w:r>
      <w:r>
        <w:rPr>
          <w:rFonts w:ascii="Times New Roman"/>
          <w:spacing w:val="133"/>
          <w:position w:val="1"/>
          <w:sz w:val="20"/>
        </w:rPr>
        <w:t> </w:t>
      </w:r>
      <w:r>
        <w:rPr>
          <w:spacing w:val="133"/>
          <w:sz w:val="20"/>
        </w:rPr>
        <w:drawing>
          <wp:inline distT="0" distB="0" distL="0" distR="0">
            <wp:extent cx="2321474" cy="1522476"/>
            <wp:effectExtent l="0" t="0" r="0" b="0"/>
            <wp:docPr id="11" name="Image 11" descr="A close up of a paper  Description automatically generated"/>
            <wp:cNvGraphicFramePr>
              <a:graphicFrameLocks/>
            </wp:cNvGraphicFramePr>
            <a:graphic>
              <a:graphicData uri="http://schemas.openxmlformats.org/drawingml/2006/picture">
                <pic:pic>
                  <pic:nvPicPr>
                    <pic:cNvPr id="11" name="Image 11" descr="A close up of a paper  Description automatically generated"/>
                    <pic:cNvPicPr/>
                  </pic:nvPicPr>
                  <pic:blipFill>
                    <a:blip r:embed="rId16" cstate="print"/>
                    <a:stretch>
                      <a:fillRect/>
                    </a:stretch>
                  </pic:blipFill>
                  <pic:spPr>
                    <a:xfrm>
                      <a:off x="0" y="0"/>
                      <a:ext cx="2321474" cy="1522476"/>
                    </a:xfrm>
                    <a:prstGeom prst="rect">
                      <a:avLst/>
                    </a:prstGeom>
                  </pic:spPr>
                </pic:pic>
              </a:graphicData>
            </a:graphic>
          </wp:inline>
        </w:drawing>
      </w:r>
      <w:r>
        <w:rPr>
          <w:spacing w:val="133"/>
          <w:sz w:val="20"/>
        </w:rPr>
      </w:r>
    </w:p>
    <w:p>
      <w:pPr>
        <w:spacing w:before="2"/>
        <w:ind w:left="81" w:right="0" w:firstLine="0"/>
        <w:jc w:val="center"/>
        <w:rPr>
          <w:i/>
          <w:sz w:val="22"/>
        </w:rPr>
      </w:pPr>
      <w:r>
        <w:rPr>
          <w:b/>
          <w:i/>
          <w:sz w:val="22"/>
        </w:rPr>
        <w:t>Figure</w:t>
      </w:r>
      <w:r>
        <w:rPr>
          <w:b/>
          <w:i/>
          <w:spacing w:val="-7"/>
          <w:sz w:val="22"/>
        </w:rPr>
        <w:t> </w:t>
      </w:r>
      <w:r>
        <w:rPr>
          <w:b/>
          <w:i/>
          <w:sz w:val="22"/>
        </w:rPr>
        <w:t>4</w:t>
      </w:r>
      <w:r>
        <w:rPr>
          <w:i/>
          <w:sz w:val="22"/>
        </w:rPr>
        <w:t>.</w:t>
      </w:r>
      <w:r>
        <w:rPr>
          <w:i/>
          <w:spacing w:val="-7"/>
          <w:sz w:val="22"/>
        </w:rPr>
        <w:t> </w:t>
      </w:r>
      <w:r>
        <w:rPr>
          <w:i/>
          <w:sz w:val="22"/>
        </w:rPr>
        <w:t>Crack</w:t>
      </w:r>
      <w:r>
        <w:rPr>
          <w:i/>
          <w:spacing w:val="-6"/>
          <w:sz w:val="22"/>
        </w:rPr>
        <w:t> </w:t>
      </w:r>
      <w:r>
        <w:rPr>
          <w:i/>
          <w:sz w:val="22"/>
        </w:rPr>
        <w:t>close-up</w:t>
      </w:r>
      <w:r>
        <w:rPr>
          <w:i/>
          <w:spacing w:val="-8"/>
          <w:sz w:val="22"/>
        </w:rPr>
        <w:t> </w:t>
      </w:r>
      <w:r>
        <w:rPr>
          <w:i/>
          <w:spacing w:val="-2"/>
          <w:sz w:val="22"/>
        </w:rPr>
        <w:t>photos</w:t>
      </w:r>
    </w:p>
    <w:p>
      <w:pPr>
        <w:spacing w:after="0"/>
        <w:jc w:val="center"/>
        <w:rPr>
          <w:sz w:val="22"/>
        </w:rPr>
        <w:sectPr>
          <w:pgSz w:w="12240" w:h="15840"/>
          <w:pgMar w:header="0" w:footer="1056" w:top="1360" w:bottom="1240" w:left="1340" w:right="700"/>
        </w:sectPr>
      </w:pPr>
    </w:p>
    <w:p>
      <w:pPr>
        <w:pStyle w:val="BodyText"/>
        <w:ind w:left="3190"/>
        <w:rPr>
          <w:i w:val="0"/>
          <w:sz w:val="20"/>
        </w:rPr>
      </w:pPr>
      <w:r>
        <w:rPr>
          <w:i w:val="0"/>
          <w:sz w:val="20"/>
        </w:rPr>
        <w:drawing>
          <wp:inline distT="0" distB="0" distL="0" distR="0">
            <wp:extent cx="2468852" cy="3154679"/>
            <wp:effectExtent l="0" t="0" r="0" b="0"/>
            <wp:docPr id="12" name="Image 12" descr="A machine with a level on it  Description automatically generated"/>
            <wp:cNvGraphicFramePr>
              <a:graphicFrameLocks/>
            </wp:cNvGraphicFramePr>
            <a:graphic>
              <a:graphicData uri="http://schemas.openxmlformats.org/drawingml/2006/picture">
                <pic:pic>
                  <pic:nvPicPr>
                    <pic:cNvPr id="12" name="Image 12" descr="A machine with a level on it  Description automatically generated"/>
                    <pic:cNvPicPr/>
                  </pic:nvPicPr>
                  <pic:blipFill>
                    <a:blip r:embed="rId17" cstate="print"/>
                    <a:stretch>
                      <a:fillRect/>
                    </a:stretch>
                  </pic:blipFill>
                  <pic:spPr>
                    <a:xfrm>
                      <a:off x="0" y="0"/>
                      <a:ext cx="2468852" cy="3154679"/>
                    </a:xfrm>
                    <a:prstGeom prst="rect">
                      <a:avLst/>
                    </a:prstGeom>
                  </pic:spPr>
                </pic:pic>
              </a:graphicData>
            </a:graphic>
          </wp:inline>
        </w:drawing>
      </w:r>
      <w:r>
        <w:rPr>
          <w:i w:val="0"/>
          <w:sz w:val="20"/>
        </w:rPr>
      </w:r>
    </w:p>
    <w:p>
      <w:pPr>
        <w:spacing w:before="12"/>
        <w:ind w:left="79" w:right="0" w:firstLine="0"/>
        <w:jc w:val="center"/>
        <w:rPr>
          <w:i/>
          <w:sz w:val="22"/>
        </w:rPr>
      </w:pPr>
      <w:r>
        <w:rPr>
          <w:b/>
          <w:i/>
          <w:sz w:val="22"/>
        </w:rPr>
        <w:t>Figure</w:t>
      </w:r>
      <w:r>
        <w:rPr>
          <w:b/>
          <w:i/>
          <w:spacing w:val="-8"/>
          <w:sz w:val="22"/>
        </w:rPr>
        <w:t> </w:t>
      </w:r>
      <w:r>
        <w:rPr>
          <w:b/>
          <w:i/>
          <w:sz w:val="22"/>
        </w:rPr>
        <w:t>5.</w:t>
      </w:r>
      <w:r>
        <w:rPr>
          <w:b/>
          <w:i/>
          <w:spacing w:val="-8"/>
          <w:sz w:val="22"/>
        </w:rPr>
        <w:t> </w:t>
      </w:r>
      <w:r>
        <w:rPr>
          <w:i/>
          <w:sz w:val="22"/>
        </w:rPr>
        <w:t>Pre-straining</w:t>
      </w:r>
      <w:r>
        <w:rPr>
          <w:i/>
          <w:spacing w:val="-8"/>
          <w:sz w:val="22"/>
        </w:rPr>
        <w:t> </w:t>
      </w:r>
      <w:r>
        <w:rPr>
          <w:i/>
          <w:sz w:val="22"/>
        </w:rPr>
        <w:t>of</w:t>
      </w:r>
      <w:r>
        <w:rPr>
          <w:i/>
          <w:spacing w:val="-8"/>
          <w:sz w:val="22"/>
        </w:rPr>
        <w:t> </w:t>
      </w:r>
      <w:r>
        <w:rPr>
          <w:i/>
          <w:spacing w:val="-5"/>
          <w:sz w:val="22"/>
        </w:rPr>
        <w:t>SMA</w:t>
      </w:r>
    </w:p>
    <w:p>
      <w:pPr>
        <w:pStyle w:val="BodyText"/>
        <w:spacing w:before="10"/>
        <w:rPr>
          <w:sz w:val="19"/>
        </w:rPr>
      </w:pPr>
      <w:r>
        <w:rPr/>
        <w:drawing>
          <wp:anchor distT="0" distB="0" distL="0" distR="0" allowOverlap="1" layoutInCell="1" locked="0" behindDoc="1" simplePos="0" relativeHeight="487589376">
            <wp:simplePos x="0" y="0"/>
            <wp:positionH relativeFrom="page">
              <wp:posOffset>2163529</wp:posOffset>
            </wp:positionH>
            <wp:positionV relativeFrom="paragraph">
              <wp:posOffset>160922</wp:posOffset>
            </wp:positionV>
            <wp:extent cx="3918003" cy="674370"/>
            <wp:effectExtent l="0" t="0" r="0" b="0"/>
            <wp:wrapTopAndBottom/>
            <wp:docPr id="13" name="Image 13" descr="A black and copper pipes in a rectangular frame  Description automatically generated"/>
            <wp:cNvGraphicFramePr>
              <a:graphicFrameLocks/>
            </wp:cNvGraphicFramePr>
            <a:graphic>
              <a:graphicData uri="http://schemas.openxmlformats.org/drawingml/2006/picture">
                <pic:pic>
                  <pic:nvPicPr>
                    <pic:cNvPr id="13" name="Image 13" descr="A black and copper pipes in a rectangular frame  Description automatically generated"/>
                    <pic:cNvPicPr/>
                  </pic:nvPicPr>
                  <pic:blipFill>
                    <a:blip r:embed="rId18" cstate="print"/>
                    <a:stretch>
                      <a:fillRect/>
                    </a:stretch>
                  </pic:blipFill>
                  <pic:spPr>
                    <a:xfrm>
                      <a:off x="0" y="0"/>
                      <a:ext cx="3918003" cy="674370"/>
                    </a:xfrm>
                    <a:prstGeom prst="rect">
                      <a:avLst/>
                    </a:prstGeom>
                  </pic:spPr>
                </pic:pic>
              </a:graphicData>
            </a:graphic>
          </wp:anchor>
        </w:drawing>
      </w:r>
    </w:p>
    <w:p>
      <w:pPr>
        <w:spacing w:before="4"/>
        <w:ind w:left="78" w:right="0" w:firstLine="0"/>
        <w:jc w:val="center"/>
        <w:rPr>
          <w:i/>
          <w:sz w:val="22"/>
        </w:rPr>
      </w:pPr>
      <w:r>
        <w:rPr>
          <w:b/>
          <w:i/>
          <w:sz w:val="22"/>
        </w:rPr>
        <w:t>Figure</w:t>
      </w:r>
      <w:r>
        <w:rPr>
          <w:b/>
          <w:i/>
          <w:spacing w:val="-6"/>
          <w:sz w:val="22"/>
        </w:rPr>
        <w:t> </w:t>
      </w:r>
      <w:r>
        <w:rPr>
          <w:b/>
          <w:i/>
          <w:sz w:val="22"/>
        </w:rPr>
        <w:t>6.</w:t>
      </w:r>
      <w:r>
        <w:rPr>
          <w:b/>
          <w:i/>
          <w:spacing w:val="-6"/>
          <w:sz w:val="22"/>
        </w:rPr>
        <w:t> </w:t>
      </w:r>
      <w:r>
        <w:rPr>
          <w:i/>
          <w:sz w:val="22"/>
        </w:rPr>
        <w:t>Formwork</w:t>
      </w:r>
      <w:r>
        <w:rPr>
          <w:i/>
          <w:spacing w:val="-6"/>
          <w:sz w:val="22"/>
        </w:rPr>
        <w:t> </w:t>
      </w:r>
      <w:r>
        <w:rPr>
          <w:i/>
          <w:sz w:val="22"/>
        </w:rPr>
        <w:t>for</w:t>
      </w:r>
      <w:r>
        <w:rPr>
          <w:i/>
          <w:spacing w:val="-5"/>
          <w:sz w:val="22"/>
        </w:rPr>
        <w:t> </w:t>
      </w:r>
      <w:r>
        <w:rPr>
          <w:i/>
          <w:sz w:val="22"/>
        </w:rPr>
        <w:t>tensile</w:t>
      </w:r>
      <w:r>
        <w:rPr>
          <w:i/>
          <w:spacing w:val="-6"/>
          <w:sz w:val="22"/>
        </w:rPr>
        <w:t> </w:t>
      </w:r>
      <w:r>
        <w:rPr>
          <w:i/>
          <w:sz w:val="22"/>
        </w:rPr>
        <w:t>test</w:t>
      </w:r>
      <w:r>
        <w:rPr>
          <w:i/>
          <w:spacing w:val="-7"/>
          <w:sz w:val="22"/>
        </w:rPr>
        <w:t> </w:t>
      </w:r>
      <w:r>
        <w:rPr>
          <w:i/>
          <w:spacing w:val="-2"/>
          <w:sz w:val="22"/>
        </w:rPr>
        <w:t>specimen</w:t>
      </w:r>
    </w:p>
    <w:p>
      <w:pPr>
        <w:pStyle w:val="BodyText"/>
        <w:spacing w:before="1"/>
      </w:pPr>
    </w:p>
    <w:p>
      <w:pPr>
        <w:pStyle w:val="Heading3"/>
        <w:numPr>
          <w:ilvl w:val="0"/>
          <w:numId w:val="1"/>
        </w:numPr>
        <w:tabs>
          <w:tab w:pos="819" w:val="left" w:leader="none"/>
        </w:tabs>
        <w:spacing w:line="275" w:lineRule="exact" w:before="0" w:after="0"/>
        <w:ind w:left="819" w:right="0" w:hanging="359"/>
        <w:jc w:val="left"/>
      </w:pPr>
      <w:r>
        <w:rPr/>
        <w:t>Percent</w:t>
      </w:r>
      <w:r>
        <w:rPr>
          <w:spacing w:val="-3"/>
        </w:rPr>
        <w:t> </w:t>
      </w:r>
      <w:r>
        <w:rPr/>
        <w:t>of</w:t>
      </w:r>
      <w:r>
        <w:rPr>
          <w:spacing w:val="-3"/>
        </w:rPr>
        <w:t> </w:t>
      </w:r>
      <w:r>
        <w:rPr/>
        <w:t>research</w:t>
      </w:r>
      <w:r>
        <w:rPr>
          <w:spacing w:val="-3"/>
        </w:rPr>
        <w:t> </w:t>
      </w:r>
      <w:r>
        <w:rPr/>
        <w:t>project</w:t>
      </w:r>
      <w:r>
        <w:rPr>
          <w:spacing w:val="-3"/>
        </w:rPr>
        <w:t> </w:t>
      </w:r>
      <w:r>
        <w:rPr>
          <w:spacing w:val="-2"/>
        </w:rPr>
        <w:t>completed</w:t>
      </w:r>
    </w:p>
    <w:p>
      <w:pPr>
        <w:pStyle w:val="BodyText"/>
        <w:spacing w:line="252" w:lineRule="exact"/>
        <w:ind w:left="820"/>
      </w:pPr>
      <w:r>
        <w:rPr/>
        <w:t>Total</w:t>
      </w:r>
      <w:r>
        <w:rPr>
          <w:spacing w:val="-7"/>
        </w:rPr>
        <w:t> </w:t>
      </w:r>
      <w:r>
        <w:rPr/>
        <w:t>project</w:t>
      </w:r>
      <w:r>
        <w:rPr>
          <w:spacing w:val="-8"/>
        </w:rPr>
        <w:t> </w:t>
      </w:r>
      <w:r>
        <w:rPr/>
        <w:t>completed</w:t>
      </w:r>
      <w:r>
        <w:rPr>
          <w:spacing w:val="-8"/>
        </w:rPr>
        <w:t> </w:t>
      </w:r>
      <w:r>
        <w:rPr/>
        <w:t>through</w:t>
      </w:r>
      <w:r>
        <w:rPr>
          <w:spacing w:val="-7"/>
        </w:rPr>
        <w:t> </w:t>
      </w:r>
      <w:r>
        <w:rPr/>
        <w:t>the</w:t>
      </w:r>
      <w:r>
        <w:rPr>
          <w:spacing w:val="-6"/>
        </w:rPr>
        <w:t> </w:t>
      </w:r>
      <w:r>
        <w:rPr/>
        <w:t>end</w:t>
      </w:r>
      <w:r>
        <w:rPr>
          <w:spacing w:val="-8"/>
        </w:rPr>
        <w:t> </w:t>
      </w:r>
      <w:r>
        <w:rPr/>
        <w:t>of</w:t>
      </w:r>
      <w:r>
        <w:rPr>
          <w:spacing w:val="-8"/>
        </w:rPr>
        <w:t> </w:t>
      </w:r>
      <w:r>
        <w:rPr/>
        <w:t>this</w:t>
      </w:r>
      <w:r>
        <w:rPr>
          <w:spacing w:val="-7"/>
        </w:rPr>
        <w:t> </w:t>
      </w:r>
      <w:r>
        <w:rPr/>
        <w:t>quarter</w:t>
      </w:r>
      <w:r>
        <w:rPr>
          <w:spacing w:val="-7"/>
        </w:rPr>
        <w:t> </w:t>
      </w:r>
      <w:r>
        <w:rPr/>
        <w:t>=</w:t>
      </w:r>
      <w:r>
        <w:rPr>
          <w:spacing w:val="-3"/>
        </w:rPr>
        <w:t> </w:t>
      </w:r>
      <w:r>
        <w:rPr>
          <w:spacing w:val="-5"/>
        </w:rPr>
        <w:t>50%</w:t>
      </w:r>
    </w:p>
    <w:p>
      <w:pPr>
        <w:pStyle w:val="BodyText"/>
        <w:spacing w:before="24"/>
      </w:pPr>
    </w:p>
    <w:p>
      <w:pPr>
        <w:pStyle w:val="Heading3"/>
        <w:numPr>
          <w:ilvl w:val="0"/>
          <w:numId w:val="1"/>
        </w:numPr>
        <w:tabs>
          <w:tab w:pos="819" w:val="left" w:leader="none"/>
        </w:tabs>
        <w:spacing w:line="276" w:lineRule="exact" w:before="0" w:after="0"/>
        <w:ind w:left="819" w:right="0" w:hanging="359"/>
        <w:jc w:val="left"/>
      </w:pPr>
      <w:r>
        <w:rPr/>
        <w:t>Expected</w:t>
      </w:r>
      <w:r>
        <w:rPr>
          <w:spacing w:val="-2"/>
        </w:rPr>
        <w:t> </w:t>
      </w:r>
      <w:r>
        <w:rPr/>
        <w:t>progress</w:t>
      </w:r>
      <w:r>
        <w:rPr>
          <w:spacing w:val="-1"/>
        </w:rPr>
        <w:t> </w:t>
      </w:r>
      <w:r>
        <w:rPr/>
        <w:t>for</w:t>
      </w:r>
      <w:r>
        <w:rPr>
          <w:spacing w:val="-4"/>
        </w:rPr>
        <w:t> </w:t>
      </w:r>
      <w:r>
        <w:rPr/>
        <w:t>next</w:t>
      </w:r>
      <w:r>
        <w:rPr>
          <w:spacing w:val="-1"/>
        </w:rPr>
        <w:t> </w:t>
      </w:r>
      <w:r>
        <w:rPr>
          <w:spacing w:val="-2"/>
        </w:rPr>
        <w:t>quarter</w:t>
      </w:r>
    </w:p>
    <w:p>
      <w:pPr>
        <w:pStyle w:val="BodyText"/>
        <w:ind w:left="820" w:right="819"/>
      </w:pPr>
      <w:r>
        <w:rPr/>
        <w:t>The</w:t>
      </w:r>
      <w:r>
        <w:rPr>
          <w:spacing w:val="-3"/>
        </w:rPr>
        <w:t> </w:t>
      </w:r>
      <w:r>
        <w:rPr/>
        <w:t>next</w:t>
      </w:r>
      <w:r>
        <w:rPr>
          <w:spacing w:val="-3"/>
        </w:rPr>
        <w:t> </w:t>
      </w:r>
      <w:r>
        <w:rPr/>
        <w:t>quarter</w:t>
      </w:r>
      <w:r>
        <w:rPr>
          <w:spacing w:val="-4"/>
        </w:rPr>
        <w:t> </w:t>
      </w:r>
      <w:r>
        <w:rPr/>
        <w:t>will</w:t>
      </w:r>
      <w:r>
        <w:rPr>
          <w:spacing w:val="-3"/>
        </w:rPr>
        <w:t> </w:t>
      </w:r>
      <w:r>
        <w:rPr/>
        <w:t>focus</w:t>
      </w:r>
      <w:r>
        <w:rPr>
          <w:spacing w:val="-3"/>
        </w:rPr>
        <w:t> </w:t>
      </w:r>
      <w:r>
        <w:rPr/>
        <w:t>on</w:t>
      </w:r>
      <w:r>
        <w:rPr>
          <w:spacing w:val="-1"/>
        </w:rPr>
        <w:t> </w:t>
      </w:r>
      <w:r>
        <w:rPr/>
        <w:t>activation</w:t>
      </w:r>
      <w:r>
        <w:rPr>
          <w:spacing w:val="-4"/>
        </w:rPr>
        <w:t> </w:t>
      </w:r>
      <w:r>
        <w:rPr/>
        <w:t>and</w:t>
      </w:r>
      <w:r>
        <w:rPr>
          <w:spacing w:val="-3"/>
        </w:rPr>
        <w:t> </w:t>
      </w:r>
      <w:r>
        <w:rPr/>
        <w:t>tensile</w:t>
      </w:r>
      <w:r>
        <w:rPr>
          <w:spacing w:val="-4"/>
        </w:rPr>
        <w:t> </w:t>
      </w:r>
      <w:r>
        <w:rPr/>
        <w:t>testing</w:t>
      </w:r>
      <w:r>
        <w:rPr>
          <w:spacing w:val="-3"/>
        </w:rPr>
        <w:t> </w:t>
      </w:r>
      <w:r>
        <w:rPr/>
        <w:t>of</w:t>
      </w:r>
      <w:r>
        <w:rPr>
          <w:spacing w:val="-4"/>
        </w:rPr>
        <w:t> </w:t>
      </w:r>
      <w:r>
        <w:rPr/>
        <w:t>test</w:t>
      </w:r>
      <w:r>
        <w:rPr>
          <w:spacing w:val="-3"/>
        </w:rPr>
        <w:t> </w:t>
      </w:r>
      <w:r>
        <w:rPr/>
        <w:t>specimens.</w:t>
      </w:r>
      <w:r>
        <w:rPr>
          <w:spacing w:val="-3"/>
        </w:rPr>
        <w:t> </w:t>
      </w:r>
      <w:r>
        <w:rPr/>
        <w:t>Additional test specimens are planned to be cast and tested under pure tensile loading. The specimens’</w:t>
      </w:r>
      <w:r>
        <w:rPr>
          <w:spacing w:val="-2"/>
        </w:rPr>
        <w:t> </w:t>
      </w:r>
      <w:r>
        <w:rPr/>
        <w:t>dimensions</w:t>
      </w:r>
      <w:r>
        <w:rPr>
          <w:spacing w:val="-2"/>
        </w:rPr>
        <w:t> </w:t>
      </w:r>
      <w:r>
        <w:rPr/>
        <w:t>will</w:t>
      </w:r>
      <w:r>
        <w:rPr>
          <w:spacing w:val="-2"/>
        </w:rPr>
        <w:t> </w:t>
      </w:r>
      <w:r>
        <w:rPr/>
        <w:t>be</w:t>
      </w:r>
      <w:r>
        <w:rPr>
          <w:spacing w:val="-2"/>
        </w:rPr>
        <w:t> </w:t>
      </w:r>
      <w:r>
        <w:rPr/>
        <w:t>based</w:t>
      </w:r>
      <w:r>
        <w:rPr>
          <w:spacing w:val="-2"/>
        </w:rPr>
        <w:t> </w:t>
      </w:r>
      <w:r>
        <w:rPr/>
        <w:t>on</w:t>
      </w:r>
      <w:r>
        <w:rPr>
          <w:spacing w:val="-2"/>
        </w:rPr>
        <w:t> </w:t>
      </w:r>
      <w:r>
        <w:rPr/>
        <w:t>the</w:t>
      </w:r>
      <w:r>
        <w:rPr>
          <w:spacing w:val="-2"/>
        </w:rPr>
        <w:t> </w:t>
      </w:r>
      <w:r>
        <w:rPr/>
        <w:t>ABAQUS</w:t>
      </w:r>
      <w:r>
        <w:rPr>
          <w:spacing w:val="-2"/>
        </w:rPr>
        <w:t> </w:t>
      </w:r>
      <w:r>
        <w:rPr/>
        <w:t>model</w:t>
      </w:r>
      <w:r>
        <w:rPr>
          <w:spacing w:val="-1"/>
        </w:rPr>
        <w:t> </w:t>
      </w:r>
      <w:r>
        <w:rPr/>
        <w:t>but</w:t>
      </w:r>
      <w:r>
        <w:rPr>
          <w:spacing w:val="-2"/>
        </w:rPr>
        <w:t> </w:t>
      </w:r>
      <w:r>
        <w:rPr/>
        <w:t>at</w:t>
      </w:r>
      <w:r>
        <w:rPr>
          <w:spacing w:val="-1"/>
        </w:rPr>
        <w:t> </w:t>
      </w:r>
      <w:r>
        <w:rPr/>
        <w:t>a</w:t>
      </w:r>
      <w:r>
        <w:rPr>
          <w:spacing w:val="-2"/>
        </w:rPr>
        <w:t> </w:t>
      </w:r>
      <w:r>
        <w:rPr/>
        <w:t>1/3</w:t>
      </w:r>
      <w:r>
        <w:rPr>
          <w:spacing w:val="-2"/>
        </w:rPr>
        <w:t> </w:t>
      </w:r>
      <w:r>
        <w:rPr/>
        <w:t>scale.</w:t>
      </w:r>
      <w:r>
        <w:rPr>
          <w:spacing w:val="-2"/>
        </w:rPr>
        <w:t> </w:t>
      </w:r>
      <w:r>
        <w:rPr/>
        <w:t>Multiple SMA bars will be used in lieu of a single SMA wire to reach the tensile demand calculated from the ABAQUS model. These bars are pre-strained manually in a steel frame prior to casting (Fig. 5). The effect of using crimped metal sleeves to anchor the SMA to the concrete will be studied (Fig. 6).</w:t>
      </w:r>
    </w:p>
    <w:p>
      <w:pPr>
        <w:pStyle w:val="BodyText"/>
        <w:spacing w:before="23"/>
      </w:pPr>
    </w:p>
    <w:p>
      <w:pPr>
        <w:pStyle w:val="Heading3"/>
        <w:numPr>
          <w:ilvl w:val="0"/>
          <w:numId w:val="1"/>
        </w:numPr>
        <w:tabs>
          <w:tab w:pos="819" w:val="left" w:leader="none"/>
        </w:tabs>
        <w:spacing w:line="276" w:lineRule="exact" w:before="0" w:after="0"/>
        <w:ind w:left="819" w:right="0" w:hanging="359"/>
        <w:jc w:val="left"/>
      </w:pPr>
      <w:r>
        <w:rPr/>
        <w:t>Educational</w:t>
      </w:r>
      <w:r>
        <w:rPr>
          <w:spacing w:val="-6"/>
        </w:rPr>
        <w:t> </w:t>
      </w:r>
      <w:r>
        <w:rPr/>
        <w:t>outreach</w:t>
      </w:r>
      <w:r>
        <w:rPr>
          <w:spacing w:val="-6"/>
        </w:rPr>
        <w:t> </w:t>
      </w:r>
      <w:r>
        <w:rPr/>
        <w:t>and</w:t>
      </w:r>
      <w:r>
        <w:rPr>
          <w:spacing w:val="-6"/>
        </w:rPr>
        <w:t> </w:t>
      </w:r>
      <w:r>
        <w:rPr/>
        <w:t>workforce</w:t>
      </w:r>
      <w:r>
        <w:rPr>
          <w:spacing w:val="-5"/>
        </w:rPr>
        <w:t> </w:t>
      </w:r>
      <w:r>
        <w:rPr>
          <w:spacing w:val="-2"/>
        </w:rPr>
        <w:t>development</w:t>
      </w:r>
    </w:p>
    <w:p>
      <w:pPr>
        <w:pStyle w:val="BodyText"/>
        <w:ind w:left="820" w:right="845"/>
      </w:pPr>
      <w:r>
        <w:rPr/>
        <w:t>We are participating in this summer’s TRIO Upward Bound program which encourages high</w:t>
      </w:r>
      <w:r>
        <w:rPr>
          <w:spacing w:val="-3"/>
        </w:rPr>
        <w:t> </w:t>
      </w:r>
      <w:r>
        <w:rPr/>
        <w:t>school</w:t>
      </w:r>
      <w:r>
        <w:rPr>
          <w:spacing w:val="-4"/>
        </w:rPr>
        <w:t> </w:t>
      </w:r>
      <w:r>
        <w:rPr/>
        <w:t>students</w:t>
      </w:r>
      <w:r>
        <w:rPr>
          <w:spacing w:val="-3"/>
        </w:rPr>
        <w:t> </w:t>
      </w:r>
      <w:r>
        <w:rPr/>
        <w:t>to</w:t>
      </w:r>
      <w:r>
        <w:rPr>
          <w:spacing w:val="-4"/>
        </w:rPr>
        <w:t> </w:t>
      </w:r>
      <w:r>
        <w:rPr/>
        <w:t>enroll</w:t>
      </w:r>
      <w:r>
        <w:rPr>
          <w:spacing w:val="-4"/>
        </w:rPr>
        <w:t> </w:t>
      </w:r>
      <w:r>
        <w:rPr/>
        <w:t>in</w:t>
      </w:r>
      <w:r>
        <w:rPr>
          <w:spacing w:val="-4"/>
        </w:rPr>
        <w:t> </w:t>
      </w:r>
      <w:r>
        <w:rPr/>
        <w:t>a post-secondary</w:t>
      </w:r>
      <w:r>
        <w:rPr>
          <w:spacing w:val="-4"/>
        </w:rPr>
        <w:t> </w:t>
      </w:r>
      <w:r>
        <w:rPr/>
        <w:t>institution.</w:t>
      </w:r>
      <w:r>
        <w:rPr>
          <w:spacing w:val="-4"/>
        </w:rPr>
        <w:t> </w:t>
      </w:r>
      <w:r>
        <w:rPr/>
        <w:t>Our</w:t>
      </w:r>
      <w:r>
        <w:rPr>
          <w:spacing w:val="-4"/>
        </w:rPr>
        <w:t> </w:t>
      </w:r>
      <w:r>
        <w:rPr/>
        <w:t>portion</w:t>
      </w:r>
      <w:r>
        <w:rPr>
          <w:spacing w:val="-3"/>
        </w:rPr>
        <w:t> </w:t>
      </w:r>
      <w:r>
        <w:rPr/>
        <w:t>of</w:t>
      </w:r>
      <w:r>
        <w:rPr>
          <w:spacing w:val="-4"/>
        </w:rPr>
        <w:t> </w:t>
      </w:r>
      <w:r>
        <w:rPr/>
        <w:t>the</w:t>
      </w:r>
      <w:r>
        <w:rPr>
          <w:spacing w:val="-3"/>
        </w:rPr>
        <w:t> </w:t>
      </w:r>
      <w:r>
        <w:rPr/>
        <w:t>program is</w:t>
      </w:r>
      <w:r>
        <w:rPr>
          <w:spacing w:val="-1"/>
        </w:rPr>
        <w:t> </w:t>
      </w:r>
      <w:r>
        <w:rPr/>
        <w:t>called</w:t>
      </w:r>
      <w:r>
        <w:rPr>
          <w:spacing w:val="-1"/>
        </w:rPr>
        <w:t> </w:t>
      </w:r>
      <w:r>
        <w:rPr/>
        <w:t>“Building</w:t>
      </w:r>
      <w:r>
        <w:rPr>
          <w:spacing w:val="-2"/>
        </w:rPr>
        <w:t> </w:t>
      </w:r>
      <w:r>
        <w:rPr/>
        <w:t>Bridges</w:t>
      </w:r>
      <w:r>
        <w:rPr>
          <w:spacing w:val="-2"/>
        </w:rPr>
        <w:t> </w:t>
      </w:r>
      <w:r>
        <w:rPr/>
        <w:t>with</w:t>
      </w:r>
      <w:r>
        <w:rPr>
          <w:spacing w:val="-2"/>
        </w:rPr>
        <w:t> </w:t>
      </w:r>
      <w:r>
        <w:rPr/>
        <w:t>Memory”</w:t>
      </w:r>
      <w:r>
        <w:rPr>
          <w:spacing w:val="-2"/>
        </w:rPr>
        <w:t> </w:t>
      </w:r>
      <w:r>
        <w:rPr/>
        <w:t>and</w:t>
      </w:r>
      <w:r>
        <w:rPr>
          <w:spacing w:val="-2"/>
        </w:rPr>
        <w:t> </w:t>
      </w:r>
      <w:r>
        <w:rPr/>
        <w:t>explores</w:t>
      </w:r>
      <w:r>
        <w:rPr>
          <w:spacing w:val="-1"/>
        </w:rPr>
        <w:t> </w:t>
      </w:r>
      <w:r>
        <w:rPr/>
        <w:t>the</w:t>
      </w:r>
      <w:r>
        <w:rPr>
          <w:spacing w:val="-1"/>
        </w:rPr>
        <w:t> </w:t>
      </w:r>
      <w:r>
        <w:rPr/>
        <w:t>use</w:t>
      </w:r>
      <w:r>
        <w:rPr>
          <w:spacing w:val="-2"/>
        </w:rPr>
        <w:t> </w:t>
      </w:r>
      <w:r>
        <w:rPr/>
        <w:t>of</w:t>
      </w:r>
      <w:r>
        <w:rPr>
          <w:spacing w:val="-1"/>
        </w:rPr>
        <w:t> </w:t>
      </w:r>
      <w:r>
        <w:rPr/>
        <w:t>shape</w:t>
      </w:r>
      <w:r>
        <w:rPr>
          <w:spacing w:val="-2"/>
        </w:rPr>
        <w:t> </w:t>
      </w:r>
      <w:r>
        <w:rPr/>
        <w:t>memory</w:t>
      </w:r>
      <w:r>
        <w:rPr>
          <w:spacing w:val="-1"/>
        </w:rPr>
        <w:t> </w:t>
      </w:r>
      <w:r>
        <w:rPr/>
        <w:t>alloy</w:t>
      </w:r>
      <w:r>
        <w:rPr>
          <w:spacing w:val="-1"/>
        </w:rPr>
        <w:t> </w:t>
      </w:r>
      <w:r>
        <w:rPr/>
        <w:t>in concrete bridges. The afternoon activities include a mixture of classroom lessons with hands-on demonstrations (</w:t>
      </w:r>
      <w:r>
        <w:rPr>
          <w:b/>
        </w:rPr>
        <w:t>Fig. 7</w:t>
      </w:r>
      <w:r>
        <w:rPr/>
        <w:t>). Topics have covered shape memory alloy, concrete casting, and computer-aided design (CAD) drawings. The students also see the research experiments of current PhD students (</w:t>
      </w:r>
      <w:r>
        <w:rPr>
          <w:b/>
        </w:rPr>
        <w:t>Fig. 8</w:t>
      </w:r>
      <w:r>
        <w:rPr/>
        <w:t>).</w:t>
      </w:r>
    </w:p>
    <w:p>
      <w:pPr>
        <w:spacing w:after="0"/>
        <w:sectPr>
          <w:pgSz w:w="12240" w:h="15840"/>
          <w:pgMar w:header="0" w:footer="1056" w:top="1440" w:bottom="1240" w:left="1340" w:right="700"/>
        </w:sectPr>
      </w:pPr>
    </w:p>
    <w:p>
      <w:pPr>
        <w:pStyle w:val="BodyText"/>
        <w:ind w:left="2365"/>
        <w:rPr>
          <w:i w:val="0"/>
          <w:sz w:val="20"/>
        </w:rPr>
      </w:pPr>
      <w:r>
        <w:rPr>
          <w:i w:val="0"/>
          <w:sz w:val="20"/>
        </w:rPr>
        <w:drawing>
          <wp:inline distT="0" distB="0" distL="0" distR="0">
            <wp:extent cx="3520238" cy="2573274"/>
            <wp:effectExtent l="0" t="0" r="0" b="0"/>
            <wp:docPr id="14" name="Image 14" descr="A person standing in front of a projector screen  Description automatically generated"/>
            <wp:cNvGraphicFramePr>
              <a:graphicFrameLocks/>
            </wp:cNvGraphicFramePr>
            <a:graphic>
              <a:graphicData uri="http://schemas.openxmlformats.org/drawingml/2006/picture">
                <pic:pic>
                  <pic:nvPicPr>
                    <pic:cNvPr id="14" name="Image 14" descr="A person standing in front of a projector screen  Description automatically generated"/>
                    <pic:cNvPicPr/>
                  </pic:nvPicPr>
                  <pic:blipFill>
                    <a:blip r:embed="rId19" cstate="print"/>
                    <a:stretch>
                      <a:fillRect/>
                    </a:stretch>
                  </pic:blipFill>
                  <pic:spPr>
                    <a:xfrm>
                      <a:off x="0" y="0"/>
                      <a:ext cx="3520238" cy="2573274"/>
                    </a:xfrm>
                    <a:prstGeom prst="rect">
                      <a:avLst/>
                    </a:prstGeom>
                  </pic:spPr>
                </pic:pic>
              </a:graphicData>
            </a:graphic>
          </wp:inline>
        </w:drawing>
      </w:r>
      <w:r>
        <w:rPr>
          <w:i w:val="0"/>
          <w:sz w:val="20"/>
        </w:rPr>
      </w:r>
    </w:p>
    <w:p>
      <w:pPr>
        <w:spacing w:before="0"/>
        <w:ind w:left="80" w:right="0" w:firstLine="0"/>
        <w:jc w:val="center"/>
        <w:rPr>
          <w:i/>
          <w:sz w:val="22"/>
        </w:rPr>
      </w:pPr>
      <w:r>
        <w:rPr>
          <w:b/>
          <w:i/>
          <w:sz w:val="22"/>
        </w:rPr>
        <w:t>Figure</w:t>
      </w:r>
      <w:r>
        <w:rPr>
          <w:b/>
          <w:i/>
          <w:spacing w:val="-7"/>
          <w:sz w:val="22"/>
        </w:rPr>
        <w:t> </w:t>
      </w:r>
      <w:r>
        <w:rPr>
          <w:b/>
          <w:i/>
          <w:sz w:val="22"/>
        </w:rPr>
        <w:t>7.</w:t>
      </w:r>
      <w:r>
        <w:rPr>
          <w:b/>
          <w:i/>
          <w:spacing w:val="-7"/>
          <w:sz w:val="22"/>
        </w:rPr>
        <w:t> </w:t>
      </w:r>
      <w:r>
        <w:rPr>
          <w:i/>
          <w:sz w:val="22"/>
        </w:rPr>
        <w:t>Lesson</w:t>
      </w:r>
      <w:r>
        <w:rPr>
          <w:i/>
          <w:spacing w:val="-7"/>
          <w:sz w:val="22"/>
        </w:rPr>
        <w:t> </w:t>
      </w:r>
      <w:r>
        <w:rPr>
          <w:i/>
          <w:sz w:val="22"/>
        </w:rPr>
        <w:t>and</w:t>
      </w:r>
      <w:r>
        <w:rPr>
          <w:i/>
          <w:spacing w:val="-7"/>
          <w:sz w:val="22"/>
        </w:rPr>
        <w:t> </w:t>
      </w:r>
      <w:r>
        <w:rPr>
          <w:i/>
          <w:sz w:val="22"/>
        </w:rPr>
        <w:t>demonstration</w:t>
      </w:r>
      <w:r>
        <w:rPr>
          <w:i/>
          <w:spacing w:val="-8"/>
          <w:sz w:val="22"/>
        </w:rPr>
        <w:t> </w:t>
      </w:r>
      <w:r>
        <w:rPr>
          <w:i/>
          <w:sz w:val="22"/>
        </w:rPr>
        <w:t>of</w:t>
      </w:r>
      <w:r>
        <w:rPr>
          <w:i/>
          <w:spacing w:val="-6"/>
          <w:sz w:val="22"/>
        </w:rPr>
        <w:t> </w:t>
      </w:r>
      <w:r>
        <w:rPr>
          <w:i/>
          <w:spacing w:val="-5"/>
          <w:sz w:val="22"/>
        </w:rPr>
        <w:t>SMA</w:t>
      </w:r>
    </w:p>
    <w:p>
      <w:pPr>
        <w:pStyle w:val="BodyText"/>
        <w:spacing w:before="7"/>
        <w:rPr>
          <w:sz w:val="19"/>
        </w:rPr>
      </w:pPr>
      <w:r>
        <w:rPr/>
        <w:drawing>
          <wp:anchor distT="0" distB="0" distL="0" distR="0" allowOverlap="1" layoutInCell="1" locked="0" behindDoc="1" simplePos="0" relativeHeight="487589888">
            <wp:simplePos x="0" y="0"/>
            <wp:positionH relativeFrom="page">
              <wp:posOffset>2257425</wp:posOffset>
            </wp:positionH>
            <wp:positionV relativeFrom="paragraph">
              <wp:posOffset>159017</wp:posOffset>
            </wp:positionV>
            <wp:extent cx="3698021" cy="1952244"/>
            <wp:effectExtent l="0" t="0" r="0" b="0"/>
            <wp:wrapTopAndBottom/>
            <wp:docPr id="15" name="Image 15" descr="A group of people in a factory  Description automatically generated"/>
            <wp:cNvGraphicFramePr>
              <a:graphicFrameLocks/>
            </wp:cNvGraphicFramePr>
            <a:graphic>
              <a:graphicData uri="http://schemas.openxmlformats.org/drawingml/2006/picture">
                <pic:pic>
                  <pic:nvPicPr>
                    <pic:cNvPr id="15" name="Image 15" descr="A group of people in a factory  Description automatically generated"/>
                    <pic:cNvPicPr/>
                  </pic:nvPicPr>
                  <pic:blipFill>
                    <a:blip r:embed="rId20" cstate="print"/>
                    <a:stretch>
                      <a:fillRect/>
                    </a:stretch>
                  </pic:blipFill>
                  <pic:spPr>
                    <a:xfrm>
                      <a:off x="0" y="0"/>
                      <a:ext cx="3698021" cy="1952244"/>
                    </a:xfrm>
                    <a:prstGeom prst="rect">
                      <a:avLst/>
                    </a:prstGeom>
                  </pic:spPr>
                </pic:pic>
              </a:graphicData>
            </a:graphic>
          </wp:anchor>
        </w:drawing>
      </w:r>
    </w:p>
    <w:p>
      <w:pPr>
        <w:spacing w:before="15"/>
        <w:ind w:left="78" w:right="0" w:firstLine="0"/>
        <w:jc w:val="center"/>
        <w:rPr>
          <w:i/>
          <w:sz w:val="22"/>
        </w:rPr>
      </w:pPr>
      <w:r>
        <w:rPr>
          <w:b/>
          <w:i/>
          <w:sz w:val="22"/>
        </w:rPr>
        <w:t>Figure</w:t>
      </w:r>
      <w:r>
        <w:rPr>
          <w:b/>
          <w:i/>
          <w:spacing w:val="-5"/>
          <w:sz w:val="22"/>
        </w:rPr>
        <w:t> </w:t>
      </w:r>
      <w:r>
        <w:rPr>
          <w:b/>
          <w:i/>
          <w:sz w:val="22"/>
        </w:rPr>
        <w:t>8.</w:t>
      </w:r>
      <w:r>
        <w:rPr>
          <w:b/>
          <w:i/>
          <w:spacing w:val="-5"/>
          <w:sz w:val="22"/>
        </w:rPr>
        <w:t> </w:t>
      </w:r>
      <w:r>
        <w:rPr>
          <w:i/>
          <w:sz w:val="22"/>
        </w:rPr>
        <w:t>Loading</w:t>
      </w:r>
      <w:r>
        <w:rPr>
          <w:i/>
          <w:spacing w:val="-5"/>
          <w:sz w:val="22"/>
        </w:rPr>
        <w:t> </w:t>
      </w:r>
      <w:r>
        <w:rPr>
          <w:i/>
          <w:sz w:val="22"/>
        </w:rPr>
        <w:t>test</w:t>
      </w:r>
      <w:r>
        <w:rPr>
          <w:i/>
          <w:spacing w:val="-5"/>
          <w:sz w:val="22"/>
        </w:rPr>
        <w:t> </w:t>
      </w:r>
      <w:r>
        <w:rPr>
          <w:i/>
          <w:sz w:val="22"/>
        </w:rPr>
        <w:t>of</w:t>
      </w:r>
      <w:r>
        <w:rPr>
          <w:i/>
          <w:spacing w:val="-5"/>
          <w:sz w:val="22"/>
        </w:rPr>
        <w:t> </w:t>
      </w:r>
      <w:r>
        <w:rPr>
          <w:i/>
          <w:sz w:val="22"/>
        </w:rPr>
        <w:t>a</w:t>
      </w:r>
      <w:r>
        <w:rPr>
          <w:i/>
          <w:spacing w:val="-5"/>
          <w:sz w:val="22"/>
        </w:rPr>
        <w:t> </w:t>
      </w:r>
      <w:r>
        <w:rPr>
          <w:i/>
          <w:sz w:val="22"/>
        </w:rPr>
        <w:t>research</w:t>
      </w:r>
      <w:r>
        <w:rPr>
          <w:i/>
          <w:spacing w:val="-5"/>
          <w:sz w:val="22"/>
        </w:rPr>
        <w:t> </w:t>
      </w:r>
      <w:r>
        <w:rPr>
          <w:i/>
          <w:spacing w:val="-2"/>
          <w:sz w:val="22"/>
        </w:rPr>
        <w:t>specimen</w:t>
      </w:r>
    </w:p>
    <w:p>
      <w:pPr>
        <w:pStyle w:val="BodyText"/>
        <w:spacing w:before="1"/>
      </w:pPr>
    </w:p>
    <w:p>
      <w:pPr>
        <w:pStyle w:val="Heading3"/>
        <w:numPr>
          <w:ilvl w:val="0"/>
          <w:numId w:val="1"/>
        </w:numPr>
        <w:tabs>
          <w:tab w:pos="819" w:val="left" w:leader="none"/>
        </w:tabs>
        <w:spacing w:line="276" w:lineRule="exact" w:before="0" w:after="0"/>
        <w:ind w:left="819" w:right="0" w:hanging="359"/>
        <w:jc w:val="left"/>
      </w:pPr>
      <w:r>
        <w:rPr>
          <w:spacing w:val="-4"/>
        </w:rPr>
        <w:t>Technology</w:t>
      </w:r>
      <w:r>
        <w:rPr>
          <w:spacing w:val="4"/>
        </w:rPr>
        <w:t> </w:t>
      </w:r>
      <w:r>
        <w:rPr>
          <w:spacing w:val="-2"/>
        </w:rPr>
        <w:t>Transfer</w:t>
      </w:r>
    </w:p>
    <w:p>
      <w:pPr>
        <w:pStyle w:val="BodyText"/>
        <w:spacing w:line="253" w:lineRule="exact"/>
        <w:ind w:left="820"/>
      </w:pPr>
      <w:r>
        <w:rPr/>
        <w:t>None</w:t>
      </w:r>
      <w:r>
        <w:rPr>
          <w:spacing w:val="-9"/>
        </w:rPr>
        <w:t> </w:t>
      </w:r>
      <w:r>
        <w:rPr>
          <w:spacing w:val="-4"/>
        </w:rPr>
        <w:t>yet.</w:t>
      </w:r>
    </w:p>
    <w:p>
      <w:pPr>
        <w:pStyle w:val="BodyText"/>
        <w:spacing w:before="23"/>
      </w:pPr>
    </w:p>
    <w:p>
      <w:pPr>
        <w:pStyle w:val="Heading2"/>
        <w:spacing w:line="240" w:lineRule="auto" w:before="1"/>
        <w:rPr>
          <w:u w:val="none"/>
        </w:rPr>
      </w:pPr>
      <w:r>
        <w:rPr>
          <w:u w:val="single"/>
        </w:rPr>
        <w:t>Research</w:t>
      </w:r>
      <w:r>
        <w:rPr>
          <w:spacing w:val="-6"/>
          <w:u w:val="single"/>
        </w:rPr>
        <w:t> </w:t>
      </w:r>
      <w:r>
        <w:rPr>
          <w:spacing w:val="-2"/>
          <w:u w:val="single"/>
        </w:rPr>
        <w:t>Contribution:</w:t>
      </w:r>
    </w:p>
    <w:p>
      <w:pPr>
        <w:pStyle w:val="Heading3"/>
        <w:numPr>
          <w:ilvl w:val="0"/>
          <w:numId w:val="1"/>
        </w:numPr>
        <w:tabs>
          <w:tab w:pos="819" w:val="left" w:leader="none"/>
        </w:tabs>
        <w:spacing w:line="276" w:lineRule="exact" w:before="0" w:after="0"/>
        <w:ind w:left="819" w:right="0" w:hanging="359"/>
        <w:jc w:val="left"/>
      </w:pPr>
      <w:r>
        <w:rPr/>
        <w:t>Papers</w:t>
      </w:r>
      <w:r>
        <w:rPr>
          <w:spacing w:val="-6"/>
        </w:rPr>
        <w:t> </w:t>
      </w:r>
      <w:r>
        <w:rPr/>
        <w:t>that</w:t>
      </w:r>
      <w:r>
        <w:rPr>
          <w:spacing w:val="-3"/>
        </w:rPr>
        <w:t> </w:t>
      </w:r>
      <w:r>
        <w:rPr/>
        <w:t>include</w:t>
      </w:r>
      <w:r>
        <w:rPr>
          <w:spacing w:val="-8"/>
        </w:rPr>
        <w:t> </w:t>
      </w:r>
      <w:r>
        <w:rPr/>
        <w:t>TRANS-IPIC</w:t>
      </w:r>
      <w:r>
        <w:rPr>
          <w:spacing w:val="-3"/>
        </w:rPr>
        <w:t> </w:t>
      </w:r>
      <w:r>
        <w:rPr/>
        <w:t>UTC</w:t>
      </w:r>
      <w:r>
        <w:rPr>
          <w:spacing w:val="-4"/>
        </w:rPr>
        <w:t> </w:t>
      </w:r>
      <w:r>
        <w:rPr/>
        <w:t>in</w:t>
      </w:r>
      <w:r>
        <w:rPr>
          <w:spacing w:val="-3"/>
        </w:rPr>
        <w:t> </w:t>
      </w:r>
      <w:r>
        <w:rPr/>
        <w:t>the</w:t>
      </w:r>
      <w:r>
        <w:rPr>
          <w:spacing w:val="-3"/>
        </w:rPr>
        <w:t> </w:t>
      </w:r>
      <w:r>
        <w:rPr/>
        <w:t>acknowledgments</w:t>
      </w:r>
      <w:r>
        <w:rPr>
          <w:spacing w:val="-3"/>
        </w:rPr>
        <w:t> </w:t>
      </w:r>
      <w:r>
        <w:rPr>
          <w:spacing w:val="-2"/>
        </w:rPr>
        <w:t>section:</w:t>
      </w:r>
    </w:p>
    <w:p>
      <w:pPr>
        <w:pStyle w:val="ListParagraph"/>
        <w:numPr>
          <w:ilvl w:val="1"/>
          <w:numId w:val="1"/>
        </w:numPr>
        <w:tabs>
          <w:tab w:pos="1180" w:val="left" w:leader="none"/>
        </w:tabs>
        <w:spacing w:line="240" w:lineRule="auto" w:before="0" w:after="0"/>
        <w:ind w:left="1180" w:right="1026" w:hanging="360"/>
        <w:jc w:val="both"/>
        <w:rPr>
          <w:i/>
          <w:sz w:val="22"/>
        </w:rPr>
      </w:pPr>
      <w:r>
        <w:rPr>
          <w:i/>
          <w:sz w:val="22"/>
        </w:rPr>
        <w:t>Minsoo Sung and</w:t>
      </w:r>
      <w:r>
        <w:rPr>
          <w:i/>
          <w:spacing w:val="-1"/>
          <w:sz w:val="22"/>
        </w:rPr>
        <w:t> </w:t>
      </w:r>
      <w:r>
        <w:rPr>
          <w:i/>
          <w:sz w:val="22"/>
        </w:rPr>
        <w:t>Andrawes B.</w:t>
      </w:r>
      <w:r>
        <w:rPr>
          <w:i/>
          <w:spacing w:val="-1"/>
          <w:sz w:val="22"/>
        </w:rPr>
        <w:t> </w:t>
      </w:r>
      <w:r>
        <w:rPr>
          <w:i/>
          <w:sz w:val="22"/>
        </w:rPr>
        <w:t>“Innovative Precast Concrete</w:t>
      </w:r>
      <w:r>
        <w:rPr>
          <w:i/>
          <w:spacing w:val="-1"/>
          <w:sz w:val="22"/>
        </w:rPr>
        <w:t> </w:t>
      </w:r>
      <w:r>
        <w:rPr>
          <w:i/>
          <w:sz w:val="22"/>
        </w:rPr>
        <w:t>Truss System</w:t>
      </w:r>
      <w:r>
        <w:rPr>
          <w:i/>
          <w:spacing w:val="-1"/>
          <w:sz w:val="22"/>
        </w:rPr>
        <w:t> </w:t>
      </w:r>
      <w:r>
        <w:rPr>
          <w:i/>
          <w:sz w:val="22"/>
        </w:rPr>
        <w:t>Using Shape</w:t>
      </w:r>
      <w:r>
        <w:rPr>
          <w:i/>
          <w:spacing w:val="-7"/>
          <w:sz w:val="22"/>
        </w:rPr>
        <w:t> </w:t>
      </w:r>
      <w:r>
        <w:rPr>
          <w:i/>
          <w:sz w:val="22"/>
        </w:rPr>
        <w:t>Memory</w:t>
      </w:r>
      <w:r>
        <w:rPr>
          <w:i/>
          <w:spacing w:val="-5"/>
          <w:sz w:val="22"/>
        </w:rPr>
        <w:t> </w:t>
      </w:r>
      <w:r>
        <w:rPr>
          <w:i/>
          <w:sz w:val="22"/>
        </w:rPr>
        <w:t>Alloys</w:t>
      </w:r>
      <w:r>
        <w:rPr>
          <w:i/>
          <w:spacing w:val="-7"/>
          <w:sz w:val="22"/>
        </w:rPr>
        <w:t> </w:t>
      </w:r>
      <w:r>
        <w:rPr>
          <w:i/>
          <w:sz w:val="22"/>
        </w:rPr>
        <w:t>for</w:t>
      </w:r>
      <w:r>
        <w:rPr>
          <w:i/>
          <w:spacing w:val="-7"/>
          <w:sz w:val="22"/>
        </w:rPr>
        <w:t> </w:t>
      </w:r>
      <w:r>
        <w:rPr>
          <w:i/>
          <w:sz w:val="22"/>
        </w:rPr>
        <w:t>Infrastructure</w:t>
      </w:r>
      <w:r>
        <w:rPr>
          <w:i/>
          <w:spacing w:val="-6"/>
          <w:sz w:val="22"/>
        </w:rPr>
        <w:t> </w:t>
      </w:r>
      <w:r>
        <w:rPr>
          <w:i/>
          <w:sz w:val="22"/>
        </w:rPr>
        <w:t>Applications”</w:t>
      </w:r>
      <w:r>
        <w:rPr>
          <w:i/>
          <w:spacing w:val="-6"/>
          <w:sz w:val="22"/>
        </w:rPr>
        <w:t> </w:t>
      </w:r>
      <w:r>
        <w:rPr>
          <w:i/>
          <w:sz w:val="22"/>
        </w:rPr>
        <w:t>Intelligent</w:t>
      </w:r>
      <w:r>
        <w:rPr>
          <w:i/>
          <w:spacing w:val="-6"/>
          <w:sz w:val="22"/>
        </w:rPr>
        <w:t> </w:t>
      </w:r>
      <w:r>
        <w:rPr>
          <w:i/>
          <w:sz w:val="22"/>
        </w:rPr>
        <w:t>Materials</w:t>
      </w:r>
      <w:r>
        <w:rPr>
          <w:i/>
          <w:spacing w:val="-6"/>
          <w:sz w:val="22"/>
        </w:rPr>
        <w:t> </w:t>
      </w:r>
      <w:r>
        <w:rPr>
          <w:i/>
          <w:sz w:val="22"/>
        </w:rPr>
        <w:t>Systems and Structures journal (Accepted). (Federal Funds Acknowledgment: Yes)</w:t>
      </w:r>
    </w:p>
    <w:p>
      <w:pPr>
        <w:pStyle w:val="BodyText"/>
        <w:spacing w:before="22"/>
      </w:pPr>
    </w:p>
    <w:p>
      <w:pPr>
        <w:pStyle w:val="Heading3"/>
        <w:numPr>
          <w:ilvl w:val="0"/>
          <w:numId w:val="1"/>
        </w:numPr>
        <w:tabs>
          <w:tab w:pos="819" w:val="left" w:leader="none"/>
        </w:tabs>
        <w:spacing w:line="276" w:lineRule="exact" w:before="0" w:after="0"/>
        <w:ind w:left="819" w:right="0" w:hanging="359"/>
        <w:jc w:val="left"/>
      </w:pPr>
      <w:r>
        <w:rPr/>
        <w:t>Presentations</w:t>
      </w:r>
      <w:r>
        <w:rPr>
          <w:spacing w:val="-3"/>
        </w:rPr>
        <w:t> </w:t>
      </w:r>
      <w:r>
        <w:rPr/>
        <w:t>and</w:t>
      </w:r>
      <w:r>
        <w:rPr>
          <w:spacing w:val="-3"/>
        </w:rPr>
        <w:t> </w:t>
      </w:r>
      <w:r>
        <w:rPr/>
        <w:t>Posters</w:t>
      </w:r>
      <w:r>
        <w:rPr>
          <w:spacing w:val="-2"/>
        </w:rPr>
        <w:t> </w:t>
      </w:r>
      <w:r>
        <w:rPr/>
        <w:t>of</w:t>
      </w:r>
      <w:r>
        <w:rPr>
          <w:spacing w:val="-6"/>
        </w:rPr>
        <w:t> </w:t>
      </w:r>
      <w:r>
        <w:rPr/>
        <w:t>TRANS-IPIC</w:t>
      </w:r>
      <w:r>
        <w:rPr>
          <w:spacing w:val="-2"/>
        </w:rPr>
        <w:t> </w:t>
      </w:r>
      <w:r>
        <w:rPr/>
        <w:t>funded</w:t>
      </w:r>
      <w:r>
        <w:rPr>
          <w:spacing w:val="-2"/>
        </w:rPr>
        <w:t> research:</w:t>
      </w:r>
    </w:p>
    <w:p>
      <w:pPr>
        <w:pStyle w:val="ListParagraph"/>
        <w:numPr>
          <w:ilvl w:val="1"/>
          <w:numId w:val="1"/>
        </w:numPr>
        <w:tabs>
          <w:tab w:pos="1180" w:val="left" w:leader="none"/>
        </w:tabs>
        <w:spacing w:line="240" w:lineRule="auto" w:before="0" w:after="0"/>
        <w:ind w:left="1180" w:right="1495" w:hanging="360"/>
        <w:jc w:val="left"/>
        <w:rPr>
          <w:i/>
          <w:sz w:val="22"/>
        </w:rPr>
      </w:pPr>
      <w:r>
        <w:rPr>
          <w:i/>
          <w:sz w:val="22"/>
        </w:rPr>
        <w:t>A</w:t>
      </w:r>
      <w:r>
        <w:rPr>
          <w:i/>
          <w:spacing w:val="-5"/>
          <w:sz w:val="22"/>
        </w:rPr>
        <w:t> </w:t>
      </w:r>
      <w:r>
        <w:rPr>
          <w:i/>
          <w:sz w:val="22"/>
        </w:rPr>
        <w:t>poster</w:t>
      </w:r>
      <w:r>
        <w:rPr>
          <w:i/>
          <w:spacing w:val="-4"/>
          <w:sz w:val="22"/>
        </w:rPr>
        <w:t> </w:t>
      </w:r>
      <w:r>
        <w:rPr>
          <w:i/>
          <w:sz w:val="22"/>
        </w:rPr>
        <w:t>was</w:t>
      </w:r>
      <w:r>
        <w:rPr>
          <w:i/>
          <w:spacing w:val="-4"/>
          <w:sz w:val="22"/>
        </w:rPr>
        <w:t> </w:t>
      </w:r>
      <w:r>
        <w:rPr>
          <w:i/>
          <w:sz w:val="22"/>
        </w:rPr>
        <w:t>presented</w:t>
      </w:r>
      <w:r>
        <w:rPr>
          <w:i/>
          <w:spacing w:val="-5"/>
          <w:sz w:val="22"/>
        </w:rPr>
        <w:t> </w:t>
      </w:r>
      <w:r>
        <w:rPr>
          <w:i/>
          <w:sz w:val="22"/>
        </w:rPr>
        <w:t>at</w:t>
      </w:r>
      <w:r>
        <w:rPr>
          <w:i/>
          <w:spacing w:val="-3"/>
          <w:sz w:val="22"/>
        </w:rPr>
        <w:t> </w:t>
      </w:r>
      <w:r>
        <w:rPr>
          <w:i/>
          <w:sz w:val="22"/>
        </w:rPr>
        <w:t>the</w:t>
      </w:r>
      <w:r>
        <w:rPr>
          <w:i/>
          <w:spacing w:val="-4"/>
          <w:sz w:val="22"/>
        </w:rPr>
        <w:t> </w:t>
      </w:r>
      <w:r>
        <w:rPr>
          <w:i/>
          <w:sz w:val="22"/>
        </w:rPr>
        <w:t>2024</w:t>
      </w:r>
      <w:r>
        <w:rPr>
          <w:i/>
          <w:spacing w:val="-5"/>
          <w:sz w:val="22"/>
        </w:rPr>
        <w:t> </w:t>
      </w:r>
      <w:r>
        <w:rPr>
          <w:i/>
          <w:sz w:val="22"/>
        </w:rPr>
        <w:t>ASCE</w:t>
      </w:r>
      <w:r>
        <w:rPr>
          <w:i/>
          <w:spacing w:val="-4"/>
          <w:sz w:val="22"/>
        </w:rPr>
        <w:t> </w:t>
      </w:r>
      <w:r>
        <w:rPr>
          <w:i/>
          <w:sz w:val="22"/>
        </w:rPr>
        <w:t>Transportation</w:t>
      </w:r>
      <w:r>
        <w:rPr>
          <w:i/>
          <w:spacing w:val="-4"/>
          <w:sz w:val="22"/>
        </w:rPr>
        <w:t> </w:t>
      </w:r>
      <w:r>
        <w:rPr>
          <w:i/>
          <w:sz w:val="22"/>
        </w:rPr>
        <w:t>Conference</w:t>
      </w:r>
      <w:r>
        <w:rPr>
          <w:i/>
          <w:spacing w:val="-2"/>
          <w:sz w:val="22"/>
        </w:rPr>
        <w:t> </w:t>
      </w:r>
      <w:r>
        <w:rPr>
          <w:i/>
          <w:sz w:val="22"/>
        </w:rPr>
        <w:t>held</w:t>
      </w:r>
      <w:r>
        <w:rPr>
          <w:i/>
          <w:spacing w:val="-4"/>
          <w:sz w:val="22"/>
        </w:rPr>
        <w:t> </w:t>
      </w:r>
      <w:r>
        <w:rPr>
          <w:i/>
          <w:sz w:val="22"/>
        </w:rPr>
        <w:t>in Atlanta, GA in June 16</w:t>
      </w:r>
      <w:r>
        <w:rPr>
          <w:i/>
          <w:position w:val="7"/>
          <w:sz w:val="14"/>
        </w:rPr>
        <w:t>th</w:t>
      </w:r>
      <w:r>
        <w:rPr>
          <w:i/>
          <w:sz w:val="22"/>
        </w:rPr>
        <w:t>-18</w:t>
      </w:r>
      <w:r>
        <w:rPr>
          <w:i/>
          <w:position w:val="7"/>
          <w:sz w:val="14"/>
        </w:rPr>
        <w:t>th</w:t>
      </w:r>
      <w:r>
        <w:rPr>
          <w:i/>
          <w:sz w:val="22"/>
        </w:rPr>
        <w:t>, 2024.</w:t>
      </w:r>
    </w:p>
    <w:p>
      <w:pPr>
        <w:spacing w:after="0" w:line="240" w:lineRule="auto"/>
        <w:jc w:val="left"/>
        <w:rPr>
          <w:sz w:val="22"/>
        </w:rPr>
        <w:sectPr>
          <w:pgSz w:w="12240" w:h="15840"/>
          <w:pgMar w:header="0" w:footer="1056" w:top="1440" w:bottom="1240" w:left="1340" w:right="700"/>
        </w:sectPr>
      </w:pPr>
    </w:p>
    <w:p>
      <w:pPr>
        <w:pStyle w:val="BodyText"/>
        <w:ind w:left="1180"/>
        <w:rPr>
          <w:i w:val="0"/>
          <w:sz w:val="20"/>
        </w:rPr>
      </w:pPr>
      <w:r>
        <w:rPr>
          <w:i w:val="0"/>
          <w:sz w:val="20"/>
        </w:rPr>
        <w:drawing>
          <wp:inline distT="0" distB="0" distL="0" distR="0">
            <wp:extent cx="3731041" cy="2408301"/>
            <wp:effectExtent l="0" t="0" r="0" b="0"/>
            <wp:docPr id="16" name="Image 16" descr="A person standing next to a poster  Description automatically generated"/>
            <wp:cNvGraphicFramePr>
              <a:graphicFrameLocks/>
            </wp:cNvGraphicFramePr>
            <a:graphic>
              <a:graphicData uri="http://schemas.openxmlformats.org/drawingml/2006/picture">
                <pic:pic>
                  <pic:nvPicPr>
                    <pic:cNvPr id="16" name="Image 16" descr="A person standing next to a poster  Description automatically generated"/>
                    <pic:cNvPicPr/>
                  </pic:nvPicPr>
                  <pic:blipFill>
                    <a:blip r:embed="rId21" cstate="print"/>
                    <a:stretch>
                      <a:fillRect/>
                    </a:stretch>
                  </pic:blipFill>
                  <pic:spPr>
                    <a:xfrm>
                      <a:off x="0" y="0"/>
                      <a:ext cx="3731041" cy="2408301"/>
                    </a:xfrm>
                    <a:prstGeom prst="rect">
                      <a:avLst/>
                    </a:prstGeom>
                  </pic:spPr>
                </pic:pic>
              </a:graphicData>
            </a:graphic>
          </wp:inline>
        </w:drawing>
      </w:r>
      <w:r>
        <w:rPr>
          <w:i w:val="0"/>
          <w:sz w:val="20"/>
        </w:rPr>
      </w:r>
    </w:p>
    <w:p>
      <w:pPr>
        <w:pStyle w:val="BodyText"/>
        <w:spacing w:before="74"/>
      </w:pPr>
    </w:p>
    <w:p>
      <w:pPr>
        <w:pStyle w:val="ListParagraph"/>
        <w:numPr>
          <w:ilvl w:val="1"/>
          <w:numId w:val="1"/>
        </w:numPr>
        <w:tabs>
          <w:tab w:pos="1180" w:val="left" w:leader="none"/>
        </w:tabs>
        <w:spacing w:line="240" w:lineRule="auto" w:before="0" w:after="0"/>
        <w:ind w:left="1180" w:right="1927" w:hanging="360"/>
        <w:jc w:val="left"/>
        <w:rPr>
          <w:i/>
          <w:sz w:val="22"/>
        </w:rPr>
      </w:pPr>
      <w:r>
        <w:rPr>
          <w:i/>
          <w:sz w:val="22"/>
        </w:rPr>
        <w:t>A</w:t>
      </w:r>
      <w:r>
        <w:rPr>
          <w:i/>
          <w:spacing w:val="-5"/>
          <w:sz w:val="22"/>
        </w:rPr>
        <w:t> </w:t>
      </w:r>
      <w:r>
        <w:rPr>
          <w:i/>
          <w:sz w:val="22"/>
        </w:rPr>
        <w:t>poster</w:t>
      </w:r>
      <w:r>
        <w:rPr>
          <w:i/>
          <w:spacing w:val="-4"/>
          <w:sz w:val="22"/>
        </w:rPr>
        <w:t> </w:t>
      </w:r>
      <w:r>
        <w:rPr>
          <w:i/>
          <w:sz w:val="22"/>
        </w:rPr>
        <w:t>was</w:t>
      </w:r>
      <w:r>
        <w:rPr>
          <w:i/>
          <w:spacing w:val="-4"/>
          <w:sz w:val="22"/>
        </w:rPr>
        <w:t> </w:t>
      </w:r>
      <w:r>
        <w:rPr>
          <w:i/>
          <w:sz w:val="22"/>
        </w:rPr>
        <w:t>presented</w:t>
      </w:r>
      <w:r>
        <w:rPr>
          <w:i/>
          <w:spacing w:val="-5"/>
          <w:sz w:val="22"/>
        </w:rPr>
        <w:t> </w:t>
      </w:r>
      <w:r>
        <w:rPr>
          <w:i/>
          <w:sz w:val="22"/>
        </w:rPr>
        <w:t>at</w:t>
      </w:r>
      <w:r>
        <w:rPr>
          <w:i/>
          <w:spacing w:val="-5"/>
          <w:sz w:val="22"/>
        </w:rPr>
        <w:t> </w:t>
      </w:r>
      <w:r>
        <w:rPr>
          <w:i/>
          <w:sz w:val="22"/>
        </w:rPr>
        <w:t>the</w:t>
      </w:r>
      <w:r>
        <w:rPr>
          <w:i/>
          <w:spacing w:val="-4"/>
          <w:sz w:val="22"/>
        </w:rPr>
        <w:t> </w:t>
      </w:r>
      <w:r>
        <w:rPr>
          <w:i/>
          <w:sz w:val="22"/>
        </w:rPr>
        <w:t>1st</w:t>
      </w:r>
      <w:r>
        <w:rPr>
          <w:i/>
          <w:spacing w:val="-5"/>
          <w:sz w:val="22"/>
        </w:rPr>
        <w:t> </w:t>
      </w:r>
      <w:r>
        <w:rPr>
          <w:i/>
          <w:sz w:val="22"/>
        </w:rPr>
        <w:t>TRANS-IPIC</w:t>
      </w:r>
      <w:r>
        <w:rPr>
          <w:i/>
          <w:spacing w:val="-3"/>
          <w:sz w:val="22"/>
        </w:rPr>
        <w:t> </w:t>
      </w:r>
      <w:r>
        <w:rPr>
          <w:i/>
          <w:sz w:val="22"/>
        </w:rPr>
        <w:t>Annual</w:t>
      </w:r>
      <w:r>
        <w:rPr>
          <w:i/>
          <w:spacing w:val="-4"/>
          <w:sz w:val="22"/>
        </w:rPr>
        <w:t> </w:t>
      </w:r>
      <w:r>
        <w:rPr>
          <w:i/>
          <w:sz w:val="22"/>
        </w:rPr>
        <w:t>Workshop</w:t>
      </w:r>
      <w:r>
        <w:rPr>
          <w:i/>
          <w:spacing w:val="-4"/>
          <w:sz w:val="22"/>
        </w:rPr>
        <w:t> </w:t>
      </w:r>
      <w:r>
        <w:rPr>
          <w:i/>
          <w:sz w:val="22"/>
        </w:rPr>
        <w:t>held</w:t>
      </w:r>
      <w:r>
        <w:rPr>
          <w:i/>
          <w:spacing w:val="-5"/>
          <w:sz w:val="22"/>
        </w:rPr>
        <w:t> </w:t>
      </w:r>
      <w:r>
        <w:rPr>
          <w:i/>
          <w:sz w:val="22"/>
        </w:rPr>
        <w:t>in Rosemont/Chicago, IL in April 22nd, 2024.</w:t>
      </w:r>
    </w:p>
    <w:p>
      <w:pPr>
        <w:pStyle w:val="BodyText"/>
        <w:spacing w:before="4"/>
        <w:rPr>
          <w:sz w:val="8"/>
        </w:rPr>
      </w:pPr>
      <w:r>
        <w:rPr/>
        <w:drawing>
          <wp:anchor distT="0" distB="0" distL="0" distR="0" allowOverlap="1" layoutInCell="1" locked="0" behindDoc="1" simplePos="0" relativeHeight="487590400">
            <wp:simplePos x="0" y="0"/>
            <wp:positionH relativeFrom="page">
              <wp:posOffset>1600200</wp:posOffset>
            </wp:positionH>
            <wp:positionV relativeFrom="paragraph">
              <wp:posOffset>76240</wp:posOffset>
            </wp:positionV>
            <wp:extent cx="3804699" cy="3889248"/>
            <wp:effectExtent l="0" t="0" r="0" b="0"/>
            <wp:wrapTopAndBottom/>
            <wp:docPr id="17" name="Image 17" descr="A poster on the wall  Description automatically generated"/>
            <wp:cNvGraphicFramePr>
              <a:graphicFrameLocks/>
            </wp:cNvGraphicFramePr>
            <a:graphic>
              <a:graphicData uri="http://schemas.openxmlformats.org/drawingml/2006/picture">
                <pic:pic>
                  <pic:nvPicPr>
                    <pic:cNvPr id="17" name="Image 17" descr="A poster on the wall  Description automatically generated"/>
                    <pic:cNvPicPr/>
                  </pic:nvPicPr>
                  <pic:blipFill>
                    <a:blip r:embed="rId22" cstate="print"/>
                    <a:stretch>
                      <a:fillRect/>
                    </a:stretch>
                  </pic:blipFill>
                  <pic:spPr>
                    <a:xfrm>
                      <a:off x="0" y="0"/>
                      <a:ext cx="3804699" cy="3889248"/>
                    </a:xfrm>
                    <a:prstGeom prst="rect">
                      <a:avLst/>
                    </a:prstGeom>
                  </pic:spPr>
                </pic:pic>
              </a:graphicData>
            </a:graphic>
          </wp:anchor>
        </w:drawing>
      </w:r>
    </w:p>
    <w:p>
      <w:pPr>
        <w:pStyle w:val="Heading2"/>
        <w:spacing w:before="224"/>
        <w:rPr>
          <w:u w:val="none"/>
        </w:rPr>
      </w:pPr>
      <w:r>
        <w:rPr>
          <w:spacing w:val="-2"/>
          <w:u w:val="single"/>
        </w:rPr>
        <w:t>References:</w:t>
      </w:r>
    </w:p>
    <w:p>
      <w:pPr>
        <w:pStyle w:val="BodyText"/>
        <w:spacing w:line="253" w:lineRule="exact"/>
        <w:ind w:left="820"/>
      </w:pPr>
      <w:r>
        <w:rPr>
          <w:spacing w:val="-5"/>
        </w:rPr>
        <w:t>N/A</w:t>
      </w:r>
    </w:p>
    <w:sectPr>
      <w:pgSz w:w="12240" w:h="15840"/>
      <w:pgMar w:header="0" w:footer="1056" w:top="1440" w:bottom="1240" w:left="134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mc:AlternateContent>
        <mc:Choice Requires="wps">
          <w:drawing>
            <wp:anchor distT="0" distB="0" distL="0" distR="0" allowOverlap="1" layoutInCell="1" locked="0" behindDoc="1" simplePos="0" relativeHeight="487495168">
              <wp:simplePos x="0" y="0"/>
              <wp:positionH relativeFrom="page">
                <wp:posOffset>4325111</wp:posOffset>
              </wp:positionH>
              <wp:positionV relativeFrom="page">
                <wp:posOffset>9247885</wp:posOffset>
              </wp:positionV>
              <wp:extent cx="2514600"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514600" cy="180975"/>
                      </a:xfrm>
                      <a:prstGeom prst="rect">
                        <a:avLst/>
                      </a:prstGeom>
                    </wps:spPr>
                    <wps:txbx>
                      <w:txbxContent>
                        <w:p>
                          <w:pPr>
                            <w:spacing w:line="256" w:lineRule="exact" w:before="0"/>
                            <w:ind w:left="20" w:right="0" w:firstLine="0"/>
                            <w:jc w:val="left"/>
                            <w:rPr>
                              <w:sz w:val="24"/>
                            </w:rPr>
                          </w:pPr>
                          <w:r>
                            <w:rPr>
                              <w:w w:val="85"/>
                              <w:sz w:val="24"/>
                            </w:rPr>
                            <w:t>TRANS-IPIC</w:t>
                          </w:r>
                          <w:r>
                            <w:rPr>
                              <w:spacing w:val="-4"/>
                              <w:sz w:val="24"/>
                            </w:rPr>
                            <w:t> </w:t>
                          </w:r>
                          <w:r>
                            <w:rPr>
                              <w:w w:val="85"/>
                              <w:sz w:val="24"/>
                            </w:rPr>
                            <w:t>Quarterly</w:t>
                          </w:r>
                          <w:r>
                            <w:rPr>
                              <w:spacing w:val="-4"/>
                              <w:sz w:val="24"/>
                            </w:rPr>
                            <w:t> </w:t>
                          </w:r>
                          <w:r>
                            <w:rPr>
                              <w:w w:val="85"/>
                              <w:sz w:val="24"/>
                            </w:rPr>
                            <w:t>Report</w:t>
                          </w:r>
                          <w:r>
                            <w:rPr>
                              <w:spacing w:val="-3"/>
                              <w:sz w:val="24"/>
                            </w:rPr>
                            <w:t> </w:t>
                          </w:r>
                          <w:r>
                            <w:rPr>
                              <w:w w:val="85"/>
                              <w:sz w:val="24"/>
                            </w:rPr>
                            <w:t>–</w:t>
                          </w:r>
                          <w:r>
                            <w:rPr>
                              <w:spacing w:val="-5"/>
                              <w:sz w:val="24"/>
                            </w:rPr>
                            <w:t> </w:t>
                          </w:r>
                          <w:r>
                            <w:rPr>
                              <w:w w:val="85"/>
                              <w:sz w:val="24"/>
                            </w:rPr>
                            <w:t>Page#</w:t>
                          </w:r>
                          <w:r>
                            <w:rPr>
                              <w:spacing w:val="47"/>
                              <w:w w:val="150"/>
                              <w:sz w:val="24"/>
                            </w:rPr>
                            <w:t> </w:t>
                          </w:r>
                          <w:r>
                            <w:rPr>
                              <w:spacing w:val="-10"/>
                              <w:w w:val="85"/>
                              <w:sz w:val="24"/>
                            </w:rPr>
                            <w:fldChar w:fldCharType="begin"/>
                          </w:r>
                          <w:r>
                            <w:rPr>
                              <w:spacing w:val="-10"/>
                              <w:w w:val="85"/>
                              <w:sz w:val="24"/>
                            </w:rPr>
                            <w:instrText> PAGE </w:instrText>
                          </w:r>
                          <w:r>
                            <w:rPr>
                              <w:spacing w:val="-10"/>
                              <w:w w:val="85"/>
                              <w:sz w:val="24"/>
                            </w:rPr>
                            <w:fldChar w:fldCharType="separate"/>
                          </w:r>
                          <w:r>
                            <w:rPr>
                              <w:spacing w:val="-10"/>
                              <w:w w:val="85"/>
                              <w:sz w:val="24"/>
                            </w:rPr>
                            <w:t>1</w:t>
                          </w:r>
                          <w:r>
                            <w:rPr>
                              <w:spacing w:val="-10"/>
                              <w:w w:val="8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0.559998pt;margin-top:728.179993pt;width:198pt;height:14.25pt;mso-position-horizontal-relative:page;mso-position-vertical-relative:page;z-index:-15821312" type="#_x0000_t202" id="docshape1" filled="false" stroked="false">
              <v:textbox inset="0,0,0,0">
                <w:txbxContent>
                  <w:p>
                    <w:pPr>
                      <w:spacing w:line="256" w:lineRule="exact" w:before="0"/>
                      <w:ind w:left="20" w:right="0" w:firstLine="0"/>
                      <w:jc w:val="left"/>
                      <w:rPr>
                        <w:sz w:val="24"/>
                      </w:rPr>
                    </w:pPr>
                    <w:r>
                      <w:rPr>
                        <w:w w:val="85"/>
                        <w:sz w:val="24"/>
                      </w:rPr>
                      <w:t>TRANS-IPIC</w:t>
                    </w:r>
                    <w:r>
                      <w:rPr>
                        <w:spacing w:val="-4"/>
                        <w:sz w:val="24"/>
                      </w:rPr>
                      <w:t> </w:t>
                    </w:r>
                    <w:r>
                      <w:rPr>
                        <w:w w:val="85"/>
                        <w:sz w:val="24"/>
                      </w:rPr>
                      <w:t>Quarterly</w:t>
                    </w:r>
                    <w:r>
                      <w:rPr>
                        <w:spacing w:val="-4"/>
                        <w:sz w:val="24"/>
                      </w:rPr>
                      <w:t> </w:t>
                    </w:r>
                    <w:r>
                      <w:rPr>
                        <w:w w:val="85"/>
                        <w:sz w:val="24"/>
                      </w:rPr>
                      <w:t>Report</w:t>
                    </w:r>
                    <w:r>
                      <w:rPr>
                        <w:spacing w:val="-3"/>
                        <w:sz w:val="24"/>
                      </w:rPr>
                      <w:t> </w:t>
                    </w:r>
                    <w:r>
                      <w:rPr>
                        <w:w w:val="85"/>
                        <w:sz w:val="24"/>
                      </w:rPr>
                      <w:t>–</w:t>
                    </w:r>
                    <w:r>
                      <w:rPr>
                        <w:spacing w:val="-5"/>
                        <w:sz w:val="24"/>
                      </w:rPr>
                      <w:t> </w:t>
                    </w:r>
                    <w:r>
                      <w:rPr>
                        <w:w w:val="85"/>
                        <w:sz w:val="24"/>
                      </w:rPr>
                      <w:t>Page#</w:t>
                    </w:r>
                    <w:r>
                      <w:rPr>
                        <w:spacing w:val="47"/>
                        <w:w w:val="150"/>
                        <w:sz w:val="24"/>
                      </w:rPr>
                      <w:t> </w:t>
                    </w:r>
                    <w:r>
                      <w:rPr>
                        <w:spacing w:val="-10"/>
                        <w:w w:val="85"/>
                        <w:sz w:val="24"/>
                      </w:rPr>
                      <w:fldChar w:fldCharType="begin"/>
                    </w:r>
                    <w:r>
                      <w:rPr>
                        <w:spacing w:val="-10"/>
                        <w:w w:val="85"/>
                        <w:sz w:val="24"/>
                      </w:rPr>
                      <w:instrText> PAGE </w:instrText>
                    </w:r>
                    <w:r>
                      <w:rPr>
                        <w:spacing w:val="-10"/>
                        <w:w w:val="85"/>
                        <w:sz w:val="24"/>
                      </w:rPr>
                      <w:fldChar w:fldCharType="separate"/>
                    </w:r>
                    <w:r>
                      <w:rPr>
                        <w:spacing w:val="-10"/>
                        <w:w w:val="85"/>
                        <w:sz w:val="24"/>
                      </w:rPr>
                      <w:t>1</w:t>
                    </w:r>
                    <w:r>
                      <w:rPr>
                        <w:spacing w:val="-10"/>
                        <w:w w:val="8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361"/>
        <w:jc w:val="left"/>
      </w:pPr>
      <w:rPr>
        <w:rFonts w:hint="default" w:ascii="Arial" w:hAnsi="Arial" w:eastAsia="Arial" w:cs="Arial"/>
        <w:b w:val="0"/>
        <w:bCs w:val="0"/>
        <w:i w:val="0"/>
        <w:iCs w:val="0"/>
        <w:spacing w:val="-1"/>
        <w:w w:val="100"/>
        <w:sz w:val="24"/>
        <w:szCs w:val="24"/>
        <w:lang w:val="en-US" w:eastAsia="en-US" w:bidi="ar-SA"/>
      </w:rPr>
    </w:lvl>
    <w:lvl w:ilvl="1">
      <w:start w:val="0"/>
      <w:numFmt w:val="bullet"/>
      <w:lvlText w:val="-"/>
      <w:lvlJc w:val="left"/>
      <w:pPr>
        <w:ind w:left="1180" w:hanging="360"/>
      </w:pPr>
      <w:rPr>
        <w:rFonts w:hint="default" w:ascii="Arial" w:hAnsi="Arial" w:eastAsia="Arial" w:cs="Arial"/>
        <w:b w:val="0"/>
        <w:bCs w:val="0"/>
        <w:i/>
        <w:iCs/>
        <w:spacing w:val="0"/>
        <w:w w:val="99"/>
        <w:sz w:val="22"/>
        <w:szCs w:val="22"/>
        <w:lang w:val="en-US" w:eastAsia="en-US" w:bidi="ar-SA"/>
      </w:rPr>
    </w:lvl>
    <w:lvl w:ilvl="2">
      <w:start w:val="0"/>
      <w:numFmt w:val="bullet"/>
      <w:lvlText w:val="•"/>
      <w:lvlJc w:val="left"/>
      <w:pPr>
        <w:ind w:left="2182" w:hanging="360"/>
      </w:pPr>
      <w:rPr>
        <w:rFonts w:hint="default"/>
        <w:lang w:val="en-US" w:eastAsia="en-US" w:bidi="ar-SA"/>
      </w:rPr>
    </w:lvl>
    <w:lvl w:ilvl="3">
      <w:start w:val="0"/>
      <w:numFmt w:val="bullet"/>
      <w:lvlText w:val="•"/>
      <w:lvlJc w:val="left"/>
      <w:pPr>
        <w:ind w:left="3184" w:hanging="360"/>
      </w:pPr>
      <w:rPr>
        <w:rFonts w:hint="default"/>
        <w:lang w:val="en-US" w:eastAsia="en-US" w:bidi="ar-SA"/>
      </w:rPr>
    </w:lvl>
    <w:lvl w:ilvl="4">
      <w:start w:val="0"/>
      <w:numFmt w:val="bullet"/>
      <w:lvlText w:val="•"/>
      <w:lvlJc w:val="left"/>
      <w:pPr>
        <w:ind w:left="4186" w:hanging="360"/>
      </w:pPr>
      <w:rPr>
        <w:rFonts w:hint="default"/>
        <w:lang w:val="en-US" w:eastAsia="en-US" w:bidi="ar-SA"/>
      </w:rPr>
    </w:lvl>
    <w:lvl w:ilvl="5">
      <w:start w:val="0"/>
      <w:numFmt w:val="bullet"/>
      <w:lvlText w:val="•"/>
      <w:lvlJc w:val="left"/>
      <w:pPr>
        <w:ind w:left="5188" w:hanging="360"/>
      </w:pPr>
      <w:rPr>
        <w:rFonts w:hint="default"/>
        <w:lang w:val="en-US" w:eastAsia="en-US" w:bidi="ar-SA"/>
      </w:rPr>
    </w:lvl>
    <w:lvl w:ilvl="6">
      <w:start w:val="0"/>
      <w:numFmt w:val="bullet"/>
      <w:lvlText w:val="•"/>
      <w:lvlJc w:val="left"/>
      <w:pPr>
        <w:ind w:left="6191" w:hanging="360"/>
      </w:pPr>
      <w:rPr>
        <w:rFonts w:hint="default"/>
        <w:lang w:val="en-US" w:eastAsia="en-US" w:bidi="ar-SA"/>
      </w:rPr>
    </w:lvl>
    <w:lvl w:ilvl="7">
      <w:start w:val="0"/>
      <w:numFmt w:val="bullet"/>
      <w:lvlText w:val="•"/>
      <w:lvlJc w:val="left"/>
      <w:pPr>
        <w:ind w:left="7193" w:hanging="360"/>
      </w:pPr>
      <w:rPr>
        <w:rFonts w:hint="default"/>
        <w:lang w:val="en-US" w:eastAsia="en-US" w:bidi="ar-SA"/>
      </w:rPr>
    </w:lvl>
    <w:lvl w:ilvl="8">
      <w:start w:val="0"/>
      <w:numFmt w:val="bullet"/>
      <w:lvlText w:val="•"/>
      <w:lvlJc w:val="left"/>
      <w:pPr>
        <w:ind w:left="8195"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i/>
      <w:iCs/>
      <w:sz w:val="22"/>
      <w:szCs w:val="22"/>
      <w:lang w:val="en-US" w:eastAsia="en-US" w:bidi="ar-SA"/>
    </w:rPr>
  </w:style>
  <w:style w:styleId="Heading1" w:type="paragraph">
    <w:name w:val="Heading 1"/>
    <w:basedOn w:val="Normal"/>
    <w:uiPriority w:val="1"/>
    <w:qFormat/>
    <w:pPr>
      <w:spacing w:before="80"/>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spacing w:line="276" w:lineRule="exact"/>
      <w:ind w:left="100"/>
      <w:outlineLvl w:val="2"/>
    </w:pPr>
    <w:rPr>
      <w:rFonts w:ascii="Arial" w:hAnsi="Arial" w:eastAsia="Arial" w:cs="Arial"/>
      <w:b/>
      <w:bCs/>
      <w:sz w:val="24"/>
      <w:szCs w:val="24"/>
      <w:u w:val="single" w:color="000000"/>
      <w:lang w:val="en-US" w:eastAsia="en-US" w:bidi="ar-SA"/>
    </w:rPr>
  </w:style>
  <w:style w:styleId="Heading3" w:type="paragraph">
    <w:name w:val="Heading 3"/>
    <w:basedOn w:val="Normal"/>
    <w:uiPriority w:val="1"/>
    <w:qFormat/>
    <w:pPr>
      <w:spacing w:line="276" w:lineRule="exact"/>
      <w:ind w:left="819" w:hanging="359"/>
      <w:outlineLvl w:val="3"/>
    </w:pPr>
    <w:rPr>
      <w:rFonts w:ascii="Arial" w:hAnsi="Arial" w:eastAsia="Arial" w:cs="Arial"/>
      <w:sz w:val="24"/>
      <w:szCs w:val="24"/>
      <w:lang w:val="en-US" w:eastAsia="en-US" w:bidi="ar-SA"/>
    </w:rPr>
  </w:style>
  <w:style w:styleId="Heading4" w:type="paragraph">
    <w:name w:val="Heading 4"/>
    <w:basedOn w:val="Normal"/>
    <w:uiPriority w:val="1"/>
    <w:qFormat/>
    <w:pPr>
      <w:ind w:left="820"/>
      <w:outlineLvl w:val="4"/>
    </w:pPr>
    <w:rPr>
      <w:rFonts w:ascii="Arial" w:hAnsi="Arial" w:eastAsia="Arial" w:cs="Arial"/>
      <w:b/>
      <w:bCs/>
      <w:i/>
      <w:iCs/>
      <w:sz w:val="22"/>
      <w:szCs w:val="22"/>
      <w:lang w:val="en-US" w:eastAsia="en-US" w:bidi="ar-SA"/>
    </w:rPr>
  </w:style>
  <w:style w:styleId="Title" w:type="paragraph">
    <w:name w:val="Title"/>
    <w:basedOn w:val="Normal"/>
    <w:uiPriority w:val="1"/>
    <w:qFormat/>
    <w:pPr>
      <w:spacing w:before="1"/>
      <w:ind w:left="547" w:right="1186"/>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spacing w:line="276" w:lineRule="exact"/>
      <w:ind w:left="819"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andrawes@illinois.edu" TargetMode="External"/><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jpe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dcterms:created xsi:type="dcterms:W3CDTF">2024-06-28T17:53:40Z</dcterms:created>
  <dcterms:modified xsi:type="dcterms:W3CDTF">2024-06-28T17:53:40Z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Microsoft® Word for Microsoft 365</vt:lpwstr>
  </property>
  <property fmtid="{D5CDD505-2E9C-101B-9397-08002B2CF9AE}" pid="4" name="LastSaved">
    <vt:filetime>2024-06-28T00:00:00Z</vt:filetime>
  </property>
  <property fmtid="{D5CDD505-2E9C-101B-9397-08002B2CF9AE}" pid="5" name="Producer">
    <vt:lpwstr>Microsoft® Word for Microsoft 365</vt:lpwstr>
  </property>
</Properties>
</file>