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80"/>
        <w:rPr>
          <w:rFonts w:ascii="Times New Roman"/>
          <w:sz w:val="20"/>
        </w:rPr>
      </w:pPr>
      <w:r>
        <w:rPr>
          <w:rFonts w:ascii="Times New Roman"/>
          <w:sz w:val="20"/>
        </w:rPr>
        <w:drawing>
          <wp:inline distT="0" distB="0" distL="0" distR="0">
            <wp:extent cx="4827593" cy="13335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827593" cy="1333500"/>
                    </a:xfrm>
                    <a:prstGeom prst="rect">
                      <a:avLst/>
                    </a:prstGeom>
                  </pic:spPr>
                </pic:pic>
              </a:graphicData>
            </a:graphic>
          </wp:inline>
        </w:drawing>
      </w:r>
      <w:r>
        <w:rPr>
          <w:rFonts w:ascii="Times New Roman"/>
          <w:sz w:val="20"/>
        </w:rPr>
      </w:r>
    </w:p>
    <w:p>
      <w:pPr>
        <w:pStyle w:val="BodyText"/>
        <w:rPr>
          <w:rFonts w:ascii="Times New Roman"/>
          <w:sz w:val="32"/>
        </w:rPr>
      </w:pPr>
    </w:p>
    <w:p>
      <w:pPr>
        <w:pStyle w:val="BodyText"/>
        <w:spacing w:before="90"/>
        <w:rPr>
          <w:rFonts w:ascii="Times New Roman"/>
          <w:sz w:val="32"/>
        </w:rPr>
      </w:pPr>
    </w:p>
    <w:p>
      <w:pPr>
        <w:pStyle w:val="Title"/>
      </w:pPr>
      <w:r>
        <w:rPr/>
        <w:t>Transportation</w:t>
      </w:r>
      <w:r>
        <w:rPr>
          <w:spacing w:val="-13"/>
        </w:rPr>
        <w:t> </w:t>
      </w:r>
      <w:r>
        <w:rPr/>
        <w:t>Infrastructure</w:t>
      </w:r>
      <w:r>
        <w:rPr>
          <w:spacing w:val="-15"/>
        </w:rPr>
        <w:t> </w:t>
      </w:r>
      <w:r>
        <w:rPr/>
        <w:t>Precast</w:t>
      </w:r>
      <w:r>
        <w:rPr>
          <w:spacing w:val="-15"/>
        </w:rPr>
        <w:t> </w:t>
      </w:r>
      <w:r>
        <w:rPr/>
        <w:t>Innovation</w:t>
      </w:r>
      <w:r>
        <w:rPr>
          <w:spacing w:val="-15"/>
        </w:rPr>
        <w:t> </w:t>
      </w:r>
      <w:r>
        <w:rPr/>
        <w:t>Center </w:t>
      </w:r>
      <w:r>
        <w:rPr>
          <w:spacing w:val="-2"/>
        </w:rPr>
        <w:t>(TRANS-IPIC)</w:t>
      </w:r>
    </w:p>
    <w:p>
      <w:pPr>
        <w:pStyle w:val="Heading1"/>
        <w:spacing w:before="322"/>
      </w:pPr>
      <w:r>
        <w:rPr/>
        <w:t>University</w:t>
      </w:r>
      <w:r>
        <w:rPr>
          <w:spacing w:val="-16"/>
        </w:rPr>
        <w:t> </w:t>
      </w:r>
      <w:r>
        <w:rPr/>
        <w:t>Transportation</w:t>
      </w:r>
      <w:r>
        <w:rPr>
          <w:spacing w:val="-13"/>
        </w:rPr>
        <w:t> </w:t>
      </w:r>
      <w:r>
        <w:rPr/>
        <w:t>Center</w:t>
      </w:r>
      <w:r>
        <w:rPr>
          <w:spacing w:val="-13"/>
        </w:rPr>
        <w:t> </w:t>
      </w:r>
      <w:r>
        <w:rPr>
          <w:spacing w:val="-2"/>
        </w:rPr>
        <w:t>(UTC)</w:t>
      </w:r>
    </w:p>
    <w:p>
      <w:pPr>
        <w:pStyle w:val="BodyText"/>
        <w:spacing w:before="228"/>
        <w:rPr>
          <w:b/>
          <w:sz w:val="28"/>
        </w:rPr>
      </w:pPr>
    </w:p>
    <w:p>
      <w:pPr>
        <w:spacing w:before="0"/>
        <w:ind w:left="84" w:right="0" w:firstLine="0"/>
        <w:jc w:val="center"/>
        <w:rPr>
          <w:i/>
          <w:sz w:val="28"/>
        </w:rPr>
      </w:pPr>
      <w:r>
        <w:rPr>
          <w:i/>
          <w:position w:val="2"/>
          <w:sz w:val="28"/>
        </w:rPr>
        <w:t>Unveiling</w:t>
      </w:r>
      <w:r>
        <w:rPr>
          <w:i/>
          <w:spacing w:val="-6"/>
          <w:position w:val="2"/>
          <w:sz w:val="28"/>
        </w:rPr>
        <w:t> </w:t>
      </w:r>
      <w:r>
        <w:rPr>
          <w:i/>
          <w:position w:val="2"/>
          <w:sz w:val="28"/>
        </w:rPr>
        <w:t>synergistic</w:t>
      </w:r>
      <w:r>
        <w:rPr>
          <w:i/>
          <w:spacing w:val="-3"/>
          <w:position w:val="2"/>
          <w:sz w:val="28"/>
        </w:rPr>
        <w:t> </w:t>
      </w:r>
      <w:r>
        <w:rPr>
          <w:i/>
          <w:position w:val="2"/>
          <w:sz w:val="28"/>
        </w:rPr>
        <w:t>effects</w:t>
      </w:r>
      <w:r>
        <w:rPr>
          <w:i/>
          <w:spacing w:val="-3"/>
          <w:position w:val="2"/>
          <w:sz w:val="28"/>
        </w:rPr>
        <w:t> </w:t>
      </w:r>
      <w:r>
        <w:rPr>
          <w:i/>
          <w:position w:val="2"/>
          <w:sz w:val="28"/>
        </w:rPr>
        <w:t>of</w:t>
      </w:r>
      <w:r>
        <w:rPr>
          <w:i/>
          <w:spacing w:val="-3"/>
          <w:position w:val="2"/>
          <w:sz w:val="28"/>
        </w:rPr>
        <w:t> </w:t>
      </w:r>
      <w:r>
        <w:rPr>
          <w:i/>
          <w:position w:val="2"/>
          <w:sz w:val="28"/>
        </w:rPr>
        <w:t>Nano-modification</w:t>
      </w:r>
      <w:r>
        <w:rPr>
          <w:i/>
          <w:spacing w:val="-4"/>
          <w:position w:val="2"/>
          <w:sz w:val="28"/>
        </w:rPr>
        <w:t> </w:t>
      </w:r>
      <w:r>
        <w:rPr>
          <w:i/>
          <w:position w:val="2"/>
          <w:sz w:val="28"/>
        </w:rPr>
        <w:t>and</w:t>
      </w:r>
      <w:r>
        <w:rPr>
          <w:i/>
          <w:spacing w:val="-4"/>
          <w:position w:val="2"/>
          <w:sz w:val="28"/>
        </w:rPr>
        <w:t> </w:t>
      </w:r>
      <w:r>
        <w:rPr>
          <w:i/>
          <w:position w:val="2"/>
          <w:sz w:val="28"/>
        </w:rPr>
        <w:t>CO</w:t>
      </w:r>
      <w:r>
        <w:rPr>
          <w:i/>
          <w:sz w:val="18"/>
        </w:rPr>
        <w:t>2</w:t>
      </w:r>
      <w:r>
        <w:rPr>
          <w:i/>
          <w:spacing w:val="23"/>
          <w:sz w:val="18"/>
        </w:rPr>
        <w:t> </w:t>
      </w:r>
      <w:r>
        <w:rPr>
          <w:i/>
          <w:position w:val="2"/>
          <w:sz w:val="28"/>
        </w:rPr>
        <w:t>curing</w:t>
      </w:r>
      <w:r>
        <w:rPr>
          <w:i/>
          <w:spacing w:val="-4"/>
          <w:position w:val="2"/>
          <w:sz w:val="28"/>
        </w:rPr>
        <w:t> </w:t>
      </w:r>
      <w:r>
        <w:rPr>
          <w:i/>
          <w:position w:val="2"/>
          <w:sz w:val="28"/>
        </w:rPr>
        <w:t>on</w:t>
      </w:r>
      <w:r>
        <w:rPr>
          <w:i/>
          <w:spacing w:val="-6"/>
          <w:position w:val="2"/>
          <w:sz w:val="28"/>
        </w:rPr>
        <w:t> </w:t>
      </w:r>
      <w:r>
        <w:rPr>
          <w:i/>
          <w:position w:val="2"/>
          <w:sz w:val="28"/>
        </w:rPr>
        <w:t>the </w:t>
      </w:r>
      <w:r>
        <w:rPr>
          <w:i/>
          <w:sz w:val="28"/>
        </w:rPr>
        <w:t>durability and carbon footprint of precast elements</w:t>
      </w:r>
    </w:p>
    <w:p>
      <w:pPr>
        <w:spacing w:before="0"/>
        <w:ind w:left="82" w:right="0" w:firstLine="0"/>
        <w:jc w:val="center"/>
        <w:rPr>
          <w:i/>
          <w:sz w:val="28"/>
        </w:rPr>
      </w:pPr>
      <w:r>
        <w:rPr>
          <w:i/>
          <w:spacing w:val="-2"/>
          <w:sz w:val="28"/>
        </w:rPr>
        <w:t>PU-23-RP-</w:t>
      </w:r>
      <w:r>
        <w:rPr>
          <w:i/>
          <w:spacing w:val="-5"/>
          <w:sz w:val="28"/>
        </w:rPr>
        <w:t>02</w:t>
      </w:r>
    </w:p>
    <w:p>
      <w:pPr>
        <w:pStyle w:val="Heading3"/>
        <w:spacing w:before="280"/>
        <w:ind w:left="79"/>
        <w:jc w:val="center"/>
      </w:pPr>
      <w:r>
        <w:rPr/>
        <w:t>Quarterly</w:t>
      </w:r>
      <w:r>
        <w:rPr>
          <w:spacing w:val="-4"/>
        </w:rPr>
        <w:t> </w:t>
      </w:r>
      <w:r>
        <w:rPr/>
        <w:t>Progress</w:t>
      </w:r>
      <w:r>
        <w:rPr>
          <w:spacing w:val="-3"/>
        </w:rPr>
        <w:t> </w:t>
      </w:r>
      <w:r>
        <w:rPr>
          <w:spacing w:val="-2"/>
        </w:rPr>
        <w:t>Report</w:t>
      </w:r>
    </w:p>
    <w:p>
      <w:pPr>
        <w:spacing w:before="0"/>
        <w:ind w:left="81" w:right="0" w:firstLine="0"/>
        <w:jc w:val="center"/>
        <w:rPr>
          <w:i/>
          <w:sz w:val="24"/>
        </w:rPr>
      </w:pPr>
      <w:r>
        <w:rPr>
          <w:sz w:val="24"/>
        </w:rPr>
        <w:t>For</w:t>
      </w:r>
      <w:r>
        <w:rPr>
          <w:spacing w:val="-4"/>
          <w:sz w:val="24"/>
        </w:rPr>
        <w:t> </w:t>
      </w:r>
      <w:r>
        <w:rPr>
          <w:sz w:val="24"/>
        </w:rPr>
        <w:t>the</w:t>
      </w:r>
      <w:r>
        <w:rPr>
          <w:spacing w:val="-4"/>
          <w:sz w:val="24"/>
        </w:rPr>
        <w:t> </w:t>
      </w:r>
      <w:r>
        <w:rPr>
          <w:sz w:val="24"/>
        </w:rPr>
        <w:t>performance</w:t>
      </w:r>
      <w:r>
        <w:rPr>
          <w:spacing w:val="-4"/>
          <w:sz w:val="24"/>
        </w:rPr>
        <w:t> </w:t>
      </w:r>
      <w:r>
        <w:rPr>
          <w:sz w:val="24"/>
        </w:rPr>
        <w:t>period</w:t>
      </w:r>
      <w:r>
        <w:rPr>
          <w:spacing w:val="-2"/>
          <w:sz w:val="24"/>
        </w:rPr>
        <w:t> </w:t>
      </w:r>
      <w:r>
        <w:rPr>
          <w:sz w:val="24"/>
        </w:rPr>
        <w:t>ending</w:t>
      </w:r>
      <w:r>
        <w:rPr>
          <w:spacing w:val="-2"/>
          <w:sz w:val="24"/>
        </w:rPr>
        <w:t> </w:t>
      </w:r>
      <w:r>
        <w:rPr>
          <w:i/>
          <w:spacing w:val="-2"/>
          <w:sz w:val="24"/>
        </w:rPr>
        <w:t>6/30/2024</w:t>
      </w:r>
    </w:p>
    <w:p>
      <w:pPr>
        <w:pStyle w:val="BodyText"/>
        <w:rPr>
          <w:i/>
          <w:sz w:val="24"/>
        </w:rPr>
      </w:pPr>
    </w:p>
    <w:p>
      <w:pPr>
        <w:pStyle w:val="BodyText"/>
        <w:rPr>
          <w:i/>
          <w:sz w:val="24"/>
        </w:rPr>
      </w:pPr>
    </w:p>
    <w:p>
      <w:pPr>
        <w:pStyle w:val="Heading2"/>
        <w:spacing w:line="276" w:lineRule="exact"/>
        <w:ind w:left="200" w:firstLine="0"/>
      </w:pPr>
      <w:r>
        <w:rPr>
          <w:u w:val="single"/>
        </w:rPr>
        <w:t>Submitted</w:t>
      </w:r>
      <w:r>
        <w:rPr>
          <w:spacing w:val="-4"/>
          <w:u w:val="single"/>
        </w:rPr>
        <w:t> </w:t>
      </w:r>
      <w:r>
        <w:rPr>
          <w:spacing w:val="-5"/>
          <w:u w:val="single"/>
        </w:rPr>
        <w:t>by:</w:t>
      </w:r>
    </w:p>
    <w:p>
      <w:pPr>
        <w:spacing w:before="0"/>
        <w:ind w:left="200" w:right="0" w:firstLine="0"/>
        <w:jc w:val="left"/>
        <w:rPr>
          <w:i/>
          <w:sz w:val="22"/>
        </w:rPr>
      </w:pPr>
      <w:r>
        <w:rPr>
          <w:i/>
          <w:sz w:val="22"/>
        </w:rPr>
        <w:t>Mirian</w:t>
      </w:r>
      <w:r>
        <w:rPr>
          <w:i/>
          <w:spacing w:val="-5"/>
          <w:sz w:val="22"/>
        </w:rPr>
        <w:t> </w:t>
      </w:r>
      <w:r>
        <w:rPr>
          <w:i/>
          <w:sz w:val="22"/>
        </w:rPr>
        <w:t>Velay-Lizancos</w:t>
      </w:r>
      <w:r>
        <w:rPr>
          <w:i/>
          <w:spacing w:val="-4"/>
          <w:sz w:val="22"/>
        </w:rPr>
        <w:t> </w:t>
      </w:r>
      <w:r>
        <w:rPr>
          <w:i/>
          <w:sz w:val="22"/>
        </w:rPr>
        <w:t>(PI),</w:t>
      </w:r>
      <w:r>
        <w:rPr>
          <w:i/>
          <w:spacing w:val="-3"/>
          <w:sz w:val="22"/>
        </w:rPr>
        <w:t> </w:t>
      </w:r>
      <w:r>
        <w:rPr>
          <w:i/>
          <w:sz w:val="22"/>
        </w:rPr>
        <w:t>Lyles</w:t>
      </w:r>
      <w:r>
        <w:rPr>
          <w:i/>
          <w:spacing w:val="-6"/>
          <w:sz w:val="22"/>
        </w:rPr>
        <w:t> </w:t>
      </w:r>
      <w:r>
        <w:rPr>
          <w:i/>
          <w:sz w:val="22"/>
        </w:rPr>
        <w:t>School</w:t>
      </w:r>
      <w:r>
        <w:rPr>
          <w:i/>
          <w:spacing w:val="-5"/>
          <w:sz w:val="22"/>
        </w:rPr>
        <w:t> </w:t>
      </w:r>
      <w:r>
        <w:rPr>
          <w:i/>
          <w:sz w:val="22"/>
        </w:rPr>
        <w:t>of</w:t>
      </w:r>
      <w:r>
        <w:rPr>
          <w:i/>
          <w:spacing w:val="-5"/>
          <w:sz w:val="22"/>
        </w:rPr>
        <w:t> </w:t>
      </w:r>
      <w:r>
        <w:rPr>
          <w:i/>
          <w:sz w:val="22"/>
        </w:rPr>
        <w:t>Civil</w:t>
      </w:r>
      <w:r>
        <w:rPr>
          <w:i/>
          <w:spacing w:val="-5"/>
          <w:sz w:val="22"/>
        </w:rPr>
        <w:t> </w:t>
      </w:r>
      <w:r>
        <w:rPr>
          <w:i/>
          <w:sz w:val="22"/>
        </w:rPr>
        <w:t>and</w:t>
      </w:r>
      <w:r>
        <w:rPr>
          <w:i/>
          <w:spacing w:val="-5"/>
          <w:sz w:val="22"/>
        </w:rPr>
        <w:t> </w:t>
      </w:r>
      <w:r>
        <w:rPr>
          <w:i/>
          <w:sz w:val="22"/>
        </w:rPr>
        <w:t>Construction</w:t>
      </w:r>
      <w:r>
        <w:rPr>
          <w:i/>
          <w:spacing w:val="-5"/>
          <w:sz w:val="22"/>
        </w:rPr>
        <w:t> </w:t>
      </w:r>
      <w:r>
        <w:rPr>
          <w:i/>
          <w:sz w:val="22"/>
        </w:rPr>
        <w:t>Engineering, </w:t>
      </w:r>
      <w:hyperlink r:id="rId7">
        <w:r>
          <w:rPr>
            <w:i/>
            <w:color w:val="0562C1"/>
            <w:spacing w:val="-2"/>
            <w:sz w:val="22"/>
            <w:u w:val="single" w:color="0562C1"/>
          </w:rPr>
          <w:t>mvelayli@purdue.edu</w:t>
        </w:r>
      </w:hyperlink>
    </w:p>
    <w:p>
      <w:pPr>
        <w:spacing w:before="0"/>
        <w:ind w:left="200" w:right="187" w:firstLine="0"/>
        <w:jc w:val="left"/>
        <w:rPr>
          <w:i/>
          <w:sz w:val="22"/>
        </w:rPr>
      </w:pPr>
      <w:r>
        <w:rPr>
          <w:i/>
          <w:sz w:val="22"/>
        </w:rPr>
        <w:t>Jan</w:t>
      </w:r>
      <w:r>
        <w:rPr>
          <w:i/>
          <w:spacing w:val="-4"/>
          <w:sz w:val="22"/>
        </w:rPr>
        <w:t> </w:t>
      </w:r>
      <w:r>
        <w:rPr>
          <w:i/>
          <w:sz w:val="22"/>
        </w:rPr>
        <w:t>Olek</w:t>
      </w:r>
      <w:r>
        <w:rPr>
          <w:i/>
          <w:spacing w:val="-6"/>
          <w:sz w:val="22"/>
        </w:rPr>
        <w:t> </w:t>
      </w:r>
      <w:r>
        <w:rPr>
          <w:i/>
          <w:sz w:val="22"/>
        </w:rPr>
        <w:t>(Co-PI),</w:t>
      </w:r>
      <w:r>
        <w:rPr>
          <w:i/>
          <w:spacing w:val="-2"/>
          <w:sz w:val="22"/>
        </w:rPr>
        <w:t> </w:t>
      </w:r>
      <w:r>
        <w:rPr>
          <w:i/>
          <w:sz w:val="22"/>
        </w:rPr>
        <w:t>Lyles</w:t>
      </w:r>
      <w:r>
        <w:rPr>
          <w:i/>
          <w:spacing w:val="-6"/>
          <w:sz w:val="22"/>
        </w:rPr>
        <w:t> </w:t>
      </w:r>
      <w:r>
        <w:rPr>
          <w:i/>
          <w:sz w:val="22"/>
        </w:rPr>
        <w:t>School</w:t>
      </w:r>
      <w:r>
        <w:rPr>
          <w:i/>
          <w:spacing w:val="-4"/>
          <w:sz w:val="22"/>
        </w:rPr>
        <w:t> </w:t>
      </w:r>
      <w:r>
        <w:rPr>
          <w:i/>
          <w:sz w:val="22"/>
        </w:rPr>
        <w:t>of</w:t>
      </w:r>
      <w:r>
        <w:rPr>
          <w:i/>
          <w:spacing w:val="-2"/>
          <w:sz w:val="22"/>
        </w:rPr>
        <w:t> </w:t>
      </w:r>
      <w:r>
        <w:rPr>
          <w:i/>
          <w:sz w:val="22"/>
        </w:rPr>
        <w:t>Civil</w:t>
      </w:r>
      <w:r>
        <w:rPr>
          <w:i/>
          <w:spacing w:val="-4"/>
          <w:sz w:val="22"/>
        </w:rPr>
        <w:t> </w:t>
      </w:r>
      <w:r>
        <w:rPr>
          <w:i/>
          <w:sz w:val="22"/>
        </w:rPr>
        <w:t>and</w:t>
      </w:r>
      <w:r>
        <w:rPr>
          <w:i/>
          <w:spacing w:val="-4"/>
          <w:sz w:val="22"/>
        </w:rPr>
        <w:t> </w:t>
      </w:r>
      <w:r>
        <w:rPr>
          <w:i/>
          <w:sz w:val="22"/>
        </w:rPr>
        <w:t>Construction</w:t>
      </w:r>
      <w:r>
        <w:rPr>
          <w:i/>
          <w:spacing w:val="-4"/>
          <w:sz w:val="22"/>
        </w:rPr>
        <w:t> </w:t>
      </w:r>
      <w:r>
        <w:rPr>
          <w:i/>
          <w:sz w:val="22"/>
        </w:rPr>
        <w:t>Engineering,</w:t>
      </w:r>
      <w:r>
        <w:rPr>
          <w:i/>
          <w:spacing w:val="-4"/>
          <w:sz w:val="22"/>
        </w:rPr>
        <w:t> </w:t>
      </w:r>
      <w:hyperlink r:id="rId8">
        <w:r>
          <w:rPr>
            <w:i/>
            <w:color w:val="0562C1"/>
            <w:sz w:val="22"/>
            <w:u w:val="single" w:color="0562C1"/>
          </w:rPr>
          <w:t>olek@purdue.edu</w:t>
        </w:r>
      </w:hyperlink>
      <w:r>
        <w:rPr>
          <w:i/>
          <w:color w:val="0562C1"/>
          <w:sz w:val="22"/>
        </w:rPr>
        <w:t> </w:t>
      </w:r>
      <w:r>
        <w:rPr>
          <w:i/>
          <w:sz w:val="22"/>
        </w:rPr>
        <w:t>Raikhan Tokpatayeva(Co-PI), Lyles School of Civil and Construction Engineering, </w:t>
      </w:r>
      <w:hyperlink r:id="rId9">
        <w:r>
          <w:rPr>
            <w:i/>
            <w:color w:val="0562C1"/>
            <w:spacing w:val="-2"/>
            <w:sz w:val="22"/>
            <w:u w:val="single" w:color="0562C1"/>
          </w:rPr>
          <w:t>rtokpata@purdue.edu</w:t>
        </w:r>
      </w:hyperlink>
    </w:p>
    <w:p>
      <w:pPr>
        <w:spacing w:before="0"/>
        <w:ind w:left="200" w:right="0" w:firstLine="0"/>
        <w:jc w:val="left"/>
        <w:rPr>
          <w:i/>
          <w:sz w:val="22"/>
        </w:rPr>
      </w:pPr>
      <w:r>
        <w:rPr>
          <w:i/>
          <w:sz w:val="22"/>
        </w:rPr>
        <w:t>Aniya</w:t>
      </w:r>
      <w:r>
        <w:rPr>
          <w:i/>
          <w:spacing w:val="-5"/>
          <w:sz w:val="22"/>
        </w:rPr>
        <w:t> </w:t>
      </w:r>
      <w:r>
        <w:rPr>
          <w:i/>
          <w:sz w:val="22"/>
        </w:rPr>
        <w:t>Edwards,</w:t>
      </w:r>
      <w:r>
        <w:rPr>
          <w:i/>
          <w:spacing w:val="-5"/>
          <w:sz w:val="22"/>
        </w:rPr>
        <w:t> </w:t>
      </w:r>
      <w:r>
        <w:rPr>
          <w:i/>
          <w:sz w:val="22"/>
        </w:rPr>
        <w:t>Lyles</w:t>
      </w:r>
      <w:r>
        <w:rPr>
          <w:i/>
          <w:spacing w:val="-7"/>
          <w:sz w:val="22"/>
        </w:rPr>
        <w:t> </w:t>
      </w:r>
      <w:r>
        <w:rPr>
          <w:i/>
          <w:sz w:val="22"/>
        </w:rPr>
        <w:t>School</w:t>
      </w:r>
      <w:r>
        <w:rPr>
          <w:i/>
          <w:spacing w:val="-5"/>
          <w:sz w:val="22"/>
        </w:rPr>
        <w:t> </w:t>
      </w:r>
      <w:r>
        <w:rPr>
          <w:i/>
          <w:sz w:val="22"/>
        </w:rPr>
        <w:t>of</w:t>
      </w:r>
      <w:r>
        <w:rPr>
          <w:i/>
          <w:spacing w:val="-3"/>
          <w:sz w:val="22"/>
        </w:rPr>
        <w:t> </w:t>
      </w:r>
      <w:r>
        <w:rPr>
          <w:i/>
          <w:sz w:val="22"/>
        </w:rPr>
        <w:t>Civil</w:t>
      </w:r>
      <w:r>
        <w:rPr>
          <w:i/>
          <w:spacing w:val="-5"/>
          <w:sz w:val="22"/>
        </w:rPr>
        <w:t> </w:t>
      </w:r>
      <w:r>
        <w:rPr>
          <w:i/>
          <w:sz w:val="22"/>
        </w:rPr>
        <w:t>and</w:t>
      </w:r>
      <w:r>
        <w:rPr>
          <w:i/>
          <w:spacing w:val="-5"/>
          <w:sz w:val="22"/>
        </w:rPr>
        <w:t> </w:t>
      </w:r>
      <w:r>
        <w:rPr>
          <w:i/>
          <w:sz w:val="22"/>
        </w:rPr>
        <w:t>Construction</w:t>
      </w:r>
      <w:r>
        <w:rPr>
          <w:i/>
          <w:spacing w:val="-4"/>
          <w:sz w:val="22"/>
        </w:rPr>
        <w:t> </w:t>
      </w:r>
      <w:r>
        <w:rPr>
          <w:i/>
          <w:sz w:val="22"/>
        </w:rPr>
        <w:t>Engineering,</w:t>
      </w:r>
      <w:r>
        <w:rPr>
          <w:i/>
          <w:spacing w:val="-5"/>
          <w:sz w:val="22"/>
        </w:rPr>
        <w:t> </w:t>
      </w:r>
      <w:hyperlink r:id="rId10">
        <w:r>
          <w:rPr>
            <w:i/>
            <w:color w:val="0562C1"/>
            <w:sz w:val="22"/>
            <w:u w:val="single" w:color="0562C1"/>
          </w:rPr>
          <w:t>edwar242@purdue.edu</w:t>
        </w:r>
      </w:hyperlink>
      <w:r>
        <w:rPr>
          <w:i/>
          <w:color w:val="0562C1"/>
          <w:sz w:val="22"/>
        </w:rPr>
        <w:t> </w:t>
      </w:r>
      <w:r>
        <w:rPr>
          <w:i/>
          <w:sz w:val="22"/>
        </w:rPr>
        <w:t>Department: Civil Engineering</w:t>
      </w:r>
    </w:p>
    <w:p>
      <w:pPr>
        <w:spacing w:line="251" w:lineRule="exact" w:before="0"/>
        <w:ind w:left="200" w:right="0" w:firstLine="0"/>
        <w:jc w:val="left"/>
        <w:rPr>
          <w:i/>
          <w:sz w:val="22"/>
        </w:rPr>
      </w:pPr>
      <w:r>
        <w:rPr>
          <w:i/>
          <w:sz w:val="22"/>
        </w:rPr>
        <w:t>University:</w:t>
      </w:r>
      <w:r>
        <w:rPr>
          <w:i/>
          <w:spacing w:val="-6"/>
          <w:sz w:val="22"/>
        </w:rPr>
        <w:t> </w:t>
      </w:r>
      <w:r>
        <w:rPr>
          <w:i/>
          <w:sz w:val="22"/>
        </w:rPr>
        <w:t>Purdue</w:t>
      </w:r>
      <w:r>
        <w:rPr>
          <w:i/>
          <w:spacing w:val="-7"/>
          <w:sz w:val="22"/>
        </w:rPr>
        <w:t> </w:t>
      </w:r>
      <w:r>
        <w:rPr>
          <w:i/>
          <w:spacing w:val="-2"/>
          <w:sz w:val="22"/>
        </w:rPr>
        <w:t>University</w:t>
      </w:r>
    </w:p>
    <w:p>
      <w:pPr>
        <w:pStyle w:val="BodyText"/>
        <w:spacing w:before="1"/>
        <w:rPr>
          <w:i/>
        </w:rPr>
      </w:pPr>
    </w:p>
    <w:p>
      <w:pPr>
        <w:pStyle w:val="Heading2"/>
        <w:spacing w:line="276" w:lineRule="exact"/>
        <w:ind w:left="200" w:firstLine="0"/>
      </w:pPr>
      <w:r>
        <w:rPr>
          <w:u w:val="single"/>
        </w:rPr>
        <w:t>Collaborators</w:t>
      </w:r>
      <w:r>
        <w:rPr>
          <w:spacing w:val="-2"/>
          <w:u w:val="single"/>
        </w:rPr>
        <w:t> </w:t>
      </w:r>
      <w:r>
        <w:rPr>
          <w:u w:val="single"/>
        </w:rPr>
        <w:t>/</w:t>
      </w:r>
      <w:r>
        <w:rPr>
          <w:spacing w:val="-4"/>
          <w:u w:val="single"/>
        </w:rPr>
        <w:t> </w:t>
      </w:r>
      <w:r>
        <w:rPr>
          <w:spacing w:val="-2"/>
          <w:u w:val="single"/>
        </w:rPr>
        <w:t>Partners:</w:t>
      </w:r>
    </w:p>
    <w:p>
      <w:pPr>
        <w:spacing w:line="253" w:lineRule="exact" w:before="0"/>
        <w:ind w:left="200" w:right="0" w:firstLine="0"/>
        <w:jc w:val="left"/>
        <w:rPr>
          <w:i/>
          <w:sz w:val="22"/>
        </w:rPr>
      </w:pPr>
      <w:r>
        <w:rPr>
          <w:i/>
          <w:spacing w:val="-5"/>
          <w:sz w:val="22"/>
        </w:rPr>
        <w:t>N/A</w:t>
      </w:r>
    </w:p>
    <w:p>
      <w:pPr>
        <w:pStyle w:val="BodyText"/>
        <w:spacing w:before="24"/>
        <w:rPr>
          <w:i/>
        </w:rPr>
      </w:pPr>
    </w:p>
    <w:p>
      <w:pPr>
        <w:pStyle w:val="Heading2"/>
        <w:spacing w:line="276" w:lineRule="exact" w:before="1"/>
        <w:ind w:left="200" w:firstLine="0"/>
      </w:pPr>
      <w:r>
        <w:rPr>
          <w:u w:val="single"/>
        </w:rPr>
        <w:t>Submitted</w:t>
      </w:r>
      <w:r>
        <w:rPr>
          <w:spacing w:val="-4"/>
          <w:u w:val="single"/>
        </w:rPr>
        <w:t> </w:t>
      </w:r>
      <w:r>
        <w:rPr>
          <w:spacing w:val="-5"/>
          <w:u w:val="single"/>
        </w:rPr>
        <w:t>to:</w:t>
      </w:r>
    </w:p>
    <w:p>
      <w:pPr>
        <w:pStyle w:val="BodyText"/>
        <w:spacing w:line="252" w:lineRule="exact"/>
        <w:ind w:left="200"/>
      </w:pPr>
      <w:r>
        <w:rPr/>
        <w:t>TRANS-IPIC</w:t>
      </w:r>
      <w:r>
        <w:rPr>
          <w:spacing w:val="-6"/>
        </w:rPr>
        <w:t> </w:t>
      </w:r>
      <w:r>
        <w:rPr>
          <w:spacing w:val="-5"/>
        </w:rPr>
        <w:t>UTC</w:t>
      </w:r>
    </w:p>
    <w:p>
      <w:pPr>
        <w:pStyle w:val="BodyText"/>
        <w:ind w:left="200" w:right="4890"/>
      </w:pPr>
      <w:r>
        <w:rPr/>
        <w:t>University</w:t>
      </w:r>
      <w:r>
        <w:rPr>
          <w:spacing w:val="-12"/>
        </w:rPr>
        <w:t> </w:t>
      </w:r>
      <w:r>
        <w:rPr/>
        <w:t>of</w:t>
      </w:r>
      <w:r>
        <w:rPr>
          <w:spacing w:val="-13"/>
        </w:rPr>
        <w:t> </w:t>
      </w:r>
      <w:r>
        <w:rPr/>
        <w:t>Illinois</w:t>
      </w:r>
      <w:r>
        <w:rPr>
          <w:spacing w:val="-12"/>
        </w:rPr>
        <w:t> </w:t>
      </w:r>
      <w:r>
        <w:rPr/>
        <w:t>Urbana-Champaign Urbana, IL</w:t>
      </w:r>
    </w:p>
    <w:p>
      <w:pPr>
        <w:spacing w:after="0"/>
        <w:sectPr>
          <w:footerReference w:type="default" r:id="rId5"/>
          <w:type w:val="continuous"/>
          <w:pgSz w:w="12240" w:h="15840"/>
          <w:pgMar w:header="0" w:footer="1058" w:top="1720" w:bottom="1240" w:left="1240" w:right="1320"/>
          <w:pgNumType w:start="1"/>
        </w:sectPr>
      </w:pPr>
    </w:p>
    <w:p>
      <w:pPr>
        <w:pStyle w:val="Heading1"/>
        <w:ind w:left="200"/>
        <w:jc w:val="both"/>
      </w:pPr>
      <w:r>
        <w:rPr/>
        <w:t>TRANS-IPIC</w:t>
      </w:r>
      <w:r>
        <w:rPr>
          <w:spacing w:val="-8"/>
        </w:rPr>
        <w:t> </w:t>
      </w:r>
      <w:r>
        <w:rPr/>
        <w:t>Quarterly</w:t>
      </w:r>
      <w:r>
        <w:rPr>
          <w:spacing w:val="-8"/>
        </w:rPr>
        <w:t> </w:t>
      </w:r>
      <w:r>
        <w:rPr/>
        <w:t>Progress</w:t>
      </w:r>
      <w:r>
        <w:rPr>
          <w:spacing w:val="-8"/>
        </w:rPr>
        <w:t> </w:t>
      </w:r>
      <w:r>
        <w:rPr>
          <w:spacing w:val="-2"/>
        </w:rPr>
        <w:t>Report:</w:t>
      </w:r>
    </w:p>
    <w:p>
      <w:pPr>
        <w:pStyle w:val="Heading2"/>
        <w:spacing w:before="277"/>
        <w:ind w:left="200" w:firstLine="0"/>
        <w:jc w:val="both"/>
      </w:pPr>
      <w:r>
        <w:rPr>
          <w:u w:val="single"/>
        </w:rPr>
        <w:t>Project</w:t>
      </w:r>
      <w:r>
        <w:rPr>
          <w:spacing w:val="-2"/>
          <w:u w:val="single"/>
        </w:rPr>
        <w:t> Description:</w:t>
      </w:r>
    </w:p>
    <w:p>
      <w:pPr>
        <w:pStyle w:val="ListParagraph"/>
        <w:numPr>
          <w:ilvl w:val="0"/>
          <w:numId w:val="1"/>
        </w:numPr>
        <w:tabs>
          <w:tab w:pos="559" w:val="left" w:leader="none"/>
        </w:tabs>
        <w:spacing w:line="240" w:lineRule="auto" w:before="120" w:after="0"/>
        <w:ind w:left="559" w:right="0" w:hanging="359"/>
        <w:jc w:val="both"/>
        <w:rPr>
          <w:b/>
          <w:sz w:val="24"/>
        </w:rPr>
      </w:pPr>
      <w:r>
        <w:rPr>
          <w:b/>
          <w:sz w:val="24"/>
        </w:rPr>
        <w:t>Research</w:t>
      </w:r>
      <w:r>
        <w:rPr>
          <w:b/>
          <w:spacing w:val="-5"/>
          <w:sz w:val="24"/>
        </w:rPr>
        <w:t> </w:t>
      </w:r>
      <w:r>
        <w:rPr>
          <w:b/>
          <w:sz w:val="24"/>
        </w:rPr>
        <w:t>Plan</w:t>
      </w:r>
      <w:r>
        <w:rPr>
          <w:b/>
          <w:spacing w:val="-2"/>
          <w:sz w:val="24"/>
        </w:rPr>
        <w:t> </w:t>
      </w:r>
      <w:r>
        <w:rPr>
          <w:b/>
          <w:sz w:val="24"/>
        </w:rPr>
        <w:t>-</w:t>
      </w:r>
      <w:r>
        <w:rPr>
          <w:b/>
          <w:spacing w:val="-3"/>
          <w:sz w:val="24"/>
        </w:rPr>
        <w:t> </w:t>
      </w:r>
      <w:r>
        <w:rPr>
          <w:b/>
          <w:sz w:val="24"/>
        </w:rPr>
        <w:t>Statement</w:t>
      </w:r>
      <w:r>
        <w:rPr>
          <w:b/>
          <w:spacing w:val="-3"/>
          <w:sz w:val="24"/>
        </w:rPr>
        <w:t> </w:t>
      </w:r>
      <w:r>
        <w:rPr>
          <w:b/>
          <w:sz w:val="24"/>
        </w:rPr>
        <w:t>of</w:t>
      </w:r>
      <w:r>
        <w:rPr>
          <w:b/>
          <w:spacing w:val="-2"/>
          <w:sz w:val="24"/>
        </w:rPr>
        <w:t> Problem</w:t>
      </w:r>
    </w:p>
    <w:p>
      <w:pPr>
        <w:pStyle w:val="BodyText"/>
        <w:spacing w:before="119"/>
        <w:ind w:left="920" w:right="114"/>
        <w:jc w:val="both"/>
      </w:pPr>
      <w:r>
        <w:rPr/>
        <w:t>The optimization of the application of new technologies and novel materials in precast concrete</w:t>
      </w:r>
      <w:r>
        <w:rPr>
          <w:spacing w:val="-7"/>
        </w:rPr>
        <w:t> </w:t>
      </w:r>
      <w:r>
        <w:rPr/>
        <w:t>elements</w:t>
      </w:r>
      <w:r>
        <w:rPr>
          <w:spacing w:val="-7"/>
        </w:rPr>
        <w:t> </w:t>
      </w:r>
      <w:r>
        <w:rPr/>
        <w:t>plays</w:t>
      </w:r>
      <w:r>
        <w:rPr>
          <w:spacing w:val="-9"/>
        </w:rPr>
        <w:t> </w:t>
      </w:r>
      <w:r>
        <w:rPr/>
        <w:t>a</w:t>
      </w:r>
      <w:r>
        <w:rPr>
          <w:spacing w:val="-5"/>
        </w:rPr>
        <w:t> </w:t>
      </w:r>
      <w:r>
        <w:rPr/>
        <w:t>crucial</w:t>
      </w:r>
      <w:r>
        <w:rPr>
          <w:spacing w:val="-6"/>
        </w:rPr>
        <w:t> </w:t>
      </w:r>
      <w:r>
        <w:rPr/>
        <w:t>role</w:t>
      </w:r>
      <w:r>
        <w:rPr>
          <w:spacing w:val="-7"/>
        </w:rPr>
        <w:t> </w:t>
      </w:r>
      <w:r>
        <w:rPr/>
        <w:t>in</w:t>
      </w:r>
      <w:r>
        <w:rPr>
          <w:spacing w:val="-5"/>
        </w:rPr>
        <w:t> </w:t>
      </w:r>
      <w:r>
        <w:rPr/>
        <w:t>advancing</w:t>
      </w:r>
      <w:r>
        <w:rPr>
          <w:spacing w:val="-5"/>
        </w:rPr>
        <w:t> </w:t>
      </w:r>
      <w:r>
        <w:rPr/>
        <w:t>the</w:t>
      </w:r>
      <w:r>
        <w:rPr>
          <w:spacing w:val="-7"/>
        </w:rPr>
        <w:t> </w:t>
      </w:r>
      <w:r>
        <w:rPr/>
        <w:t>precast</w:t>
      </w:r>
      <w:r>
        <w:rPr>
          <w:spacing w:val="-6"/>
        </w:rPr>
        <w:t> </w:t>
      </w:r>
      <w:r>
        <w:rPr/>
        <w:t>industry</w:t>
      </w:r>
      <w:r>
        <w:rPr>
          <w:spacing w:val="-7"/>
        </w:rPr>
        <w:t> </w:t>
      </w:r>
      <w:r>
        <w:rPr/>
        <w:t>toward</w:t>
      </w:r>
      <w:r>
        <w:rPr>
          <w:spacing w:val="-4"/>
        </w:rPr>
        <w:t> </w:t>
      </w:r>
      <w:r>
        <w:rPr/>
        <w:t>a</w:t>
      </w:r>
      <w:r>
        <w:rPr>
          <w:spacing w:val="-7"/>
        </w:rPr>
        <w:t> </w:t>
      </w:r>
      <w:r>
        <w:rPr/>
        <w:t>greener future.</w:t>
      </w:r>
      <w:r>
        <w:rPr>
          <w:spacing w:val="-1"/>
        </w:rPr>
        <w:t> </w:t>
      </w:r>
      <w:r>
        <w:rPr/>
        <w:t>The</w:t>
      </w:r>
      <w:r>
        <w:rPr>
          <w:spacing w:val="-5"/>
        </w:rPr>
        <w:t> </w:t>
      </w:r>
      <w:r>
        <w:rPr/>
        <w:t>enhancement</w:t>
      </w:r>
      <w:r>
        <w:rPr>
          <w:spacing w:val="-1"/>
        </w:rPr>
        <w:t> </w:t>
      </w:r>
      <w:r>
        <w:rPr/>
        <w:t>of</w:t>
      </w:r>
      <w:r>
        <w:rPr>
          <w:spacing w:val="-3"/>
        </w:rPr>
        <w:t> </w:t>
      </w:r>
      <w:r>
        <w:rPr/>
        <w:t>durability</w:t>
      </w:r>
      <w:r>
        <w:rPr>
          <w:spacing w:val="-2"/>
        </w:rPr>
        <w:t> </w:t>
      </w:r>
      <w:r>
        <w:rPr/>
        <w:t>and</w:t>
      </w:r>
      <w:r>
        <w:rPr>
          <w:spacing w:val="-5"/>
        </w:rPr>
        <w:t> </w:t>
      </w:r>
      <w:r>
        <w:rPr/>
        <w:t>the</w:t>
      </w:r>
      <w:r>
        <w:rPr>
          <w:spacing w:val="-5"/>
        </w:rPr>
        <w:t> </w:t>
      </w:r>
      <w:r>
        <w:rPr/>
        <w:t>reduction</w:t>
      </w:r>
      <w:r>
        <w:rPr>
          <w:spacing w:val="-3"/>
        </w:rPr>
        <w:t> </w:t>
      </w:r>
      <w:r>
        <w:rPr/>
        <w:t>of</w:t>
      </w:r>
      <w:r>
        <w:rPr>
          <w:spacing w:val="-3"/>
        </w:rPr>
        <w:t> </w:t>
      </w:r>
      <w:r>
        <w:rPr/>
        <w:t>the</w:t>
      </w:r>
      <w:r>
        <w:rPr>
          <w:spacing w:val="-5"/>
        </w:rPr>
        <w:t> </w:t>
      </w:r>
      <w:r>
        <w:rPr/>
        <w:t>carbon</w:t>
      </w:r>
      <w:r>
        <w:rPr>
          <w:spacing w:val="-5"/>
        </w:rPr>
        <w:t> </w:t>
      </w:r>
      <w:r>
        <w:rPr/>
        <w:t>footprint</w:t>
      </w:r>
      <w:r>
        <w:rPr>
          <w:spacing w:val="-1"/>
        </w:rPr>
        <w:t> </w:t>
      </w:r>
      <w:r>
        <w:rPr/>
        <w:t>of</w:t>
      </w:r>
      <w:r>
        <w:rPr>
          <w:spacing w:val="-1"/>
        </w:rPr>
        <w:t> </w:t>
      </w:r>
      <w:r>
        <w:rPr/>
        <w:t>precast concrete elements are two of the main paths toward this advancement.</w:t>
      </w:r>
    </w:p>
    <w:p>
      <w:pPr>
        <w:pStyle w:val="BodyText"/>
        <w:spacing w:before="1"/>
        <w:ind w:left="919" w:right="113"/>
        <w:jc w:val="both"/>
      </w:pPr>
      <w:r>
        <w:rPr>
          <w:position w:val="2"/>
        </w:rPr>
        <w:t>Both</w:t>
      </w:r>
      <w:r>
        <w:rPr>
          <w:spacing w:val="-11"/>
          <w:position w:val="2"/>
        </w:rPr>
        <w:t> </w:t>
      </w:r>
      <w:r>
        <w:rPr>
          <w:position w:val="2"/>
        </w:rPr>
        <w:t>CO</w:t>
      </w:r>
      <w:r>
        <w:rPr>
          <w:sz w:val="14"/>
        </w:rPr>
        <w:t>2</w:t>
      </w:r>
      <w:r>
        <w:rPr>
          <w:spacing w:val="11"/>
          <w:sz w:val="14"/>
        </w:rPr>
        <w:t> </w:t>
      </w:r>
      <w:r>
        <w:rPr>
          <w:position w:val="2"/>
        </w:rPr>
        <w:t>curing</w:t>
      </w:r>
      <w:r>
        <w:rPr>
          <w:spacing w:val="-11"/>
          <w:position w:val="2"/>
        </w:rPr>
        <w:t> </w:t>
      </w:r>
      <w:r>
        <w:rPr>
          <w:position w:val="2"/>
        </w:rPr>
        <w:t>(a</w:t>
      </w:r>
      <w:r>
        <w:rPr>
          <w:spacing w:val="-14"/>
          <w:position w:val="2"/>
        </w:rPr>
        <w:t> </w:t>
      </w:r>
      <w:r>
        <w:rPr>
          <w:position w:val="2"/>
        </w:rPr>
        <w:t>precast</w:t>
      </w:r>
      <w:r>
        <w:rPr>
          <w:spacing w:val="-12"/>
          <w:position w:val="2"/>
        </w:rPr>
        <w:t> </w:t>
      </w:r>
      <w:r>
        <w:rPr>
          <w:position w:val="2"/>
        </w:rPr>
        <w:t>treatment)</w:t>
      </w:r>
      <w:r>
        <w:rPr>
          <w:spacing w:val="-12"/>
          <w:position w:val="2"/>
        </w:rPr>
        <w:t> </w:t>
      </w:r>
      <w:r>
        <w:rPr>
          <w:position w:val="2"/>
        </w:rPr>
        <w:t>and</w:t>
      </w:r>
      <w:r>
        <w:rPr>
          <w:spacing w:val="-14"/>
          <w:position w:val="2"/>
        </w:rPr>
        <w:t> </w:t>
      </w:r>
      <w:r>
        <w:rPr>
          <w:position w:val="2"/>
        </w:rPr>
        <w:t>the</w:t>
      </w:r>
      <w:r>
        <w:rPr>
          <w:spacing w:val="-11"/>
          <w:position w:val="2"/>
        </w:rPr>
        <w:t> </w:t>
      </w:r>
      <w:r>
        <w:rPr>
          <w:position w:val="2"/>
        </w:rPr>
        <w:t>use</w:t>
      </w:r>
      <w:r>
        <w:rPr>
          <w:spacing w:val="-14"/>
          <w:position w:val="2"/>
        </w:rPr>
        <w:t> </w:t>
      </w:r>
      <w:r>
        <w:rPr>
          <w:position w:val="2"/>
        </w:rPr>
        <w:t>of</w:t>
      </w:r>
      <w:r>
        <w:rPr>
          <w:spacing w:val="-10"/>
          <w:position w:val="2"/>
        </w:rPr>
        <w:t> </w:t>
      </w:r>
      <w:r>
        <w:rPr>
          <w:position w:val="2"/>
        </w:rPr>
        <w:t>nano-additives</w:t>
      </w:r>
      <w:r>
        <w:rPr>
          <w:spacing w:val="-11"/>
          <w:position w:val="2"/>
        </w:rPr>
        <w:t> </w:t>
      </w:r>
      <w:r>
        <w:rPr>
          <w:position w:val="2"/>
        </w:rPr>
        <w:t>enhance</w:t>
      </w:r>
      <w:r>
        <w:rPr>
          <w:spacing w:val="-11"/>
          <w:position w:val="2"/>
        </w:rPr>
        <w:t> </w:t>
      </w:r>
      <w:r>
        <w:rPr>
          <w:position w:val="2"/>
        </w:rPr>
        <w:t>the</w:t>
      </w:r>
      <w:r>
        <w:rPr>
          <w:spacing w:val="-14"/>
          <w:position w:val="2"/>
        </w:rPr>
        <w:t> </w:t>
      </w:r>
      <w:r>
        <w:rPr>
          <w:position w:val="2"/>
        </w:rPr>
        <w:t>strength </w:t>
      </w:r>
      <w:r>
        <w:rPr/>
        <w:t>and reduce the porosity of cementitious composites, enhancing the durability of the </w:t>
      </w:r>
      <w:r>
        <w:rPr>
          <w:position w:val="2"/>
        </w:rPr>
        <w:t>concrete elements. However, CO</w:t>
      </w:r>
      <w:r>
        <w:rPr>
          <w:sz w:val="14"/>
        </w:rPr>
        <w:t>2</w:t>
      </w:r>
      <w:r>
        <w:rPr>
          <w:spacing w:val="28"/>
          <w:sz w:val="14"/>
        </w:rPr>
        <w:t> </w:t>
      </w:r>
      <w:r>
        <w:rPr>
          <w:position w:val="2"/>
        </w:rPr>
        <w:t>curing and nano-modification may interfere with each </w:t>
      </w:r>
      <w:r>
        <w:rPr/>
        <w:t>other</w:t>
      </w:r>
      <w:r>
        <w:rPr>
          <w:spacing w:val="-11"/>
        </w:rPr>
        <w:t> </w:t>
      </w:r>
      <w:r>
        <w:rPr/>
        <w:t>if</w:t>
      </w:r>
      <w:r>
        <w:rPr>
          <w:spacing w:val="-9"/>
        </w:rPr>
        <w:t> </w:t>
      </w:r>
      <w:r>
        <w:rPr/>
        <w:t>used</w:t>
      </w:r>
      <w:r>
        <w:rPr>
          <w:spacing w:val="-12"/>
        </w:rPr>
        <w:t> </w:t>
      </w:r>
      <w:r>
        <w:rPr/>
        <w:t>simultaneously,</w:t>
      </w:r>
      <w:r>
        <w:rPr>
          <w:spacing w:val="-9"/>
        </w:rPr>
        <w:t> </w:t>
      </w:r>
      <w:r>
        <w:rPr/>
        <w:t>especially</w:t>
      </w:r>
      <w:r>
        <w:rPr>
          <w:spacing w:val="-10"/>
        </w:rPr>
        <w:t> </w:t>
      </w:r>
      <w:r>
        <w:rPr/>
        <w:t>considering</w:t>
      </w:r>
      <w:r>
        <w:rPr>
          <w:spacing w:val="-10"/>
        </w:rPr>
        <w:t> </w:t>
      </w:r>
      <w:r>
        <w:rPr/>
        <w:t>that</w:t>
      </w:r>
      <w:r>
        <w:rPr>
          <w:spacing w:val="-11"/>
        </w:rPr>
        <w:t> </w:t>
      </w:r>
      <w:r>
        <w:rPr/>
        <w:t>the</w:t>
      </w:r>
      <w:r>
        <w:rPr>
          <w:spacing w:val="-10"/>
        </w:rPr>
        <w:t> </w:t>
      </w:r>
      <w:r>
        <w:rPr/>
        <w:t>addition</w:t>
      </w:r>
      <w:r>
        <w:rPr>
          <w:spacing w:val="-12"/>
        </w:rPr>
        <w:t> </w:t>
      </w:r>
      <w:r>
        <w:rPr/>
        <w:t>of</w:t>
      </w:r>
      <w:r>
        <w:rPr>
          <w:spacing w:val="-11"/>
        </w:rPr>
        <w:t> </w:t>
      </w:r>
      <w:r>
        <w:rPr/>
        <w:t>nanoparticles</w:t>
      </w:r>
      <w:r>
        <w:rPr>
          <w:spacing w:val="-10"/>
        </w:rPr>
        <w:t> </w:t>
      </w:r>
      <w:r>
        <w:rPr/>
        <w:t>may </w:t>
      </w:r>
      <w:r>
        <w:rPr>
          <w:position w:val="2"/>
        </w:rPr>
        <w:t>affect the size of calcium hydroxide crystals, which react with the CO</w:t>
      </w:r>
      <w:r>
        <w:rPr>
          <w:sz w:val="14"/>
        </w:rPr>
        <w:t>2</w:t>
      </w:r>
      <w:r>
        <w:rPr>
          <w:spacing w:val="40"/>
          <w:sz w:val="14"/>
        </w:rPr>
        <w:t> </w:t>
      </w:r>
      <w:r>
        <w:rPr>
          <w:position w:val="2"/>
        </w:rPr>
        <w:t>during the CO</w:t>
      </w:r>
      <w:r>
        <w:rPr>
          <w:sz w:val="14"/>
        </w:rPr>
        <w:t>2</w:t>
      </w:r>
      <w:r>
        <w:rPr>
          <w:spacing w:val="40"/>
          <w:sz w:val="14"/>
        </w:rPr>
        <w:t> </w:t>
      </w:r>
      <w:r>
        <w:rPr/>
        <w:t>curing</w:t>
      </w:r>
      <w:r>
        <w:rPr>
          <w:spacing w:val="-16"/>
        </w:rPr>
        <w:t> </w:t>
      </w:r>
      <w:r>
        <w:rPr/>
        <w:t>process.</w:t>
      </w:r>
      <w:r>
        <w:rPr>
          <w:spacing w:val="-15"/>
        </w:rPr>
        <w:t> </w:t>
      </w:r>
      <w:r>
        <w:rPr/>
        <w:t>Thus,</w:t>
      </w:r>
      <w:r>
        <w:rPr>
          <w:spacing w:val="-15"/>
        </w:rPr>
        <w:t> </w:t>
      </w:r>
      <w:r>
        <w:rPr/>
        <w:t>understanding</w:t>
      </w:r>
      <w:r>
        <w:rPr>
          <w:spacing w:val="-16"/>
        </w:rPr>
        <w:t> </w:t>
      </w:r>
      <w:r>
        <w:rPr/>
        <w:t>the</w:t>
      </w:r>
      <w:r>
        <w:rPr>
          <w:spacing w:val="-15"/>
        </w:rPr>
        <w:t> </w:t>
      </w:r>
      <w:r>
        <w:rPr/>
        <w:t>interactions</w:t>
      </w:r>
      <w:r>
        <w:rPr>
          <w:spacing w:val="-15"/>
        </w:rPr>
        <w:t> </w:t>
      </w:r>
      <w:r>
        <w:rPr/>
        <w:t>between</w:t>
      </w:r>
      <w:r>
        <w:rPr>
          <w:spacing w:val="-15"/>
        </w:rPr>
        <w:t> </w:t>
      </w:r>
      <w:r>
        <w:rPr/>
        <w:t>these</w:t>
      </w:r>
      <w:r>
        <w:rPr>
          <w:spacing w:val="-16"/>
        </w:rPr>
        <w:t> </w:t>
      </w:r>
      <w:r>
        <w:rPr/>
        <w:t>two</w:t>
      </w:r>
      <w:r>
        <w:rPr>
          <w:spacing w:val="-15"/>
        </w:rPr>
        <w:t> </w:t>
      </w:r>
      <w:r>
        <w:rPr/>
        <w:t>treatments</w:t>
      </w:r>
      <w:r>
        <w:rPr>
          <w:spacing w:val="-15"/>
        </w:rPr>
        <w:t> </w:t>
      </w:r>
      <w:r>
        <w:rPr/>
        <w:t>is</w:t>
      </w:r>
      <w:r>
        <w:rPr>
          <w:spacing w:val="-16"/>
        </w:rPr>
        <w:t> </w:t>
      </w:r>
      <w:r>
        <w:rPr/>
        <w:t>vital to producing superior-quality precast concrete elements in terms of durability and </w:t>
      </w:r>
      <w:r>
        <w:rPr>
          <w:spacing w:val="-2"/>
        </w:rPr>
        <w:t>sustainability.</w:t>
      </w:r>
    </w:p>
    <w:p>
      <w:pPr>
        <w:pStyle w:val="BodyText"/>
        <w:spacing w:before="14"/>
      </w:pPr>
    </w:p>
    <w:p>
      <w:pPr>
        <w:pStyle w:val="Heading2"/>
        <w:numPr>
          <w:ilvl w:val="0"/>
          <w:numId w:val="1"/>
        </w:numPr>
        <w:tabs>
          <w:tab w:pos="559" w:val="left" w:leader="none"/>
        </w:tabs>
        <w:spacing w:line="240" w:lineRule="auto" w:before="0" w:after="0"/>
        <w:ind w:left="559" w:right="0" w:hanging="359"/>
        <w:jc w:val="both"/>
      </w:pPr>
      <w:r>
        <w:rPr/>
        <w:t>Research</w:t>
      </w:r>
      <w:r>
        <w:rPr>
          <w:spacing w:val="-5"/>
        </w:rPr>
        <w:t> </w:t>
      </w:r>
      <w:r>
        <w:rPr/>
        <w:t>Plan</w:t>
      </w:r>
      <w:r>
        <w:rPr>
          <w:spacing w:val="-2"/>
        </w:rPr>
        <w:t> </w:t>
      </w:r>
      <w:r>
        <w:rPr/>
        <w:t>-</w:t>
      </w:r>
      <w:r>
        <w:rPr>
          <w:spacing w:val="-4"/>
        </w:rPr>
        <w:t> </w:t>
      </w:r>
      <w:r>
        <w:rPr/>
        <w:t>Summary</w:t>
      </w:r>
      <w:r>
        <w:rPr>
          <w:spacing w:val="-1"/>
        </w:rPr>
        <w:t> </w:t>
      </w:r>
      <w:r>
        <w:rPr/>
        <w:t>of</w:t>
      </w:r>
      <w:r>
        <w:rPr>
          <w:spacing w:val="-4"/>
        </w:rPr>
        <w:t> </w:t>
      </w:r>
      <w:r>
        <w:rPr/>
        <w:t>Project</w:t>
      </w:r>
      <w:r>
        <w:rPr>
          <w:spacing w:val="-12"/>
        </w:rPr>
        <w:t> </w:t>
      </w:r>
      <w:r>
        <w:rPr/>
        <w:t>Activities</w:t>
      </w:r>
      <w:r>
        <w:rPr>
          <w:spacing w:val="-1"/>
        </w:rPr>
        <w:t> </w:t>
      </w:r>
      <w:r>
        <w:rPr>
          <w:spacing w:val="-2"/>
        </w:rPr>
        <w:t>(Tasks)</w:t>
      </w:r>
    </w:p>
    <w:p>
      <w:pPr>
        <w:pStyle w:val="BodyText"/>
        <w:spacing w:line="259" w:lineRule="auto" w:before="122"/>
        <w:ind w:left="920" w:right="118"/>
        <w:jc w:val="both"/>
      </w:pPr>
      <w:r>
        <w:rPr/>
        <w:t>To achieve the objectives of Phase I of this project, a systematic research approach will be followed, consisting of the following tasks:</w:t>
      </w:r>
    </w:p>
    <w:p>
      <w:pPr>
        <w:pStyle w:val="BodyText"/>
        <w:spacing w:line="259" w:lineRule="auto" w:before="121"/>
        <w:ind w:left="920" w:right="115" w:hanging="1"/>
        <w:jc w:val="both"/>
      </w:pPr>
      <w:r>
        <w:rPr>
          <w:b/>
          <w:i/>
        </w:rPr>
        <w:t>Task 1. Characterization of the materials. </w:t>
      </w:r>
      <w:r>
        <w:rPr/>
        <w:t>This task will involve the physical and chemical</w:t>
      </w:r>
      <w:r>
        <w:rPr>
          <w:spacing w:val="-16"/>
        </w:rPr>
        <w:t> </w:t>
      </w:r>
      <w:r>
        <w:rPr/>
        <w:t>characterization</w:t>
      </w:r>
      <w:r>
        <w:rPr>
          <w:spacing w:val="-14"/>
        </w:rPr>
        <w:t> </w:t>
      </w:r>
      <w:r>
        <w:rPr/>
        <w:t>of</w:t>
      </w:r>
      <w:r>
        <w:rPr>
          <w:spacing w:val="-15"/>
        </w:rPr>
        <w:t> </w:t>
      </w:r>
      <w:r>
        <w:rPr/>
        <w:t>the</w:t>
      </w:r>
      <w:r>
        <w:rPr>
          <w:spacing w:val="-15"/>
        </w:rPr>
        <w:t> </w:t>
      </w:r>
      <w:r>
        <w:rPr/>
        <w:t>nanoparticles,</w:t>
      </w:r>
      <w:r>
        <w:rPr>
          <w:spacing w:val="-15"/>
        </w:rPr>
        <w:t> </w:t>
      </w:r>
      <w:r>
        <w:rPr/>
        <w:t>the</w:t>
      </w:r>
      <w:r>
        <w:rPr>
          <w:spacing w:val="-14"/>
        </w:rPr>
        <w:t> </w:t>
      </w:r>
      <w:r>
        <w:rPr/>
        <w:t>aggregates,</w:t>
      </w:r>
      <w:r>
        <w:rPr>
          <w:spacing w:val="-15"/>
        </w:rPr>
        <w:t> </w:t>
      </w:r>
      <w:r>
        <w:rPr/>
        <w:t>and</w:t>
      </w:r>
      <w:r>
        <w:rPr>
          <w:spacing w:val="-16"/>
        </w:rPr>
        <w:t> </w:t>
      </w:r>
      <w:r>
        <w:rPr/>
        <w:t>the</w:t>
      </w:r>
      <w:r>
        <w:rPr>
          <w:spacing w:val="-14"/>
        </w:rPr>
        <w:t> </w:t>
      </w:r>
      <w:r>
        <w:rPr/>
        <w:t>cement</w:t>
      </w:r>
      <w:r>
        <w:rPr>
          <w:spacing w:val="-15"/>
        </w:rPr>
        <w:t> </w:t>
      </w:r>
      <w:r>
        <w:rPr/>
        <w:t>to</w:t>
      </w:r>
      <w:r>
        <w:rPr>
          <w:spacing w:val="-16"/>
        </w:rPr>
        <w:t> </w:t>
      </w:r>
      <w:r>
        <w:rPr/>
        <w:t>be</w:t>
      </w:r>
      <w:r>
        <w:rPr>
          <w:spacing w:val="-14"/>
        </w:rPr>
        <w:t> </w:t>
      </w:r>
      <w:r>
        <w:rPr/>
        <w:t>used in this study, according to the relevant standards for each type of the proposed material. Particle size, oxide, and mineralogical analyses will be performed.</w:t>
      </w:r>
    </w:p>
    <w:p>
      <w:pPr>
        <w:pStyle w:val="BodyText"/>
        <w:spacing w:line="259" w:lineRule="auto" w:before="59"/>
        <w:ind w:left="919" w:right="113"/>
        <w:jc w:val="both"/>
      </w:pPr>
      <w:r>
        <w:rPr>
          <w:b/>
          <w:i/>
        </w:rPr>
        <w:t>Task</w:t>
      </w:r>
      <w:r>
        <w:rPr>
          <w:b/>
          <w:i/>
          <w:spacing w:val="-1"/>
        </w:rPr>
        <w:t> </w:t>
      </w:r>
      <w:r>
        <w:rPr>
          <w:b/>
          <w:i/>
        </w:rPr>
        <w:t>2.</w:t>
      </w:r>
      <w:r>
        <w:rPr>
          <w:b/>
          <w:i/>
          <w:spacing w:val="-2"/>
        </w:rPr>
        <w:t> </w:t>
      </w:r>
      <w:r>
        <w:rPr>
          <w:b/>
          <w:i/>
        </w:rPr>
        <w:t>Preparation</w:t>
      </w:r>
      <w:r>
        <w:rPr>
          <w:b/>
          <w:i/>
          <w:spacing w:val="-4"/>
        </w:rPr>
        <w:t> </w:t>
      </w:r>
      <w:r>
        <w:rPr>
          <w:b/>
          <w:i/>
        </w:rPr>
        <w:t>of</w:t>
      </w:r>
      <w:r>
        <w:rPr>
          <w:b/>
          <w:i/>
          <w:spacing w:val="-5"/>
        </w:rPr>
        <w:t> </w:t>
      </w:r>
      <w:r>
        <w:rPr>
          <w:b/>
          <w:i/>
        </w:rPr>
        <w:t>specimens</w:t>
      </w:r>
      <w:r>
        <w:rPr>
          <w:b/>
          <w:i/>
          <w:spacing w:val="-4"/>
        </w:rPr>
        <w:t> </w:t>
      </w:r>
      <w:r>
        <w:rPr>
          <w:b/>
          <w:i/>
        </w:rPr>
        <w:t>and</w:t>
      </w:r>
      <w:r>
        <w:rPr>
          <w:b/>
          <w:i/>
          <w:spacing w:val="-1"/>
        </w:rPr>
        <w:t> </w:t>
      </w:r>
      <w:r>
        <w:rPr>
          <w:b/>
          <w:i/>
        </w:rPr>
        <w:t>curing</w:t>
      </w:r>
      <w:r>
        <w:rPr>
          <w:b/>
          <w:i/>
          <w:spacing w:val="-4"/>
        </w:rPr>
        <w:t> </w:t>
      </w:r>
      <w:r>
        <w:rPr>
          <w:b/>
          <w:i/>
        </w:rPr>
        <w:t>process. </w:t>
      </w:r>
      <w:r>
        <w:rPr/>
        <w:t>Concrete,</w:t>
      </w:r>
      <w:r>
        <w:rPr>
          <w:spacing w:val="-2"/>
        </w:rPr>
        <w:t> </w:t>
      </w:r>
      <w:r>
        <w:rPr/>
        <w:t>mortar,</w:t>
      </w:r>
      <w:r>
        <w:rPr>
          <w:spacing w:val="-2"/>
        </w:rPr>
        <w:t> </w:t>
      </w:r>
      <w:r>
        <w:rPr/>
        <w:t>and</w:t>
      </w:r>
      <w:r>
        <w:rPr>
          <w:spacing w:val="-1"/>
        </w:rPr>
        <w:t> </w:t>
      </w:r>
      <w:r>
        <w:rPr/>
        <w:t>cement paste mixtures with 0%, 0.5%, 1%, and 2% of nanoparticles by mass of cement and two different</w:t>
      </w:r>
      <w:r>
        <w:rPr>
          <w:spacing w:val="-6"/>
        </w:rPr>
        <w:t> </w:t>
      </w:r>
      <w:r>
        <w:rPr/>
        <w:t>water-to-cement</w:t>
      </w:r>
      <w:r>
        <w:rPr>
          <w:spacing w:val="-6"/>
        </w:rPr>
        <w:t> </w:t>
      </w:r>
      <w:r>
        <w:rPr/>
        <w:t>ratios</w:t>
      </w:r>
      <w:r>
        <w:rPr>
          <w:spacing w:val="-6"/>
        </w:rPr>
        <w:t> </w:t>
      </w:r>
      <w:r>
        <w:rPr/>
        <w:t>will</w:t>
      </w:r>
      <w:r>
        <w:rPr>
          <w:spacing w:val="-6"/>
        </w:rPr>
        <w:t> </w:t>
      </w:r>
      <w:r>
        <w:rPr/>
        <w:t>be</w:t>
      </w:r>
      <w:r>
        <w:rPr>
          <w:spacing w:val="-6"/>
        </w:rPr>
        <w:t> </w:t>
      </w:r>
      <w:r>
        <w:rPr/>
        <w:t>used</w:t>
      </w:r>
      <w:r>
        <w:rPr>
          <w:spacing w:val="-8"/>
        </w:rPr>
        <w:t> </w:t>
      </w:r>
      <w:r>
        <w:rPr/>
        <w:t>in</w:t>
      </w:r>
      <w:r>
        <w:rPr>
          <w:spacing w:val="-6"/>
        </w:rPr>
        <w:t> </w:t>
      </w:r>
      <w:r>
        <w:rPr/>
        <w:t>this</w:t>
      </w:r>
      <w:r>
        <w:rPr>
          <w:spacing w:val="-8"/>
        </w:rPr>
        <w:t> </w:t>
      </w:r>
      <w:r>
        <w:rPr/>
        <w:t>study.</w:t>
      </w:r>
      <w:r>
        <w:rPr>
          <w:spacing w:val="-9"/>
        </w:rPr>
        <w:t> </w:t>
      </w:r>
      <w:r>
        <w:rPr/>
        <w:t>Two</w:t>
      </w:r>
      <w:r>
        <w:rPr>
          <w:spacing w:val="-6"/>
        </w:rPr>
        <w:t> </w:t>
      </w:r>
      <w:r>
        <w:rPr/>
        <w:t>different</w:t>
      </w:r>
      <w:r>
        <w:rPr>
          <w:spacing w:val="-5"/>
        </w:rPr>
        <w:t> </w:t>
      </w:r>
      <w:r>
        <w:rPr/>
        <w:t>nanomaterials</w:t>
      </w:r>
      <w:r>
        <w:rPr>
          <w:spacing w:val="-6"/>
        </w:rPr>
        <w:t> </w:t>
      </w:r>
      <w:r>
        <w:rPr/>
        <w:t>will be</w:t>
      </w:r>
      <w:r>
        <w:rPr>
          <w:spacing w:val="-10"/>
        </w:rPr>
        <w:t> </w:t>
      </w:r>
      <w:r>
        <w:rPr/>
        <w:t>used:</w:t>
      </w:r>
      <w:r>
        <w:rPr>
          <w:spacing w:val="-11"/>
        </w:rPr>
        <w:t> </w:t>
      </w:r>
      <w:r>
        <w:rPr/>
        <w:t>nano-silica</w:t>
      </w:r>
      <w:r>
        <w:rPr>
          <w:spacing w:val="-10"/>
        </w:rPr>
        <w:t> </w:t>
      </w:r>
      <w:r>
        <w:rPr/>
        <w:t>and</w:t>
      </w:r>
      <w:r>
        <w:rPr>
          <w:spacing w:val="-14"/>
        </w:rPr>
        <w:t> </w:t>
      </w:r>
      <w:r>
        <w:rPr/>
        <w:t>carbon</w:t>
      </w:r>
      <w:r>
        <w:rPr>
          <w:spacing w:val="-12"/>
        </w:rPr>
        <w:t> </w:t>
      </w:r>
      <w:r>
        <w:rPr/>
        <w:t>black.</w:t>
      </w:r>
      <w:r>
        <w:rPr>
          <w:spacing w:val="-13"/>
        </w:rPr>
        <w:t> </w:t>
      </w:r>
      <w:r>
        <w:rPr/>
        <w:t>Thus,</w:t>
      </w:r>
      <w:r>
        <w:rPr>
          <w:spacing w:val="-11"/>
        </w:rPr>
        <w:t> </w:t>
      </w:r>
      <w:r>
        <w:rPr/>
        <w:t>a</w:t>
      </w:r>
      <w:r>
        <w:rPr>
          <w:spacing w:val="-12"/>
        </w:rPr>
        <w:t> </w:t>
      </w:r>
      <w:r>
        <w:rPr/>
        <w:t>total</w:t>
      </w:r>
      <w:r>
        <w:rPr>
          <w:spacing w:val="-10"/>
        </w:rPr>
        <w:t> </w:t>
      </w:r>
      <w:r>
        <w:rPr/>
        <w:t>of</w:t>
      </w:r>
      <w:r>
        <w:rPr>
          <w:spacing w:val="-11"/>
        </w:rPr>
        <w:t> </w:t>
      </w:r>
      <w:r>
        <w:rPr/>
        <w:t>14</w:t>
      </w:r>
      <w:r>
        <w:rPr>
          <w:spacing w:val="-12"/>
        </w:rPr>
        <w:t> </w:t>
      </w:r>
      <w:r>
        <w:rPr/>
        <w:t>different</w:t>
      </w:r>
      <w:r>
        <w:rPr>
          <w:spacing w:val="-13"/>
        </w:rPr>
        <w:t> </w:t>
      </w:r>
      <w:r>
        <w:rPr/>
        <w:t>mixtures</w:t>
      </w:r>
      <w:r>
        <w:rPr>
          <w:spacing w:val="-12"/>
        </w:rPr>
        <w:t> </w:t>
      </w:r>
      <w:r>
        <w:rPr/>
        <w:t>will</w:t>
      </w:r>
      <w:r>
        <w:rPr>
          <w:spacing w:val="-10"/>
        </w:rPr>
        <w:t> </w:t>
      </w:r>
      <w:r>
        <w:rPr/>
        <w:t>be</w:t>
      </w:r>
      <w:r>
        <w:rPr>
          <w:spacing w:val="-12"/>
        </w:rPr>
        <w:t> </w:t>
      </w:r>
      <w:r>
        <w:rPr/>
        <w:t>studied for each cementitious composite (paste, mortar, and concrete). Various types of specimens will be prepared and used to perform microstructural analysis, chemical analysis, and to determine the compressive strength development, transport properties, </w:t>
      </w:r>
      <w:r>
        <w:rPr>
          <w:spacing w:val="-2"/>
        </w:rPr>
        <w:t>and</w:t>
      </w:r>
      <w:r>
        <w:rPr>
          <w:spacing w:val="-5"/>
        </w:rPr>
        <w:t> </w:t>
      </w:r>
      <w:r>
        <w:rPr>
          <w:spacing w:val="-2"/>
        </w:rPr>
        <w:t>durability</w:t>
      </w:r>
      <w:r>
        <w:rPr>
          <w:spacing w:val="-5"/>
        </w:rPr>
        <w:t> </w:t>
      </w:r>
      <w:r>
        <w:rPr>
          <w:spacing w:val="-2"/>
        </w:rPr>
        <w:t>performance.</w:t>
      </w:r>
      <w:r>
        <w:rPr>
          <w:spacing w:val="-6"/>
        </w:rPr>
        <w:t> </w:t>
      </w:r>
      <w:r>
        <w:rPr>
          <w:spacing w:val="-2"/>
        </w:rPr>
        <w:t>Two</w:t>
      </w:r>
      <w:r>
        <w:rPr>
          <w:spacing w:val="-5"/>
        </w:rPr>
        <w:t> </w:t>
      </w:r>
      <w:r>
        <w:rPr>
          <w:spacing w:val="-2"/>
        </w:rPr>
        <w:t>different</w:t>
      </w:r>
      <w:r>
        <w:rPr>
          <w:spacing w:val="-4"/>
        </w:rPr>
        <w:t> </w:t>
      </w:r>
      <w:r>
        <w:rPr>
          <w:spacing w:val="-2"/>
        </w:rPr>
        <w:t>curing</w:t>
      </w:r>
      <w:r>
        <w:rPr>
          <w:spacing w:val="-4"/>
        </w:rPr>
        <w:t> </w:t>
      </w:r>
      <w:r>
        <w:rPr>
          <w:spacing w:val="-2"/>
        </w:rPr>
        <w:t>regimes</w:t>
      </w:r>
      <w:r>
        <w:rPr>
          <w:spacing w:val="-4"/>
        </w:rPr>
        <w:t> </w:t>
      </w:r>
      <w:r>
        <w:rPr>
          <w:spacing w:val="-2"/>
        </w:rPr>
        <w:t>and</w:t>
      </w:r>
      <w:r>
        <w:rPr>
          <w:spacing w:val="-7"/>
        </w:rPr>
        <w:t> </w:t>
      </w:r>
      <w:r>
        <w:rPr>
          <w:spacing w:val="-2"/>
        </w:rPr>
        <w:t>two</w:t>
      </w:r>
      <w:r>
        <w:rPr>
          <w:spacing w:val="-5"/>
        </w:rPr>
        <w:t> </w:t>
      </w:r>
      <w:r>
        <w:rPr>
          <w:spacing w:val="-2"/>
        </w:rPr>
        <w:t>different</w:t>
      </w:r>
      <w:r>
        <w:rPr>
          <w:spacing w:val="-6"/>
        </w:rPr>
        <w:t> </w:t>
      </w:r>
      <w:r>
        <w:rPr>
          <w:spacing w:val="-2"/>
        </w:rPr>
        <w:t>curing</w:t>
      </w:r>
      <w:r>
        <w:rPr>
          <w:spacing w:val="-5"/>
        </w:rPr>
        <w:t> </w:t>
      </w:r>
      <w:r>
        <w:rPr>
          <w:spacing w:val="-2"/>
        </w:rPr>
        <w:t>regimens </w:t>
      </w:r>
      <w:r>
        <w:rPr/>
        <w:t>will</w:t>
      </w:r>
      <w:r>
        <w:rPr>
          <w:spacing w:val="-5"/>
        </w:rPr>
        <w:t> </w:t>
      </w:r>
      <w:r>
        <w:rPr/>
        <w:t>be</w:t>
      </w:r>
      <w:r>
        <w:rPr>
          <w:spacing w:val="-4"/>
        </w:rPr>
        <w:t> </w:t>
      </w:r>
      <w:r>
        <w:rPr/>
        <w:t>examined:</w:t>
      </w:r>
      <w:r>
        <w:rPr>
          <w:spacing w:val="-5"/>
        </w:rPr>
        <w:t> </w:t>
      </w:r>
      <w:r>
        <w:rPr/>
        <w:t>(i)</w:t>
      </w:r>
      <w:r>
        <w:rPr>
          <w:spacing w:val="-5"/>
        </w:rPr>
        <w:t> </w:t>
      </w:r>
      <w:r>
        <w:rPr/>
        <w:t>standard</w:t>
      </w:r>
      <w:r>
        <w:rPr>
          <w:spacing w:val="-4"/>
        </w:rPr>
        <w:t> </w:t>
      </w:r>
      <w:r>
        <w:rPr/>
        <w:t>curing</w:t>
      </w:r>
      <w:r>
        <w:rPr>
          <w:spacing w:val="-4"/>
        </w:rPr>
        <w:t> </w:t>
      </w:r>
      <w:r>
        <w:rPr/>
        <w:t>at</w:t>
      </w:r>
      <w:r>
        <w:rPr>
          <w:spacing w:val="-3"/>
        </w:rPr>
        <w:t> </w:t>
      </w:r>
      <w:r>
        <w:rPr/>
        <w:t>21</w:t>
      </w:r>
      <w:r>
        <w:rPr>
          <w:spacing w:val="-4"/>
        </w:rPr>
        <w:t> </w:t>
      </w:r>
      <w:r>
        <w:rPr/>
        <w:t>±</w:t>
      </w:r>
      <w:r>
        <w:rPr>
          <w:spacing w:val="-7"/>
        </w:rPr>
        <w:t> </w:t>
      </w:r>
      <w:r>
        <w:rPr/>
        <w:t>1</w:t>
      </w:r>
      <w:r>
        <w:rPr>
          <w:spacing w:val="-7"/>
        </w:rPr>
        <w:t> </w:t>
      </w:r>
      <w:r>
        <w:rPr/>
        <w:t>°C</w:t>
      </w:r>
      <w:r>
        <w:rPr>
          <w:spacing w:val="-7"/>
        </w:rPr>
        <w:t> </w:t>
      </w:r>
      <w:r>
        <w:rPr/>
        <w:t>and</w:t>
      </w:r>
      <w:r>
        <w:rPr>
          <w:spacing w:val="-4"/>
        </w:rPr>
        <w:t> </w:t>
      </w:r>
      <w:r>
        <w:rPr/>
        <w:t>50%</w:t>
      </w:r>
      <w:r>
        <w:rPr>
          <w:spacing w:val="-5"/>
        </w:rPr>
        <w:t> </w:t>
      </w:r>
      <w:r>
        <w:rPr/>
        <w:t>±</w:t>
      </w:r>
      <w:r>
        <w:rPr>
          <w:spacing w:val="-5"/>
        </w:rPr>
        <w:t> </w:t>
      </w:r>
      <w:r>
        <w:rPr/>
        <w:t>5%</w:t>
      </w:r>
      <w:r>
        <w:rPr>
          <w:spacing w:val="-5"/>
        </w:rPr>
        <w:t> </w:t>
      </w:r>
      <w:r>
        <w:rPr/>
        <w:t>RH</w:t>
      </w:r>
      <w:r>
        <w:rPr>
          <w:spacing w:val="-5"/>
        </w:rPr>
        <w:t> </w:t>
      </w:r>
      <w:r>
        <w:rPr/>
        <w:t>(for</w:t>
      </w:r>
      <w:r>
        <w:rPr>
          <w:spacing w:val="-8"/>
        </w:rPr>
        <w:t> </w:t>
      </w:r>
      <w:r>
        <w:rPr/>
        <w:t>reference)</w:t>
      </w:r>
      <w:r>
        <w:rPr>
          <w:spacing w:val="-5"/>
        </w:rPr>
        <w:t> </w:t>
      </w:r>
      <w:r>
        <w:rPr/>
        <w:t>for</w:t>
      </w:r>
      <w:r>
        <w:rPr>
          <w:spacing w:val="-5"/>
        </w:rPr>
        <w:t> </w:t>
      </w:r>
      <w:r>
        <w:rPr/>
        <w:t>12 </w:t>
      </w:r>
      <w:r>
        <w:rPr>
          <w:position w:val="2"/>
        </w:rPr>
        <w:t>hours, (ii) CO</w:t>
      </w:r>
      <w:r>
        <w:rPr>
          <w:sz w:val="14"/>
        </w:rPr>
        <w:t>2</w:t>
      </w:r>
      <w:r>
        <w:rPr>
          <w:spacing w:val="40"/>
          <w:sz w:val="14"/>
        </w:rPr>
        <w:t> </w:t>
      </w:r>
      <w:r>
        <w:rPr>
          <w:position w:val="2"/>
        </w:rPr>
        <w:t>curing (20% concentration) for 12 hours (from age 24h to 36h) at a </w:t>
      </w:r>
      <w:r>
        <w:rPr/>
        <w:t>temperature of 23±1 °C and 50%±5% RH.</w:t>
      </w:r>
    </w:p>
    <w:p>
      <w:pPr>
        <w:spacing w:before="54"/>
        <w:ind w:left="920" w:right="0" w:firstLine="0"/>
        <w:jc w:val="both"/>
        <w:rPr>
          <w:b/>
          <w:i/>
          <w:sz w:val="22"/>
        </w:rPr>
      </w:pPr>
      <w:r>
        <w:rPr>
          <w:b/>
          <w:i/>
          <w:sz w:val="22"/>
        </w:rPr>
        <w:t>Task</w:t>
      </w:r>
      <w:r>
        <w:rPr>
          <w:b/>
          <w:i/>
          <w:spacing w:val="-8"/>
          <w:sz w:val="22"/>
        </w:rPr>
        <w:t> </w:t>
      </w:r>
      <w:r>
        <w:rPr>
          <w:b/>
          <w:i/>
          <w:sz w:val="22"/>
        </w:rPr>
        <w:t>3.</w:t>
      </w:r>
      <w:r>
        <w:rPr>
          <w:b/>
          <w:i/>
          <w:spacing w:val="-13"/>
          <w:sz w:val="22"/>
        </w:rPr>
        <w:t> </w:t>
      </w:r>
      <w:r>
        <w:rPr>
          <w:b/>
          <w:i/>
          <w:sz w:val="22"/>
        </w:rPr>
        <w:t>Analysis</w:t>
      </w:r>
      <w:r>
        <w:rPr>
          <w:b/>
          <w:i/>
          <w:spacing w:val="-8"/>
          <w:sz w:val="22"/>
        </w:rPr>
        <w:t> </w:t>
      </w:r>
      <w:r>
        <w:rPr>
          <w:b/>
          <w:i/>
          <w:sz w:val="22"/>
        </w:rPr>
        <w:t>of</w:t>
      </w:r>
      <w:r>
        <w:rPr>
          <w:b/>
          <w:i/>
          <w:spacing w:val="-6"/>
          <w:sz w:val="22"/>
        </w:rPr>
        <w:t> </w:t>
      </w:r>
      <w:r>
        <w:rPr>
          <w:b/>
          <w:i/>
          <w:sz w:val="22"/>
        </w:rPr>
        <w:t>hydration</w:t>
      </w:r>
      <w:r>
        <w:rPr>
          <w:b/>
          <w:i/>
          <w:spacing w:val="-8"/>
          <w:sz w:val="22"/>
        </w:rPr>
        <w:t> </w:t>
      </w:r>
      <w:r>
        <w:rPr>
          <w:b/>
          <w:i/>
          <w:sz w:val="22"/>
        </w:rPr>
        <w:t>process,</w:t>
      </w:r>
      <w:r>
        <w:rPr>
          <w:b/>
          <w:i/>
          <w:spacing w:val="-3"/>
          <w:sz w:val="22"/>
        </w:rPr>
        <w:t> </w:t>
      </w:r>
      <w:r>
        <w:rPr>
          <w:b/>
          <w:i/>
          <w:sz w:val="22"/>
        </w:rPr>
        <w:t>porosity</w:t>
      </w:r>
      <w:r>
        <w:rPr>
          <w:b/>
          <w:i/>
          <w:spacing w:val="-6"/>
          <w:sz w:val="22"/>
        </w:rPr>
        <w:t> </w:t>
      </w:r>
      <w:r>
        <w:rPr>
          <w:b/>
          <w:i/>
          <w:sz w:val="22"/>
        </w:rPr>
        <w:t>and</w:t>
      </w:r>
      <w:r>
        <w:rPr>
          <w:b/>
          <w:i/>
          <w:spacing w:val="-7"/>
          <w:sz w:val="22"/>
        </w:rPr>
        <w:t> </w:t>
      </w:r>
      <w:r>
        <w:rPr>
          <w:b/>
          <w:i/>
          <w:spacing w:val="-2"/>
          <w:sz w:val="22"/>
        </w:rPr>
        <w:t>microstructure.</w:t>
      </w:r>
    </w:p>
    <w:p>
      <w:pPr>
        <w:pStyle w:val="BodyText"/>
        <w:spacing w:line="259" w:lineRule="auto" w:before="80"/>
        <w:ind w:left="919" w:right="113"/>
        <w:jc w:val="both"/>
      </w:pPr>
      <w:r>
        <w:rPr/>
        <w:t>Image</w:t>
      </w:r>
      <w:r>
        <w:rPr>
          <w:spacing w:val="-16"/>
        </w:rPr>
        <w:t> </w:t>
      </w:r>
      <w:r>
        <w:rPr/>
        <w:t>analysis</w:t>
      </w:r>
      <w:r>
        <w:rPr>
          <w:spacing w:val="-15"/>
        </w:rPr>
        <w:t> </w:t>
      </w:r>
      <w:r>
        <w:rPr/>
        <w:t>of</w:t>
      </w:r>
      <w:r>
        <w:rPr>
          <w:spacing w:val="-15"/>
        </w:rPr>
        <w:t> </w:t>
      </w:r>
      <w:r>
        <w:rPr/>
        <w:t>microstructure</w:t>
      </w:r>
      <w:r>
        <w:rPr>
          <w:spacing w:val="-16"/>
        </w:rPr>
        <w:t> </w:t>
      </w:r>
      <w:r>
        <w:rPr/>
        <w:t>of</w:t>
      </w:r>
      <w:r>
        <w:rPr>
          <w:spacing w:val="-15"/>
        </w:rPr>
        <w:t> </w:t>
      </w:r>
      <w:r>
        <w:rPr/>
        <w:t>concrete,</w:t>
      </w:r>
      <w:r>
        <w:rPr>
          <w:spacing w:val="-15"/>
        </w:rPr>
        <w:t> </w:t>
      </w:r>
      <w:r>
        <w:rPr/>
        <w:t>captured</w:t>
      </w:r>
      <w:r>
        <w:rPr>
          <w:spacing w:val="-15"/>
        </w:rPr>
        <w:t> </w:t>
      </w:r>
      <w:r>
        <w:rPr/>
        <w:t>via</w:t>
      </w:r>
      <w:r>
        <w:rPr>
          <w:spacing w:val="-16"/>
        </w:rPr>
        <w:t> </w:t>
      </w:r>
      <w:r>
        <w:rPr/>
        <w:t>optical</w:t>
      </w:r>
      <w:r>
        <w:rPr>
          <w:spacing w:val="-15"/>
        </w:rPr>
        <w:t> </w:t>
      </w:r>
      <w:r>
        <w:rPr/>
        <w:t>microscope,</w:t>
      </w:r>
      <w:r>
        <w:rPr>
          <w:spacing w:val="-15"/>
        </w:rPr>
        <w:t> </w:t>
      </w:r>
      <w:r>
        <w:rPr/>
        <w:t>will</w:t>
      </w:r>
      <w:r>
        <w:rPr>
          <w:spacing w:val="-16"/>
        </w:rPr>
        <w:t> </w:t>
      </w:r>
      <w:r>
        <w:rPr/>
        <w:t>be</w:t>
      </w:r>
      <w:r>
        <w:rPr>
          <w:spacing w:val="-15"/>
        </w:rPr>
        <w:t> </w:t>
      </w:r>
      <w:r>
        <w:rPr/>
        <w:t>used to directly quantify the characteristics of observable porosity. At the same time, water absorption and density tests will be used to evaluate volume of porosity and the connectivity of the pores (ASTM C642</w:t>
      </w:r>
      <w:r>
        <w:rPr>
          <w:vertAlign w:val="superscript"/>
        </w:rPr>
        <w:t>1</w:t>
      </w:r>
      <w:r>
        <w:rPr>
          <w:vertAlign w:val="baseline"/>
        </w:rPr>
        <w:t>, ASTM C1585)</w:t>
      </w:r>
      <w:r>
        <w:rPr>
          <w:vertAlign w:val="superscript"/>
        </w:rPr>
        <w:t>2</w:t>
      </w:r>
      <w:r>
        <w:rPr>
          <w:vertAlign w:val="baseline"/>
        </w:rPr>
        <w:t>. Besides, the microstructure of samples</w:t>
      </w:r>
      <w:r>
        <w:rPr>
          <w:spacing w:val="-9"/>
          <w:vertAlign w:val="baseline"/>
        </w:rPr>
        <w:t> </w:t>
      </w:r>
      <w:r>
        <w:rPr>
          <w:vertAlign w:val="baseline"/>
        </w:rPr>
        <w:t>will</w:t>
      </w:r>
      <w:r>
        <w:rPr>
          <w:spacing w:val="-10"/>
          <w:vertAlign w:val="baseline"/>
        </w:rPr>
        <w:t> </w:t>
      </w:r>
      <w:r>
        <w:rPr>
          <w:vertAlign w:val="baseline"/>
        </w:rPr>
        <w:t>be</w:t>
      </w:r>
      <w:r>
        <w:rPr>
          <w:spacing w:val="-10"/>
          <w:vertAlign w:val="baseline"/>
        </w:rPr>
        <w:t> </w:t>
      </w:r>
      <w:r>
        <w:rPr>
          <w:vertAlign w:val="baseline"/>
        </w:rPr>
        <w:t>investigated</w:t>
      </w:r>
      <w:r>
        <w:rPr>
          <w:spacing w:val="-10"/>
          <w:vertAlign w:val="baseline"/>
        </w:rPr>
        <w:t> </w:t>
      </w:r>
      <w:r>
        <w:rPr>
          <w:vertAlign w:val="baseline"/>
        </w:rPr>
        <w:t>through</w:t>
      </w:r>
      <w:r>
        <w:rPr>
          <w:spacing w:val="-10"/>
          <w:vertAlign w:val="baseline"/>
        </w:rPr>
        <w:t> </w:t>
      </w:r>
      <w:r>
        <w:rPr>
          <w:vertAlign w:val="baseline"/>
        </w:rPr>
        <w:t>Scanning</w:t>
      </w:r>
      <w:r>
        <w:rPr>
          <w:spacing w:val="-10"/>
          <w:vertAlign w:val="baseline"/>
        </w:rPr>
        <w:t> </w:t>
      </w:r>
      <w:r>
        <w:rPr>
          <w:vertAlign w:val="baseline"/>
        </w:rPr>
        <w:t>Electron</w:t>
      </w:r>
      <w:r>
        <w:rPr>
          <w:spacing w:val="-12"/>
          <w:vertAlign w:val="baseline"/>
        </w:rPr>
        <w:t> </w:t>
      </w:r>
      <w:r>
        <w:rPr>
          <w:vertAlign w:val="baseline"/>
        </w:rPr>
        <w:t>Microscopy</w:t>
      </w:r>
      <w:r>
        <w:rPr>
          <w:spacing w:val="-9"/>
          <w:vertAlign w:val="baseline"/>
        </w:rPr>
        <w:t> </w:t>
      </w:r>
      <w:r>
        <w:rPr>
          <w:vertAlign w:val="baseline"/>
        </w:rPr>
        <w:t>(SEM).</w:t>
      </w:r>
      <w:r>
        <w:rPr>
          <w:spacing w:val="-13"/>
          <w:vertAlign w:val="baseline"/>
        </w:rPr>
        <w:t> </w:t>
      </w:r>
      <w:r>
        <w:rPr>
          <w:vertAlign w:val="baseline"/>
        </w:rPr>
        <w:t>The</w:t>
      </w:r>
      <w:r>
        <w:rPr>
          <w:spacing w:val="-10"/>
          <w:vertAlign w:val="baseline"/>
        </w:rPr>
        <w:t> </w:t>
      </w:r>
      <w:r>
        <w:rPr>
          <w:vertAlign w:val="baseline"/>
        </w:rPr>
        <w:t>hydration kinetics and type of hydration products present in the pastes will be estimated by Isothermal Calorimeter test (IC), Thermogravimetric analysis (TGA) and X-ray diffraction (XRD) analysis.</w:t>
      </w:r>
    </w:p>
    <w:p>
      <w:pPr>
        <w:spacing w:after="0" w:line="259" w:lineRule="auto"/>
        <w:jc w:val="both"/>
        <w:sectPr>
          <w:pgSz w:w="12240" w:h="15840"/>
          <w:pgMar w:header="0" w:footer="1058" w:top="1360" w:bottom="1240" w:left="1240" w:right="1320"/>
        </w:sectPr>
      </w:pPr>
    </w:p>
    <w:p>
      <w:pPr>
        <w:pStyle w:val="BodyText"/>
        <w:spacing w:line="259" w:lineRule="auto" w:before="82"/>
        <w:ind w:left="919" w:right="115"/>
        <w:jc w:val="both"/>
      </w:pPr>
      <w:r>
        <w:rPr>
          <w:b/>
          <w:i/>
        </w:rPr>
        <w:t>Tasks</w:t>
      </w:r>
      <w:r>
        <w:rPr>
          <w:b/>
          <w:i/>
          <w:spacing w:val="-13"/>
        </w:rPr>
        <w:t> </w:t>
      </w:r>
      <w:r>
        <w:rPr>
          <w:b/>
          <w:i/>
        </w:rPr>
        <w:t>4.</w:t>
      </w:r>
      <w:r>
        <w:rPr>
          <w:b/>
          <w:i/>
          <w:spacing w:val="-12"/>
        </w:rPr>
        <w:t> </w:t>
      </w:r>
      <w:r>
        <w:rPr>
          <w:b/>
          <w:i/>
        </w:rPr>
        <w:t>Evaluation</w:t>
      </w:r>
      <w:r>
        <w:rPr>
          <w:b/>
          <w:i/>
          <w:spacing w:val="-13"/>
        </w:rPr>
        <w:t> </w:t>
      </w:r>
      <w:r>
        <w:rPr>
          <w:b/>
          <w:i/>
        </w:rPr>
        <w:t>of</w:t>
      </w:r>
      <w:r>
        <w:rPr>
          <w:b/>
          <w:i/>
          <w:spacing w:val="-14"/>
        </w:rPr>
        <w:t> </w:t>
      </w:r>
      <w:r>
        <w:rPr>
          <w:b/>
          <w:i/>
        </w:rPr>
        <w:t>transport</w:t>
      </w:r>
      <w:r>
        <w:rPr>
          <w:b/>
          <w:i/>
          <w:spacing w:val="-12"/>
        </w:rPr>
        <w:t> </w:t>
      </w:r>
      <w:r>
        <w:rPr>
          <w:b/>
          <w:i/>
        </w:rPr>
        <w:t>properties.</w:t>
      </w:r>
      <w:r>
        <w:rPr>
          <w:b/>
          <w:i/>
          <w:spacing w:val="-14"/>
        </w:rPr>
        <w:t> </w:t>
      </w:r>
      <w:r>
        <w:rPr/>
        <w:t>The</w:t>
      </w:r>
      <w:r>
        <w:rPr>
          <w:spacing w:val="-13"/>
        </w:rPr>
        <w:t> </w:t>
      </w:r>
      <w:r>
        <w:rPr/>
        <w:t>bulk</w:t>
      </w:r>
      <w:r>
        <w:rPr>
          <w:spacing w:val="-13"/>
        </w:rPr>
        <w:t> </w:t>
      </w:r>
      <w:r>
        <w:rPr/>
        <w:t>electrical</w:t>
      </w:r>
      <w:r>
        <w:rPr>
          <w:spacing w:val="-14"/>
        </w:rPr>
        <w:t> </w:t>
      </w:r>
      <w:r>
        <w:rPr/>
        <w:t>resistivity</w:t>
      </w:r>
      <w:r>
        <w:rPr>
          <w:spacing w:val="-13"/>
        </w:rPr>
        <w:t> </w:t>
      </w:r>
      <w:r>
        <w:rPr/>
        <w:t>and</w:t>
      </w:r>
      <w:r>
        <w:rPr>
          <w:spacing w:val="-13"/>
        </w:rPr>
        <w:t> </w:t>
      </w:r>
      <w:r>
        <w:rPr/>
        <w:t>formation </w:t>
      </w:r>
      <w:r>
        <w:rPr>
          <w:spacing w:val="-2"/>
        </w:rPr>
        <w:t>factor</w:t>
      </w:r>
      <w:r>
        <w:rPr>
          <w:spacing w:val="-13"/>
        </w:rPr>
        <w:t> </w:t>
      </w:r>
      <w:r>
        <w:rPr>
          <w:spacing w:val="-2"/>
        </w:rPr>
        <w:t>of</w:t>
      </w:r>
      <w:r>
        <w:rPr>
          <w:spacing w:val="-9"/>
        </w:rPr>
        <w:t> </w:t>
      </w:r>
      <w:r>
        <w:rPr>
          <w:spacing w:val="-2"/>
        </w:rPr>
        <w:t>the</w:t>
      </w:r>
      <w:r>
        <w:rPr>
          <w:spacing w:val="-9"/>
        </w:rPr>
        <w:t> </w:t>
      </w:r>
      <w:r>
        <w:rPr>
          <w:spacing w:val="-2"/>
        </w:rPr>
        <w:t>concrete</w:t>
      </w:r>
      <w:r>
        <w:rPr>
          <w:spacing w:val="-9"/>
        </w:rPr>
        <w:t> </w:t>
      </w:r>
      <w:r>
        <w:rPr>
          <w:spacing w:val="-2"/>
        </w:rPr>
        <w:t>samples</w:t>
      </w:r>
      <w:r>
        <w:rPr>
          <w:spacing w:val="-6"/>
        </w:rPr>
        <w:t> </w:t>
      </w:r>
      <w:r>
        <w:rPr>
          <w:spacing w:val="-2"/>
        </w:rPr>
        <w:t>will</w:t>
      </w:r>
      <w:r>
        <w:rPr>
          <w:spacing w:val="-8"/>
        </w:rPr>
        <w:t> </w:t>
      </w:r>
      <w:r>
        <w:rPr>
          <w:spacing w:val="-2"/>
        </w:rPr>
        <w:t>be</w:t>
      </w:r>
      <w:r>
        <w:rPr>
          <w:spacing w:val="-9"/>
        </w:rPr>
        <w:t> </w:t>
      </w:r>
      <w:r>
        <w:rPr>
          <w:spacing w:val="-2"/>
        </w:rPr>
        <w:t>estimated</w:t>
      </w:r>
      <w:r>
        <w:rPr>
          <w:spacing w:val="-9"/>
        </w:rPr>
        <w:t> </w:t>
      </w:r>
      <w:r>
        <w:rPr>
          <w:spacing w:val="-2"/>
        </w:rPr>
        <w:t>as</w:t>
      </w:r>
      <w:r>
        <w:rPr>
          <w:spacing w:val="-6"/>
        </w:rPr>
        <w:t> </w:t>
      </w:r>
      <w:r>
        <w:rPr>
          <w:spacing w:val="-2"/>
        </w:rPr>
        <w:t>per</w:t>
      </w:r>
      <w:r>
        <w:rPr>
          <w:spacing w:val="-14"/>
        </w:rPr>
        <w:t> </w:t>
      </w:r>
      <w:r>
        <w:rPr>
          <w:spacing w:val="-2"/>
        </w:rPr>
        <w:t>ASTM</w:t>
      </w:r>
      <w:r>
        <w:rPr>
          <w:spacing w:val="-3"/>
        </w:rPr>
        <w:t> </w:t>
      </w:r>
      <w:r>
        <w:rPr>
          <w:spacing w:val="-2"/>
        </w:rPr>
        <w:t>1876-19.</w:t>
      </w:r>
      <w:r>
        <w:rPr>
          <w:spacing w:val="-10"/>
        </w:rPr>
        <w:t> </w:t>
      </w:r>
      <w:r>
        <w:rPr>
          <w:spacing w:val="-2"/>
        </w:rPr>
        <w:t>The</w:t>
      </w:r>
      <w:r>
        <w:rPr>
          <w:spacing w:val="-6"/>
        </w:rPr>
        <w:t> </w:t>
      </w:r>
      <w:r>
        <w:rPr>
          <w:spacing w:val="-2"/>
        </w:rPr>
        <w:t>Rapid</w:t>
      </w:r>
      <w:r>
        <w:rPr>
          <w:spacing w:val="-6"/>
        </w:rPr>
        <w:t> </w:t>
      </w:r>
      <w:r>
        <w:rPr>
          <w:spacing w:val="-2"/>
        </w:rPr>
        <w:t>Chloride </w:t>
      </w:r>
      <w:r>
        <w:rPr/>
        <w:t>permeability</w:t>
      </w:r>
      <w:r>
        <w:rPr>
          <w:spacing w:val="-6"/>
        </w:rPr>
        <w:t> </w:t>
      </w:r>
      <w:r>
        <w:rPr/>
        <w:t>test</w:t>
      </w:r>
      <w:r>
        <w:rPr>
          <w:spacing w:val="-5"/>
        </w:rPr>
        <w:t> </w:t>
      </w:r>
      <w:r>
        <w:rPr/>
        <w:t>(ASTM</w:t>
      </w:r>
      <w:r>
        <w:rPr>
          <w:spacing w:val="-5"/>
        </w:rPr>
        <w:t> </w:t>
      </w:r>
      <w:r>
        <w:rPr/>
        <w:t>C1202</w:t>
      </w:r>
      <w:r>
        <w:rPr>
          <w:spacing w:val="-3"/>
        </w:rPr>
        <w:t> </w:t>
      </w:r>
      <w:r>
        <w:rPr>
          <w:vertAlign w:val="superscript"/>
        </w:rPr>
        <w:t>3</w:t>
      </w:r>
      <w:r>
        <w:rPr>
          <w:vertAlign w:val="baseline"/>
        </w:rPr>
        <w:t>)</w:t>
      </w:r>
      <w:r>
        <w:rPr>
          <w:spacing w:val="-3"/>
          <w:vertAlign w:val="baseline"/>
        </w:rPr>
        <w:t> </w:t>
      </w:r>
      <w:r>
        <w:rPr>
          <w:vertAlign w:val="baseline"/>
        </w:rPr>
        <w:t>will</w:t>
      </w:r>
      <w:r>
        <w:rPr>
          <w:spacing w:val="-5"/>
          <w:vertAlign w:val="baseline"/>
        </w:rPr>
        <w:t> </w:t>
      </w:r>
      <w:r>
        <w:rPr>
          <w:vertAlign w:val="baseline"/>
        </w:rPr>
        <w:t>be</w:t>
      </w:r>
      <w:r>
        <w:rPr>
          <w:spacing w:val="-4"/>
          <w:vertAlign w:val="baseline"/>
        </w:rPr>
        <w:t> </w:t>
      </w:r>
      <w:r>
        <w:rPr>
          <w:vertAlign w:val="baseline"/>
        </w:rPr>
        <w:t>used</w:t>
      </w:r>
      <w:r>
        <w:rPr>
          <w:spacing w:val="-6"/>
          <w:vertAlign w:val="baseline"/>
        </w:rPr>
        <w:t> </w:t>
      </w:r>
      <w:r>
        <w:rPr>
          <w:vertAlign w:val="baseline"/>
        </w:rPr>
        <w:t>to</w:t>
      </w:r>
      <w:r>
        <w:rPr>
          <w:spacing w:val="-9"/>
          <w:vertAlign w:val="baseline"/>
        </w:rPr>
        <w:t> </w:t>
      </w:r>
      <w:r>
        <w:rPr>
          <w:vertAlign w:val="baseline"/>
        </w:rPr>
        <w:t>evaluate</w:t>
      </w:r>
      <w:r>
        <w:rPr>
          <w:spacing w:val="-4"/>
          <w:vertAlign w:val="baseline"/>
        </w:rPr>
        <w:t> </w:t>
      </w:r>
      <w:r>
        <w:rPr>
          <w:vertAlign w:val="baseline"/>
        </w:rPr>
        <w:t>the</w:t>
      </w:r>
      <w:r>
        <w:rPr>
          <w:spacing w:val="-7"/>
          <w:vertAlign w:val="baseline"/>
        </w:rPr>
        <w:t> </w:t>
      </w:r>
      <w:r>
        <w:rPr>
          <w:vertAlign w:val="baseline"/>
        </w:rPr>
        <w:t>resistance</w:t>
      </w:r>
      <w:r>
        <w:rPr>
          <w:spacing w:val="-6"/>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concretes to</w:t>
      </w:r>
      <w:r>
        <w:rPr>
          <w:spacing w:val="-4"/>
          <w:vertAlign w:val="baseline"/>
        </w:rPr>
        <w:t> </w:t>
      </w:r>
      <w:r>
        <w:rPr>
          <w:vertAlign w:val="baseline"/>
        </w:rPr>
        <w:t>chloride</w:t>
      </w:r>
      <w:r>
        <w:rPr>
          <w:spacing w:val="-2"/>
          <w:vertAlign w:val="baseline"/>
        </w:rPr>
        <w:t> </w:t>
      </w:r>
      <w:r>
        <w:rPr>
          <w:vertAlign w:val="baseline"/>
        </w:rPr>
        <w:t>ions</w:t>
      </w:r>
      <w:r>
        <w:rPr>
          <w:spacing w:val="-4"/>
          <w:vertAlign w:val="baseline"/>
        </w:rPr>
        <w:t> </w:t>
      </w:r>
      <w:r>
        <w:rPr>
          <w:vertAlign w:val="baseline"/>
        </w:rPr>
        <w:t>ingress.</w:t>
      </w:r>
      <w:r>
        <w:rPr>
          <w:spacing w:val="-10"/>
          <w:vertAlign w:val="baseline"/>
        </w:rPr>
        <w:t> </w:t>
      </w:r>
      <w:r>
        <w:rPr>
          <w:vertAlign w:val="baseline"/>
        </w:rPr>
        <w:t>The</w:t>
      </w:r>
      <w:r>
        <w:rPr>
          <w:spacing w:val="-4"/>
          <w:vertAlign w:val="baseline"/>
        </w:rPr>
        <w:t> </w:t>
      </w:r>
      <w:r>
        <w:rPr>
          <w:vertAlign w:val="baseline"/>
        </w:rPr>
        <w:t>transport</w:t>
      </w:r>
      <w:r>
        <w:rPr>
          <w:spacing w:val="-2"/>
          <w:vertAlign w:val="baseline"/>
        </w:rPr>
        <w:t> </w:t>
      </w:r>
      <w:r>
        <w:rPr>
          <w:vertAlign w:val="baseline"/>
        </w:rPr>
        <w:t>properties</w:t>
      </w:r>
      <w:r>
        <w:rPr>
          <w:spacing w:val="-6"/>
          <w:vertAlign w:val="baseline"/>
        </w:rPr>
        <w:t> </w:t>
      </w:r>
      <w:r>
        <w:rPr>
          <w:vertAlign w:val="baseline"/>
        </w:rPr>
        <w:t>will</w:t>
      </w:r>
      <w:r>
        <w:rPr>
          <w:spacing w:val="-2"/>
          <w:vertAlign w:val="baseline"/>
        </w:rPr>
        <w:t> </w:t>
      </w:r>
      <w:r>
        <w:rPr>
          <w:vertAlign w:val="baseline"/>
        </w:rPr>
        <w:t>be</w:t>
      </w:r>
      <w:r>
        <w:rPr>
          <w:spacing w:val="-2"/>
          <w:vertAlign w:val="baseline"/>
        </w:rPr>
        <w:t> </w:t>
      </w:r>
      <w:r>
        <w:rPr>
          <w:vertAlign w:val="baseline"/>
        </w:rPr>
        <w:t>assessed</w:t>
      </w:r>
      <w:r>
        <w:rPr>
          <w:spacing w:val="-6"/>
          <w:vertAlign w:val="baseline"/>
        </w:rPr>
        <w:t> </w:t>
      </w:r>
      <w:r>
        <w:rPr>
          <w:vertAlign w:val="baseline"/>
        </w:rPr>
        <w:t>through</w:t>
      </w:r>
      <w:r>
        <w:rPr>
          <w:spacing w:val="-6"/>
          <w:vertAlign w:val="baseline"/>
        </w:rPr>
        <w:t> </w:t>
      </w:r>
      <w:r>
        <w:rPr>
          <w:vertAlign w:val="baseline"/>
        </w:rPr>
        <w:t>the</w:t>
      </w:r>
      <w:r>
        <w:rPr>
          <w:spacing w:val="-4"/>
          <w:vertAlign w:val="baseline"/>
        </w:rPr>
        <w:t> </w:t>
      </w:r>
      <w:r>
        <w:rPr>
          <w:vertAlign w:val="baseline"/>
        </w:rPr>
        <w:t>analysis</w:t>
      </w:r>
      <w:r>
        <w:rPr>
          <w:spacing w:val="-2"/>
          <w:vertAlign w:val="baseline"/>
        </w:rPr>
        <w:t> </w:t>
      </w:r>
      <w:r>
        <w:rPr>
          <w:vertAlign w:val="baseline"/>
        </w:rPr>
        <w:t>of the results of this section in combination with the results from water absorption test performed in task 3.</w:t>
      </w:r>
    </w:p>
    <w:p>
      <w:pPr>
        <w:spacing w:line="256" w:lineRule="auto" w:before="60"/>
        <w:ind w:left="919" w:right="116" w:firstLine="0"/>
        <w:jc w:val="both"/>
        <w:rPr>
          <w:sz w:val="22"/>
        </w:rPr>
      </w:pPr>
      <w:r>
        <w:rPr>
          <w:b/>
          <w:i/>
          <w:sz w:val="22"/>
        </w:rPr>
        <w:t>Tasks</w:t>
      </w:r>
      <w:r>
        <w:rPr>
          <w:b/>
          <w:i/>
          <w:spacing w:val="-14"/>
          <w:sz w:val="22"/>
        </w:rPr>
        <w:t> </w:t>
      </w:r>
      <w:r>
        <w:rPr>
          <w:b/>
          <w:i/>
          <w:sz w:val="22"/>
        </w:rPr>
        <w:t>5.</w:t>
      </w:r>
      <w:r>
        <w:rPr>
          <w:b/>
          <w:i/>
          <w:spacing w:val="-13"/>
          <w:sz w:val="22"/>
        </w:rPr>
        <w:t> </w:t>
      </w:r>
      <w:r>
        <w:rPr>
          <w:b/>
          <w:i/>
          <w:sz w:val="22"/>
        </w:rPr>
        <w:t>Compressive</w:t>
      </w:r>
      <w:r>
        <w:rPr>
          <w:b/>
          <w:i/>
          <w:spacing w:val="-16"/>
          <w:sz w:val="22"/>
        </w:rPr>
        <w:t> </w:t>
      </w:r>
      <w:r>
        <w:rPr>
          <w:b/>
          <w:i/>
          <w:sz w:val="22"/>
        </w:rPr>
        <w:t>strength</w:t>
      </w:r>
      <w:r>
        <w:rPr>
          <w:b/>
          <w:i/>
          <w:spacing w:val="-15"/>
          <w:sz w:val="22"/>
        </w:rPr>
        <w:t> </w:t>
      </w:r>
      <w:r>
        <w:rPr>
          <w:b/>
          <w:i/>
          <w:sz w:val="22"/>
        </w:rPr>
        <w:t>of</w:t>
      </w:r>
      <w:r>
        <w:rPr>
          <w:b/>
          <w:i/>
          <w:spacing w:val="-13"/>
          <w:sz w:val="22"/>
        </w:rPr>
        <w:t> </w:t>
      </w:r>
      <w:r>
        <w:rPr>
          <w:b/>
          <w:i/>
          <w:sz w:val="22"/>
        </w:rPr>
        <w:t>mortars</w:t>
      </w:r>
      <w:r>
        <w:rPr>
          <w:b/>
          <w:i/>
          <w:spacing w:val="-15"/>
          <w:sz w:val="22"/>
        </w:rPr>
        <w:t> </w:t>
      </w:r>
      <w:r>
        <w:rPr>
          <w:b/>
          <w:i/>
          <w:sz w:val="22"/>
        </w:rPr>
        <w:t>and</w:t>
      </w:r>
      <w:r>
        <w:rPr>
          <w:b/>
          <w:i/>
          <w:spacing w:val="-15"/>
          <w:sz w:val="22"/>
        </w:rPr>
        <w:t> </w:t>
      </w:r>
      <w:r>
        <w:rPr>
          <w:b/>
          <w:i/>
          <w:sz w:val="22"/>
        </w:rPr>
        <w:t>concretes.</w:t>
      </w:r>
      <w:r>
        <w:rPr>
          <w:b/>
          <w:i/>
          <w:spacing w:val="-12"/>
          <w:sz w:val="22"/>
        </w:rPr>
        <w:t> </w:t>
      </w:r>
      <w:r>
        <w:rPr>
          <w:sz w:val="22"/>
        </w:rPr>
        <w:t>Compressive</w:t>
      </w:r>
      <w:r>
        <w:rPr>
          <w:spacing w:val="-13"/>
          <w:sz w:val="22"/>
        </w:rPr>
        <w:t> </w:t>
      </w:r>
      <w:r>
        <w:rPr>
          <w:sz w:val="22"/>
        </w:rPr>
        <w:t>strength</w:t>
      </w:r>
      <w:r>
        <w:rPr>
          <w:spacing w:val="-15"/>
          <w:sz w:val="22"/>
        </w:rPr>
        <w:t> </w:t>
      </w:r>
      <w:r>
        <w:rPr>
          <w:sz w:val="22"/>
        </w:rPr>
        <w:t>tests will be performed</w:t>
      </w:r>
      <w:r>
        <w:rPr>
          <w:spacing w:val="-2"/>
          <w:sz w:val="22"/>
        </w:rPr>
        <w:t> </w:t>
      </w:r>
      <w:r>
        <w:rPr>
          <w:sz w:val="22"/>
        </w:rPr>
        <w:t>for each mixture</w:t>
      </w:r>
      <w:r>
        <w:rPr>
          <w:spacing w:val="-2"/>
          <w:sz w:val="22"/>
        </w:rPr>
        <w:t> </w:t>
      </w:r>
      <w:r>
        <w:rPr>
          <w:sz w:val="22"/>
        </w:rPr>
        <w:t>design at 3, 7,</w:t>
      </w:r>
      <w:r>
        <w:rPr>
          <w:spacing w:val="-1"/>
          <w:sz w:val="22"/>
        </w:rPr>
        <w:t> </w:t>
      </w:r>
      <w:r>
        <w:rPr>
          <w:sz w:val="22"/>
        </w:rPr>
        <w:t>and 28 days</w:t>
      </w:r>
      <w:r>
        <w:rPr>
          <w:spacing w:val="-2"/>
          <w:sz w:val="22"/>
        </w:rPr>
        <w:t> </w:t>
      </w:r>
      <w:r>
        <w:rPr>
          <w:sz w:val="22"/>
        </w:rPr>
        <w:t>according</w:t>
      </w:r>
      <w:r>
        <w:rPr>
          <w:spacing w:val="-2"/>
          <w:sz w:val="22"/>
        </w:rPr>
        <w:t> </w:t>
      </w:r>
      <w:r>
        <w:rPr>
          <w:sz w:val="22"/>
        </w:rPr>
        <w:t>to</w:t>
      </w:r>
      <w:r>
        <w:rPr>
          <w:spacing w:val="-14"/>
          <w:sz w:val="22"/>
        </w:rPr>
        <w:t> </w:t>
      </w:r>
      <w:r>
        <w:rPr>
          <w:sz w:val="22"/>
        </w:rPr>
        <w:t>ASTM C39 </w:t>
      </w:r>
      <w:r>
        <w:rPr>
          <w:sz w:val="22"/>
          <w:vertAlign w:val="superscript"/>
        </w:rPr>
        <w:t>4</w:t>
      </w:r>
      <w:r>
        <w:rPr>
          <w:sz w:val="22"/>
          <w:vertAlign w:val="baseline"/>
        </w:rPr>
        <w:t>.</w:t>
      </w:r>
    </w:p>
    <w:p>
      <w:pPr>
        <w:pStyle w:val="BodyText"/>
        <w:spacing w:line="259" w:lineRule="auto" w:before="63"/>
        <w:ind w:left="919" w:right="114"/>
        <w:jc w:val="both"/>
      </w:pPr>
      <w:r>
        <w:rPr>
          <w:b/>
          <w:i/>
        </w:rPr>
        <w:t>Task 6.</w:t>
      </w:r>
      <w:r>
        <w:rPr>
          <w:b/>
          <w:i/>
          <w:spacing w:val="-3"/>
        </w:rPr>
        <w:t> </w:t>
      </w:r>
      <w:r>
        <w:rPr>
          <w:b/>
          <w:i/>
        </w:rPr>
        <w:t>Analysis of the results</w:t>
      </w:r>
      <w:r>
        <w:rPr>
          <w:b/>
        </w:rPr>
        <w:t>.</w:t>
      </w:r>
      <w:r>
        <w:rPr>
          <w:b/>
          <w:spacing w:val="-7"/>
        </w:rPr>
        <w:t> </w:t>
      </w:r>
      <w:r>
        <w:rPr/>
        <w:t>A</w:t>
      </w:r>
      <w:r>
        <w:rPr>
          <w:spacing w:val="-4"/>
        </w:rPr>
        <w:t> </w:t>
      </w:r>
      <w:r>
        <w:rPr/>
        <w:t>comparative analysis of the test results from tasks 1 </w:t>
      </w:r>
      <w:r>
        <w:rPr>
          <w:position w:val="2"/>
        </w:rPr>
        <w:t>to 5 for samples with and without nanoparticles and with and without CO</w:t>
      </w:r>
      <w:r>
        <w:rPr>
          <w:sz w:val="14"/>
        </w:rPr>
        <w:t>2</w:t>
      </w:r>
      <w:r>
        <w:rPr>
          <w:spacing w:val="32"/>
          <w:sz w:val="14"/>
        </w:rPr>
        <w:t> </w:t>
      </w:r>
      <w:r>
        <w:rPr>
          <w:position w:val="2"/>
        </w:rPr>
        <w:t>curing will be </w:t>
      </w:r>
      <w:r>
        <w:rPr/>
        <w:t>carried out.</w:t>
      </w:r>
      <w:r>
        <w:rPr>
          <w:spacing w:val="-1"/>
        </w:rPr>
        <w:t> </w:t>
      </w:r>
      <w:r>
        <w:rPr/>
        <w:t>Then, the interconnection of the results of the different tests will be analyzed to acquire a deeper understanding on the combined effect of nanoparticle addition and </w:t>
      </w:r>
      <w:r>
        <w:rPr>
          <w:position w:val="2"/>
        </w:rPr>
        <w:t>CO</w:t>
      </w:r>
      <w:r>
        <w:rPr>
          <w:sz w:val="14"/>
        </w:rPr>
        <w:t>2</w:t>
      </w:r>
      <w:r>
        <w:rPr>
          <w:spacing w:val="40"/>
          <w:sz w:val="14"/>
        </w:rPr>
        <w:t> </w:t>
      </w:r>
      <w:r>
        <w:rPr>
          <w:position w:val="2"/>
        </w:rPr>
        <w:t>curing; This task will help with understanding the synergistic effects of CO</w:t>
      </w:r>
      <w:r>
        <w:rPr>
          <w:sz w:val="14"/>
        </w:rPr>
        <w:t>2</w:t>
      </w:r>
      <w:r>
        <w:rPr>
          <w:spacing w:val="40"/>
          <w:sz w:val="14"/>
        </w:rPr>
        <w:t> </w:t>
      </w:r>
      <w:r>
        <w:rPr>
          <w:position w:val="2"/>
        </w:rPr>
        <w:t>curing </w:t>
      </w:r>
      <w:r>
        <w:rPr/>
        <w:t>and nanomodification on the concrete's properties, providing insights into the optimal combination of parameters associated with these modifications.</w:t>
      </w:r>
    </w:p>
    <w:p>
      <w:pPr>
        <w:spacing w:line="259" w:lineRule="auto" w:before="52"/>
        <w:ind w:left="919" w:right="118" w:firstLine="0"/>
        <w:jc w:val="both"/>
        <w:rPr>
          <w:sz w:val="22"/>
        </w:rPr>
      </w:pPr>
      <w:r>
        <w:rPr>
          <w:b/>
          <w:i/>
          <w:sz w:val="22"/>
        </w:rPr>
        <w:t>Task 7. Draft of the report, Review and submission of Final report. </w:t>
      </w:r>
      <w:r>
        <w:rPr>
          <w:sz w:val="22"/>
        </w:rPr>
        <w:t>This task will consist of the preparation, revision and submission of the final report of the project, summarizing the research findings, methodologies, conclusions and recommendations.</w:t>
      </w:r>
    </w:p>
    <w:p>
      <w:pPr>
        <w:pStyle w:val="BodyText"/>
      </w:pPr>
    </w:p>
    <w:p>
      <w:pPr>
        <w:pStyle w:val="BodyText"/>
        <w:spacing w:before="165"/>
      </w:pPr>
    </w:p>
    <w:p>
      <w:pPr>
        <w:pStyle w:val="Heading2"/>
        <w:ind w:left="200" w:firstLine="0"/>
      </w:pPr>
      <w:r>
        <w:rPr>
          <w:u w:val="single"/>
        </w:rPr>
        <w:t>Project</w:t>
      </w:r>
      <w:r>
        <w:rPr>
          <w:spacing w:val="-2"/>
          <w:u w:val="single"/>
        </w:rPr>
        <w:t> Progress:</w:t>
      </w:r>
    </w:p>
    <w:p>
      <w:pPr>
        <w:pStyle w:val="BodyText"/>
        <w:spacing w:before="240"/>
        <w:rPr>
          <w:b/>
          <w:sz w:val="24"/>
        </w:rPr>
      </w:pPr>
    </w:p>
    <w:p>
      <w:pPr>
        <w:pStyle w:val="ListParagraph"/>
        <w:numPr>
          <w:ilvl w:val="0"/>
          <w:numId w:val="1"/>
        </w:numPr>
        <w:tabs>
          <w:tab w:pos="559" w:val="left" w:leader="none"/>
        </w:tabs>
        <w:spacing w:line="240" w:lineRule="auto" w:before="1" w:after="0"/>
        <w:ind w:left="559" w:right="0" w:hanging="359"/>
        <w:jc w:val="both"/>
        <w:rPr>
          <w:b/>
          <w:sz w:val="24"/>
        </w:rPr>
      </w:pPr>
      <w:r>
        <w:rPr>
          <w:b/>
          <w:sz w:val="24"/>
        </w:rPr>
        <w:t>Progress</w:t>
      </w:r>
      <w:r>
        <w:rPr>
          <w:b/>
          <w:spacing w:val="-4"/>
          <w:sz w:val="24"/>
        </w:rPr>
        <w:t> </w:t>
      </w:r>
      <w:r>
        <w:rPr>
          <w:b/>
          <w:sz w:val="24"/>
        </w:rPr>
        <w:t>for</w:t>
      </w:r>
      <w:r>
        <w:rPr>
          <w:b/>
          <w:spacing w:val="-2"/>
          <w:sz w:val="24"/>
        </w:rPr>
        <w:t> </w:t>
      </w:r>
      <w:r>
        <w:rPr>
          <w:b/>
          <w:sz w:val="24"/>
        </w:rPr>
        <w:t>each</w:t>
      </w:r>
      <w:r>
        <w:rPr>
          <w:b/>
          <w:spacing w:val="-2"/>
          <w:sz w:val="24"/>
        </w:rPr>
        <w:t> </w:t>
      </w:r>
      <w:r>
        <w:rPr>
          <w:b/>
          <w:sz w:val="24"/>
        </w:rPr>
        <w:t>research</w:t>
      </w:r>
      <w:r>
        <w:rPr>
          <w:b/>
          <w:spacing w:val="-2"/>
          <w:sz w:val="24"/>
        </w:rPr>
        <w:t> </w:t>
      </w:r>
      <w:r>
        <w:rPr>
          <w:b/>
          <w:spacing w:val="-4"/>
          <w:sz w:val="24"/>
        </w:rPr>
        <w:t>task</w:t>
      </w:r>
    </w:p>
    <w:p>
      <w:pPr>
        <w:pStyle w:val="BodyText"/>
        <w:spacing w:before="119"/>
        <w:ind w:left="559" w:right="116"/>
        <w:jc w:val="both"/>
      </w:pPr>
      <w:r>
        <w:rPr>
          <w:b/>
        </w:rPr>
        <w:t>Note: </w:t>
      </w:r>
      <w:r>
        <w:rPr/>
        <w:t>It is noted that the delay in funding distribution has affected the progress of the first quarter. Whenever possible, the research team is striving to accelerate the execution of the relevant tasks in order to minimize the effect of this delay.</w:t>
      </w:r>
    </w:p>
    <w:p>
      <w:pPr>
        <w:pStyle w:val="BodyText"/>
      </w:pPr>
    </w:p>
    <w:p>
      <w:pPr>
        <w:pStyle w:val="BodyText"/>
        <w:spacing w:before="9"/>
      </w:pPr>
    </w:p>
    <w:p>
      <w:pPr>
        <w:spacing w:before="1"/>
        <w:ind w:left="560" w:right="0" w:firstLine="0"/>
        <w:jc w:val="both"/>
        <w:rPr>
          <w:i/>
          <w:sz w:val="22"/>
        </w:rPr>
      </w:pPr>
      <w:r>
        <w:rPr>
          <w:i/>
          <w:sz w:val="22"/>
          <w:u w:val="single"/>
        </w:rPr>
        <w:t>Task</w:t>
      </w:r>
      <w:r>
        <w:rPr>
          <w:i/>
          <w:spacing w:val="-7"/>
          <w:sz w:val="22"/>
          <w:u w:val="single"/>
        </w:rPr>
        <w:t> </w:t>
      </w:r>
      <w:r>
        <w:rPr>
          <w:i/>
          <w:sz w:val="22"/>
          <w:u w:val="single"/>
        </w:rPr>
        <w:t>1.</w:t>
      </w:r>
      <w:r>
        <w:rPr>
          <w:i/>
          <w:spacing w:val="-5"/>
          <w:sz w:val="22"/>
          <w:u w:val="single"/>
        </w:rPr>
        <w:t> </w:t>
      </w:r>
      <w:r>
        <w:rPr>
          <w:i/>
          <w:sz w:val="22"/>
          <w:u w:val="single"/>
        </w:rPr>
        <w:t>Characterization</w:t>
      </w:r>
      <w:r>
        <w:rPr>
          <w:i/>
          <w:spacing w:val="-9"/>
          <w:sz w:val="22"/>
          <w:u w:val="single"/>
        </w:rPr>
        <w:t> </w:t>
      </w:r>
      <w:r>
        <w:rPr>
          <w:i/>
          <w:sz w:val="22"/>
          <w:u w:val="single"/>
        </w:rPr>
        <w:t>of</w:t>
      </w:r>
      <w:r>
        <w:rPr>
          <w:i/>
          <w:spacing w:val="-8"/>
          <w:sz w:val="22"/>
          <w:u w:val="single"/>
        </w:rPr>
        <w:t> </w:t>
      </w:r>
      <w:r>
        <w:rPr>
          <w:i/>
          <w:sz w:val="22"/>
          <w:u w:val="single"/>
        </w:rPr>
        <w:t>the</w:t>
      </w:r>
      <w:r>
        <w:rPr>
          <w:i/>
          <w:spacing w:val="-9"/>
          <w:sz w:val="22"/>
          <w:u w:val="single"/>
        </w:rPr>
        <w:t> </w:t>
      </w:r>
      <w:r>
        <w:rPr>
          <w:i/>
          <w:sz w:val="22"/>
          <w:u w:val="single"/>
        </w:rPr>
        <w:t>Materials</w:t>
      </w:r>
      <w:r>
        <w:rPr>
          <w:i/>
          <w:spacing w:val="-6"/>
          <w:sz w:val="22"/>
          <w:u w:val="single"/>
        </w:rPr>
        <w:t> </w:t>
      </w:r>
      <w:r>
        <w:rPr>
          <w:i/>
          <w:sz w:val="22"/>
          <w:u w:val="single"/>
        </w:rPr>
        <w:t>[100%</w:t>
      </w:r>
      <w:r>
        <w:rPr>
          <w:i/>
          <w:spacing w:val="-6"/>
          <w:sz w:val="22"/>
          <w:u w:val="single"/>
        </w:rPr>
        <w:t> </w:t>
      </w:r>
      <w:r>
        <w:rPr>
          <w:i/>
          <w:spacing w:val="-2"/>
          <w:sz w:val="22"/>
          <w:u w:val="single"/>
        </w:rPr>
        <w:t>Completed]</w:t>
      </w:r>
    </w:p>
    <w:p>
      <w:pPr>
        <w:pStyle w:val="BodyText"/>
        <w:spacing w:before="141"/>
        <w:rPr>
          <w:i/>
        </w:rPr>
      </w:pPr>
    </w:p>
    <w:p>
      <w:pPr>
        <w:pStyle w:val="Heading4"/>
        <w:ind w:left="920" w:firstLine="0"/>
      </w:pPr>
      <w:r>
        <w:rPr/>
        <w:t>a.</w:t>
      </w:r>
      <w:r>
        <w:rPr>
          <w:spacing w:val="72"/>
          <w:w w:val="150"/>
        </w:rPr>
        <w:t> </w:t>
      </w:r>
      <w:r>
        <w:rPr/>
        <w:t>Mineralogical</w:t>
      </w:r>
      <w:r>
        <w:rPr>
          <w:spacing w:val="-12"/>
        </w:rPr>
        <w:t> </w:t>
      </w:r>
      <w:r>
        <w:rPr/>
        <w:t>Analysis</w:t>
      </w:r>
      <w:r>
        <w:rPr>
          <w:spacing w:val="-8"/>
        </w:rPr>
        <w:t> </w:t>
      </w:r>
      <w:r>
        <w:rPr/>
        <w:t>of</w:t>
      </w:r>
      <w:r>
        <w:rPr>
          <w:spacing w:val="-2"/>
        </w:rPr>
        <w:t> </w:t>
      </w:r>
      <w:r>
        <w:rPr/>
        <w:t>Nanosilica</w:t>
      </w:r>
      <w:r>
        <w:rPr>
          <w:spacing w:val="-7"/>
        </w:rPr>
        <w:t> </w:t>
      </w:r>
      <w:r>
        <w:rPr/>
        <w:t>with</w:t>
      </w:r>
      <w:r>
        <w:rPr>
          <w:spacing w:val="-4"/>
        </w:rPr>
        <w:t> </w:t>
      </w:r>
      <w:r>
        <w:rPr>
          <w:u w:val="single"/>
        </w:rPr>
        <w:t>X-Ray</w:t>
      </w:r>
      <w:r>
        <w:rPr>
          <w:spacing w:val="-4"/>
          <w:u w:val="single"/>
        </w:rPr>
        <w:t> </w:t>
      </w:r>
      <w:r>
        <w:rPr>
          <w:u w:val="single"/>
        </w:rPr>
        <w:t>Diffraction</w:t>
      </w:r>
      <w:r>
        <w:rPr>
          <w:spacing w:val="-6"/>
          <w:u w:val="single"/>
        </w:rPr>
        <w:t> </w:t>
      </w:r>
      <w:r>
        <w:rPr>
          <w:spacing w:val="-2"/>
          <w:u w:val="single"/>
        </w:rPr>
        <w:t>(XRD)</w:t>
      </w:r>
    </w:p>
    <w:p>
      <w:pPr>
        <w:pStyle w:val="BodyText"/>
        <w:spacing w:before="38"/>
        <w:rPr>
          <w:b/>
        </w:rPr>
      </w:pPr>
    </w:p>
    <w:p>
      <w:pPr>
        <w:pStyle w:val="BodyText"/>
        <w:spacing w:line="259" w:lineRule="auto" w:before="1"/>
        <w:ind w:left="920" w:right="187"/>
      </w:pPr>
      <w:r>
        <w:rPr>
          <w:u w:val="single"/>
        </w:rPr>
        <w:t>Procedure:</w:t>
      </w:r>
      <w:r>
        <w:rPr/>
        <w:t> The composition of nanosilica was analyzed using XRD. 30mL</w:t>
      </w:r>
      <w:r>
        <w:rPr>
          <w:spacing w:val="-2"/>
        </w:rPr>
        <w:t> </w:t>
      </w:r>
      <w:r>
        <w:rPr/>
        <w:t>of aqueous nanosilica</w:t>
      </w:r>
      <w:r>
        <w:rPr>
          <w:spacing w:val="-2"/>
        </w:rPr>
        <w:t> </w:t>
      </w:r>
      <w:r>
        <w:rPr/>
        <w:t>solution</w:t>
      </w:r>
      <w:r>
        <w:rPr>
          <w:spacing w:val="-3"/>
        </w:rPr>
        <w:t> </w:t>
      </w:r>
      <w:r>
        <w:rPr/>
        <w:t>was</w:t>
      </w:r>
      <w:r>
        <w:rPr>
          <w:spacing w:val="-2"/>
        </w:rPr>
        <w:t> </w:t>
      </w:r>
      <w:r>
        <w:rPr/>
        <w:t>placed</w:t>
      </w:r>
      <w:r>
        <w:rPr>
          <w:spacing w:val="-3"/>
        </w:rPr>
        <w:t> </w:t>
      </w:r>
      <w:r>
        <w:rPr/>
        <w:t>in</w:t>
      </w:r>
      <w:r>
        <w:rPr>
          <w:spacing w:val="-3"/>
        </w:rPr>
        <w:t> </w:t>
      </w:r>
      <w:r>
        <w:rPr/>
        <w:t>an</w:t>
      </w:r>
      <w:r>
        <w:rPr>
          <w:spacing w:val="-3"/>
        </w:rPr>
        <w:t> </w:t>
      </w:r>
      <w:r>
        <w:rPr/>
        <w:t>oven</w:t>
      </w:r>
      <w:r>
        <w:rPr>
          <w:spacing w:val="-5"/>
        </w:rPr>
        <w:t> </w:t>
      </w:r>
      <w:r>
        <w:rPr/>
        <w:t>at</w:t>
      </w:r>
      <w:r>
        <w:rPr>
          <w:spacing w:val="-3"/>
        </w:rPr>
        <w:t> </w:t>
      </w:r>
      <w:r>
        <w:rPr/>
        <w:t>40C°.</w:t>
      </w:r>
      <w:r>
        <w:rPr>
          <w:spacing w:val="-15"/>
        </w:rPr>
        <w:t> </w:t>
      </w:r>
      <w:r>
        <w:rPr/>
        <w:t>A</w:t>
      </w:r>
      <w:r>
        <w:rPr>
          <w:spacing w:val="-15"/>
        </w:rPr>
        <w:t> </w:t>
      </w:r>
      <w:r>
        <w:rPr/>
        <w:t>portion</w:t>
      </w:r>
      <w:r>
        <w:rPr>
          <w:spacing w:val="-3"/>
        </w:rPr>
        <w:t> </w:t>
      </w:r>
      <w:r>
        <w:rPr/>
        <w:t>of</w:t>
      </w:r>
      <w:r>
        <w:rPr>
          <w:spacing w:val="-3"/>
        </w:rPr>
        <w:t> </w:t>
      </w:r>
      <w:r>
        <w:rPr/>
        <w:t>the</w:t>
      </w:r>
      <w:r>
        <w:rPr>
          <w:spacing w:val="-5"/>
        </w:rPr>
        <w:t> </w:t>
      </w:r>
      <w:r>
        <w:rPr/>
        <w:t>remaining</w:t>
      </w:r>
      <w:r>
        <w:rPr>
          <w:spacing w:val="-3"/>
        </w:rPr>
        <w:t> </w:t>
      </w:r>
      <w:r>
        <w:rPr/>
        <w:t>nanosilica crystals were ground to a fine powder using a mortar and pestle and passed through a No. 200 sieve in preparation for the experiment per</w:t>
      </w:r>
      <w:r>
        <w:rPr>
          <w:spacing w:val="-4"/>
        </w:rPr>
        <w:t> </w:t>
      </w:r>
      <w:r>
        <w:rPr/>
        <w:t>ASTM E3294 </w:t>
      </w:r>
      <w:r>
        <w:rPr>
          <w:vertAlign w:val="superscript"/>
        </w:rPr>
        <w:t>5</w:t>
      </w:r>
      <w:r>
        <w:rPr>
          <w:vertAlign w:val="baseline"/>
        </w:rPr>
        <w:t>.</w:t>
      </w:r>
    </w:p>
    <w:p>
      <w:pPr>
        <w:pStyle w:val="BodyText"/>
        <w:spacing w:before="19"/>
      </w:pPr>
    </w:p>
    <w:p>
      <w:pPr>
        <w:pStyle w:val="BodyText"/>
        <w:spacing w:line="259" w:lineRule="auto"/>
        <w:ind w:left="919" w:right="116"/>
        <w:jc w:val="both"/>
      </w:pPr>
      <w:r>
        <w:rPr>
          <w:u w:val="single"/>
        </w:rPr>
        <w:t>Results</w:t>
      </w:r>
      <w:r>
        <w:rPr/>
        <w:t>:</w:t>
      </w:r>
      <w:r>
        <w:rPr>
          <w:spacing w:val="-16"/>
        </w:rPr>
        <w:t> </w:t>
      </w:r>
      <w:r>
        <w:rPr/>
        <w:t>Mineralogical</w:t>
      </w:r>
      <w:r>
        <w:rPr>
          <w:spacing w:val="-15"/>
        </w:rPr>
        <w:t> </w:t>
      </w:r>
      <w:r>
        <w:rPr/>
        <w:t>analysis</w:t>
      </w:r>
      <w:r>
        <w:rPr>
          <w:spacing w:val="-15"/>
        </w:rPr>
        <w:t> </w:t>
      </w:r>
      <w:r>
        <w:rPr/>
        <w:t>of</w:t>
      </w:r>
      <w:r>
        <w:rPr>
          <w:spacing w:val="-16"/>
        </w:rPr>
        <w:t> </w:t>
      </w:r>
      <w:r>
        <w:rPr/>
        <w:t>the</w:t>
      </w:r>
      <w:r>
        <w:rPr>
          <w:spacing w:val="-15"/>
        </w:rPr>
        <w:t> </w:t>
      </w:r>
      <w:r>
        <w:rPr/>
        <w:t>nanosilica</w:t>
      </w:r>
      <w:r>
        <w:rPr>
          <w:spacing w:val="-15"/>
        </w:rPr>
        <w:t> </w:t>
      </w:r>
      <w:r>
        <w:rPr/>
        <w:t>powder</w:t>
      </w:r>
      <w:r>
        <w:rPr>
          <w:spacing w:val="-15"/>
        </w:rPr>
        <w:t> </w:t>
      </w:r>
      <w:r>
        <w:rPr/>
        <w:t>shows</w:t>
      </w:r>
      <w:r>
        <w:rPr>
          <w:spacing w:val="-16"/>
        </w:rPr>
        <w:t> </w:t>
      </w:r>
      <w:r>
        <w:rPr/>
        <w:t>a</w:t>
      </w:r>
      <w:r>
        <w:rPr>
          <w:spacing w:val="-15"/>
        </w:rPr>
        <w:t> </w:t>
      </w:r>
      <w:r>
        <w:rPr/>
        <w:t>single</w:t>
      </w:r>
      <w:r>
        <w:rPr>
          <w:spacing w:val="-15"/>
        </w:rPr>
        <w:t> </w:t>
      </w:r>
      <w:r>
        <w:rPr/>
        <w:t>amorphous</w:t>
      </w:r>
      <w:r>
        <w:rPr>
          <w:spacing w:val="-16"/>
        </w:rPr>
        <w:t> </w:t>
      </w:r>
      <w:r>
        <w:rPr/>
        <w:t>hump, with a</w:t>
      </w:r>
      <w:r>
        <w:rPr>
          <w:spacing w:val="-3"/>
        </w:rPr>
        <w:t> </w:t>
      </w:r>
      <w:r>
        <w:rPr/>
        <w:t>peak</w:t>
      </w:r>
      <w:r>
        <w:rPr>
          <w:spacing w:val="-2"/>
        </w:rPr>
        <w:t> </w:t>
      </w:r>
      <w:r>
        <w:rPr/>
        <w:t>coinciding with</w:t>
      </w:r>
      <w:r>
        <w:rPr>
          <w:spacing w:val="-3"/>
        </w:rPr>
        <w:t> </w:t>
      </w:r>
      <w:r>
        <w:rPr/>
        <w:t>that of</w:t>
      </w:r>
      <w:r>
        <w:rPr>
          <w:spacing w:val="-1"/>
        </w:rPr>
        <w:t> </w:t>
      </w:r>
      <w:r>
        <w:rPr/>
        <w:t>silicon dioxide.</w:t>
      </w:r>
      <w:r>
        <w:rPr>
          <w:spacing w:val="-7"/>
        </w:rPr>
        <w:t> </w:t>
      </w:r>
      <w:r>
        <w:rPr/>
        <w:t>This alone is</w:t>
      </w:r>
      <w:r>
        <w:rPr>
          <w:spacing w:val="-2"/>
        </w:rPr>
        <w:t> </w:t>
      </w:r>
      <w:r>
        <w:rPr/>
        <w:t>not</w:t>
      </w:r>
      <w:r>
        <w:rPr>
          <w:spacing w:val="-1"/>
        </w:rPr>
        <w:t> </w:t>
      </w:r>
      <w:r>
        <w:rPr/>
        <w:t>enough</w:t>
      </w:r>
      <w:r>
        <w:rPr>
          <w:spacing w:val="-3"/>
        </w:rPr>
        <w:t> </w:t>
      </w:r>
      <w:r>
        <w:rPr/>
        <w:t>information</w:t>
      </w:r>
      <w:r>
        <w:rPr>
          <w:spacing w:val="-3"/>
        </w:rPr>
        <w:t> </w:t>
      </w:r>
      <w:r>
        <w:rPr/>
        <w:t>to determine</w:t>
      </w:r>
      <w:r>
        <w:rPr>
          <w:spacing w:val="-12"/>
        </w:rPr>
        <w:t> </w:t>
      </w:r>
      <w:r>
        <w:rPr/>
        <w:t>the</w:t>
      </w:r>
      <w:r>
        <w:rPr>
          <w:spacing w:val="-15"/>
        </w:rPr>
        <w:t> </w:t>
      </w:r>
      <w:r>
        <w:rPr/>
        <w:t>mineralogical</w:t>
      </w:r>
      <w:r>
        <w:rPr>
          <w:spacing w:val="-13"/>
        </w:rPr>
        <w:t> </w:t>
      </w:r>
      <w:r>
        <w:rPr/>
        <w:t>and</w:t>
      </w:r>
      <w:r>
        <w:rPr>
          <w:spacing w:val="-12"/>
        </w:rPr>
        <w:t> </w:t>
      </w:r>
      <w:r>
        <w:rPr/>
        <w:t>chemical</w:t>
      </w:r>
      <w:r>
        <w:rPr>
          <w:spacing w:val="-13"/>
        </w:rPr>
        <w:t> </w:t>
      </w:r>
      <w:r>
        <w:rPr/>
        <w:t>content.</w:t>
      </w:r>
      <w:r>
        <w:rPr>
          <w:spacing w:val="-14"/>
        </w:rPr>
        <w:t> </w:t>
      </w:r>
      <w:r>
        <w:rPr/>
        <w:t>The</w:t>
      </w:r>
      <w:r>
        <w:rPr>
          <w:spacing w:val="-12"/>
        </w:rPr>
        <w:t> </w:t>
      </w:r>
      <w:r>
        <w:rPr/>
        <w:t>x-ray</w:t>
      </w:r>
      <w:r>
        <w:rPr>
          <w:spacing w:val="-14"/>
        </w:rPr>
        <w:t> </w:t>
      </w:r>
      <w:r>
        <w:rPr/>
        <w:t>fluorescence</w:t>
      </w:r>
      <w:r>
        <w:rPr>
          <w:spacing w:val="-12"/>
        </w:rPr>
        <w:t> </w:t>
      </w:r>
      <w:r>
        <w:rPr/>
        <w:t>data</w:t>
      </w:r>
      <w:r>
        <w:rPr>
          <w:spacing w:val="-12"/>
        </w:rPr>
        <w:t> </w:t>
      </w:r>
      <w:r>
        <w:rPr/>
        <w:t>presented in Quarterly Progress Report 1 also proved the solution is comprised of silicon dioxide. According</w:t>
      </w:r>
      <w:r>
        <w:rPr>
          <w:spacing w:val="-16"/>
        </w:rPr>
        <w:t> </w:t>
      </w:r>
      <w:r>
        <w:rPr/>
        <w:t>to</w:t>
      </w:r>
      <w:r>
        <w:rPr>
          <w:spacing w:val="-15"/>
        </w:rPr>
        <w:t> </w:t>
      </w:r>
      <w:r>
        <w:rPr/>
        <w:t>the</w:t>
      </w:r>
      <w:r>
        <w:rPr>
          <w:spacing w:val="-15"/>
        </w:rPr>
        <w:t> </w:t>
      </w:r>
      <w:r>
        <w:rPr/>
        <w:t>XRD</w:t>
      </w:r>
      <w:r>
        <w:rPr>
          <w:spacing w:val="-16"/>
        </w:rPr>
        <w:t> </w:t>
      </w:r>
      <w:r>
        <w:rPr/>
        <w:t>pattern</w:t>
      </w:r>
      <w:r>
        <w:rPr>
          <w:spacing w:val="-15"/>
        </w:rPr>
        <w:t> </w:t>
      </w:r>
      <w:r>
        <w:rPr/>
        <w:t>and</w:t>
      </w:r>
      <w:r>
        <w:rPr>
          <w:spacing w:val="-15"/>
        </w:rPr>
        <w:t> </w:t>
      </w:r>
      <w:r>
        <w:rPr/>
        <w:t>x-ray</w:t>
      </w:r>
      <w:r>
        <w:rPr>
          <w:spacing w:val="-15"/>
        </w:rPr>
        <w:t> </w:t>
      </w:r>
      <w:r>
        <w:rPr/>
        <w:t>fluorescence</w:t>
      </w:r>
      <w:r>
        <w:rPr>
          <w:spacing w:val="-16"/>
        </w:rPr>
        <w:t> </w:t>
      </w:r>
      <w:r>
        <w:rPr/>
        <w:t>results,</w:t>
      </w:r>
      <w:r>
        <w:rPr>
          <w:spacing w:val="-15"/>
        </w:rPr>
        <w:t> </w:t>
      </w:r>
      <w:r>
        <w:rPr/>
        <w:t>the</w:t>
      </w:r>
      <w:r>
        <w:rPr>
          <w:spacing w:val="-15"/>
        </w:rPr>
        <w:t> </w:t>
      </w:r>
      <w:r>
        <w:rPr/>
        <w:t>nanosilica</w:t>
      </w:r>
      <w:r>
        <w:rPr>
          <w:spacing w:val="-16"/>
        </w:rPr>
        <w:t> </w:t>
      </w:r>
      <w:r>
        <w:rPr/>
        <w:t>in</w:t>
      </w:r>
      <w:r>
        <w:rPr>
          <w:spacing w:val="-15"/>
        </w:rPr>
        <w:t> </w:t>
      </w:r>
      <w:r>
        <w:rPr/>
        <w:t>the</w:t>
      </w:r>
      <w:r>
        <w:rPr>
          <w:spacing w:val="-15"/>
        </w:rPr>
        <w:t> </w:t>
      </w:r>
      <w:r>
        <w:rPr/>
        <w:t>aqueous solution is found to be silicon dioxide of amorphous morphology.</w:t>
      </w:r>
    </w:p>
    <w:p>
      <w:pPr>
        <w:spacing w:after="0" w:line="259" w:lineRule="auto"/>
        <w:jc w:val="both"/>
        <w:sectPr>
          <w:pgSz w:w="12240" w:h="15840"/>
          <w:pgMar w:header="0" w:footer="1058" w:top="1360" w:bottom="1240" w:left="1240" w:right="1320"/>
        </w:sectPr>
      </w:pPr>
    </w:p>
    <w:p>
      <w:pPr>
        <w:spacing w:before="82"/>
        <w:ind w:left="560" w:right="0" w:firstLine="0"/>
        <w:jc w:val="left"/>
        <w:rPr>
          <w:sz w:val="22"/>
        </w:rPr>
      </w:pPr>
      <w:r>
        <w:rPr>
          <w:sz w:val="22"/>
          <w:u w:val="single"/>
        </w:rPr>
        <w:t>Task</w:t>
      </w:r>
      <w:r>
        <w:rPr>
          <w:spacing w:val="-8"/>
          <w:sz w:val="22"/>
          <w:u w:val="single"/>
        </w:rPr>
        <w:t> </w:t>
      </w:r>
      <w:r>
        <w:rPr>
          <w:sz w:val="22"/>
          <w:u w:val="single"/>
        </w:rPr>
        <w:t>2.</w:t>
      </w:r>
      <w:r>
        <w:rPr>
          <w:spacing w:val="-6"/>
          <w:sz w:val="22"/>
          <w:u w:val="single"/>
        </w:rPr>
        <w:t> </w:t>
      </w:r>
      <w:r>
        <w:rPr>
          <w:i/>
          <w:sz w:val="22"/>
          <w:u w:val="single"/>
        </w:rPr>
        <w:t>Preparation</w:t>
      </w:r>
      <w:r>
        <w:rPr>
          <w:i/>
          <w:spacing w:val="-8"/>
          <w:sz w:val="22"/>
          <w:u w:val="single"/>
        </w:rPr>
        <w:t> </w:t>
      </w:r>
      <w:r>
        <w:rPr>
          <w:i/>
          <w:sz w:val="22"/>
          <w:u w:val="single"/>
        </w:rPr>
        <w:t>of</w:t>
      </w:r>
      <w:r>
        <w:rPr>
          <w:i/>
          <w:spacing w:val="-7"/>
          <w:sz w:val="22"/>
          <w:u w:val="single"/>
        </w:rPr>
        <w:t> </w:t>
      </w:r>
      <w:r>
        <w:rPr>
          <w:i/>
          <w:sz w:val="22"/>
          <w:u w:val="single"/>
        </w:rPr>
        <w:t>specimens</w:t>
      </w:r>
      <w:r>
        <w:rPr>
          <w:i/>
          <w:spacing w:val="-6"/>
          <w:sz w:val="22"/>
          <w:u w:val="single"/>
        </w:rPr>
        <w:t> </w:t>
      </w:r>
      <w:r>
        <w:rPr>
          <w:i/>
          <w:sz w:val="22"/>
          <w:u w:val="single"/>
        </w:rPr>
        <w:t>and</w:t>
      </w:r>
      <w:r>
        <w:rPr>
          <w:i/>
          <w:spacing w:val="-9"/>
          <w:sz w:val="22"/>
          <w:u w:val="single"/>
        </w:rPr>
        <w:t> </w:t>
      </w:r>
      <w:r>
        <w:rPr>
          <w:i/>
          <w:sz w:val="22"/>
          <w:u w:val="single"/>
        </w:rPr>
        <w:t>curing</w:t>
      </w:r>
      <w:r>
        <w:rPr>
          <w:i/>
          <w:spacing w:val="-8"/>
          <w:sz w:val="22"/>
          <w:u w:val="single"/>
        </w:rPr>
        <w:t> </w:t>
      </w:r>
      <w:r>
        <w:rPr>
          <w:i/>
          <w:sz w:val="22"/>
          <w:u w:val="single"/>
        </w:rPr>
        <w:t>process</w:t>
      </w:r>
      <w:r>
        <w:rPr>
          <w:i/>
          <w:spacing w:val="-6"/>
          <w:sz w:val="22"/>
          <w:u w:val="single"/>
        </w:rPr>
        <w:t> </w:t>
      </w:r>
      <w:r>
        <w:rPr>
          <w:sz w:val="22"/>
          <w:u w:val="single"/>
        </w:rPr>
        <w:t>[60%</w:t>
      </w:r>
      <w:r>
        <w:rPr>
          <w:spacing w:val="-6"/>
          <w:sz w:val="22"/>
          <w:u w:val="single"/>
        </w:rPr>
        <w:t> </w:t>
      </w:r>
      <w:r>
        <w:rPr>
          <w:spacing w:val="-2"/>
          <w:sz w:val="22"/>
          <w:u w:val="single"/>
        </w:rPr>
        <w:t>Completed]</w:t>
      </w:r>
    </w:p>
    <w:p>
      <w:pPr>
        <w:pStyle w:val="BodyText"/>
        <w:spacing w:before="41"/>
      </w:pPr>
    </w:p>
    <w:p>
      <w:pPr>
        <w:pStyle w:val="Heading4"/>
        <w:numPr>
          <w:ilvl w:val="0"/>
          <w:numId w:val="2"/>
        </w:numPr>
        <w:tabs>
          <w:tab w:pos="1277" w:val="left" w:leader="none"/>
        </w:tabs>
        <w:spacing w:line="240" w:lineRule="auto" w:before="0" w:after="0"/>
        <w:ind w:left="1277" w:right="0" w:hanging="358"/>
        <w:jc w:val="left"/>
      </w:pPr>
      <w:r>
        <w:rPr/>
        <w:t>Mixing,</w:t>
      </w:r>
      <w:r>
        <w:rPr>
          <w:spacing w:val="-4"/>
        </w:rPr>
        <w:t> </w:t>
      </w:r>
      <w:r>
        <w:rPr/>
        <w:t>Casting</w:t>
      </w:r>
      <w:r>
        <w:rPr>
          <w:spacing w:val="-3"/>
        </w:rPr>
        <w:t> </w:t>
      </w:r>
      <w:r>
        <w:rPr/>
        <w:t>and</w:t>
      </w:r>
      <w:r>
        <w:rPr>
          <w:spacing w:val="-6"/>
        </w:rPr>
        <w:t> </w:t>
      </w:r>
      <w:r>
        <w:rPr/>
        <w:t>Curing</w:t>
      </w:r>
      <w:r>
        <w:rPr>
          <w:spacing w:val="-3"/>
        </w:rPr>
        <w:t> </w:t>
      </w:r>
      <w:r>
        <w:rPr/>
        <w:t>of</w:t>
      </w:r>
      <w:r>
        <w:rPr>
          <w:spacing w:val="-1"/>
        </w:rPr>
        <w:t> </w:t>
      </w:r>
      <w:r>
        <w:rPr>
          <w:spacing w:val="-2"/>
        </w:rPr>
        <w:t>Specimens</w:t>
      </w:r>
    </w:p>
    <w:p>
      <w:pPr>
        <w:pStyle w:val="BodyText"/>
        <w:spacing w:line="259" w:lineRule="auto" w:before="139"/>
        <w:ind w:left="920"/>
      </w:pPr>
      <w:r>
        <w:rPr>
          <w:u w:val="single"/>
        </w:rPr>
        <w:t>Procedure:</w:t>
      </w:r>
      <w:r>
        <w:rPr/>
        <w:t> Pastes</w:t>
      </w:r>
      <w:r>
        <w:rPr>
          <w:spacing w:val="-1"/>
        </w:rPr>
        <w:t> </w:t>
      </w:r>
      <w:r>
        <w:rPr/>
        <w:t>and</w:t>
      </w:r>
      <w:r>
        <w:rPr>
          <w:spacing w:val="-6"/>
        </w:rPr>
        <w:t> </w:t>
      </w:r>
      <w:r>
        <w:rPr/>
        <w:t>mortars</w:t>
      </w:r>
      <w:r>
        <w:rPr>
          <w:spacing w:val="-4"/>
        </w:rPr>
        <w:t> </w:t>
      </w:r>
      <w:r>
        <w:rPr/>
        <w:t>were</w:t>
      </w:r>
      <w:r>
        <w:rPr>
          <w:spacing w:val="-4"/>
        </w:rPr>
        <w:t> </w:t>
      </w:r>
      <w:r>
        <w:rPr/>
        <w:t>mixed</w:t>
      </w:r>
      <w:r>
        <w:rPr>
          <w:spacing w:val="-4"/>
        </w:rPr>
        <w:t> </w:t>
      </w:r>
      <w:r>
        <w:rPr/>
        <w:t>and</w:t>
      </w:r>
      <w:r>
        <w:rPr>
          <w:spacing w:val="-4"/>
        </w:rPr>
        <w:t> </w:t>
      </w:r>
      <w:r>
        <w:rPr/>
        <w:t>prepared</w:t>
      </w:r>
      <w:r>
        <w:rPr>
          <w:spacing w:val="-4"/>
        </w:rPr>
        <w:t> </w:t>
      </w:r>
      <w:r>
        <w:rPr/>
        <w:t>per</w:t>
      </w:r>
      <w:r>
        <w:rPr>
          <w:spacing w:val="-15"/>
        </w:rPr>
        <w:t> </w:t>
      </w:r>
      <w:r>
        <w:rPr/>
        <w:t>ASTM</w:t>
      </w:r>
      <w:r>
        <w:rPr>
          <w:spacing w:val="-3"/>
        </w:rPr>
        <w:t> </w:t>
      </w:r>
      <w:r>
        <w:rPr/>
        <w:t>C305</w:t>
      </w:r>
      <w:r>
        <w:rPr>
          <w:spacing w:val="-1"/>
        </w:rPr>
        <w:t> </w:t>
      </w:r>
      <w:r>
        <w:rPr>
          <w:vertAlign w:val="superscript"/>
        </w:rPr>
        <w:t>6</w:t>
      </w:r>
      <w:r>
        <w:rPr>
          <w:vertAlign w:val="baseline"/>
        </w:rPr>
        <w:t>. Slump</w:t>
      </w:r>
      <w:r>
        <w:rPr>
          <w:spacing w:val="-4"/>
          <w:vertAlign w:val="baseline"/>
        </w:rPr>
        <w:t> </w:t>
      </w:r>
      <w:r>
        <w:rPr>
          <w:vertAlign w:val="baseline"/>
        </w:rPr>
        <w:t>and spread of mortars were measured and collected per</w:t>
      </w:r>
      <w:r>
        <w:rPr>
          <w:spacing w:val="-2"/>
          <w:vertAlign w:val="baseline"/>
        </w:rPr>
        <w:t> </w:t>
      </w:r>
      <w:r>
        <w:rPr>
          <w:vertAlign w:val="baseline"/>
        </w:rPr>
        <w:t>ASTM C1810 </w:t>
      </w:r>
      <w:r>
        <w:rPr>
          <w:vertAlign w:val="superscript"/>
        </w:rPr>
        <w:t>7</w:t>
      </w:r>
      <w:r>
        <w:rPr>
          <w:vertAlign w:val="baseline"/>
        </w:rPr>
        <w:t>.</w:t>
      </w:r>
    </w:p>
    <w:p>
      <w:pPr>
        <w:pStyle w:val="BodyText"/>
        <w:spacing w:line="261" w:lineRule="auto" w:before="120"/>
        <w:ind w:left="919" w:right="113"/>
      </w:pPr>
      <w:r>
        <w:rPr/>
        <w:t>After mixing and</w:t>
      </w:r>
      <w:r>
        <w:rPr>
          <w:spacing w:val="-1"/>
        </w:rPr>
        <w:t> </w:t>
      </w:r>
      <w:r>
        <w:rPr/>
        <w:t>casting, the</w:t>
      </w:r>
      <w:r>
        <w:rPr>
          <w:spacing w:val="-1"/>
        </w:rPr>
        <w:t> </w:t>
      </w:r>
      <w:r>
        <w:rPr/>
        <w:t>samples were cured</w:t>
      </w:r>
      <w:r>
        <w:rPr>
          <w:spacing w:val="-2"/>
        </w:rPr>
        <w:t> </w:t>
      </w:r>
      <w:r>
        <w:rPr/>
        <w:t>under a</w:t>
      </w:r>
      <w:r>
        <w:rPr>
          <w:spacing w:val="-2"/>
        </w:rPr>
        <w:t> </w:t>
      </w:r>
      <w:r>
        <w:rPr/>
        <w:t>tarp in</w:t>
      </w:r>
      <w:r>
        <w:rPr>
          <w:spacing w:val="-1"/>
        </w:rPr>
        <w:t> </w:t>
      </w:r>
      <w:r>
        <w:rPr/>
        <w:t>the</w:t>
      </w:r>
      <w:r>
        <w:rPr>
          <w:spacing w:val="-2"/>
        </w:rPr>
        <w:t> </w:t>
      </w:r>
      <w:r>
        <w:rPr/>
        <w:t>molds for 12 hours. Samples were then transported to an environmental chamber at 50%RH and left to cure for an additional 12 hours. Next, half of the samples were placed in a VWR Symphony</w:t>
      </w:r>
      <w:r>
        <w:rPr>
          <w:spacing w:val="40"/>
        </w:rPr>
        <w:t> </w:t>
      </w:r>
      <w:r>
        <w:rPr>
          <w:position w:val="2"/>
        </w:rPr>
        <w:t>CO</w:t>
      </w:r>
      <w:r>
        <w:rPr>
          <w:sz w:val="14"/>
        </w:rPr>
        <w:t>2</w:t>
      </w:r>
      <w:r>
        <w:rPr>
          <w:spacing w:val="32"/>
          <w:sz w:val="14"/>
        </w:rPr>
        <w:t> </w:t>
      </w:r>
      <w:r>
        <w:rPr>
          <w:position w:val="2"/>
        </w:rPr>
        <w:t>curing chamber at 23°C with an RH ranging from 50%-90%±5% and CO</w:t>
      </w:r>
      <w:r>
        <w:rPr>
          <w:sz w:val="14"/>
        </w:rPr>
        <w:t>2</w:t>
      </w:r>
      <w:r>
        <w:rPr>
          <w:spacing w:val="40"/>
          <w:sz w:val="14"/>
        </w:rPr>
        <w:t> </w:t>
      </w:r>
      <w:r>
        <w:rPr/>
        <w:t>concentration</w:t>
      </w:r>
      <w:r>
        <w:rPr>
          <w:spacing w:val="79"/>
        </w:rPr>
        <w:t> </w:t>
      </w:r>
      <w:r>
        <w:rPr/>
        <w:t>of</w:t>
      </w:r>
      <w:r>
        <w:rPr>
          <w:spacing w:val="78"/>
        </w:rPr>
        <w:t> </w:t>
      </w:r>
      <w:r>
        <w:rPr/>
        <w:t>20%</w:t>
      </w:r>
      <w:r>
        <w:rPr>
          <w:spacing w:val="77"/>
        </w:rPr>
        <w:t> </w:t>
      </w:r>
      <w:r>
        <w:rPr/>
        <w:t>for</w:t>
      </w:r>
      <w:r>
        <w:rPr>
          <w:spacing w:val="80"/>
        </w:rPr>
        <w:t> </w:t>
      </w:r>
      <w:r>
        <w:rPr/>
        <w:t>12</w:t>
      </w:r>
      <w:r>
        <w:rPr>
          <w:spacing w:val="76"/>
        </w:rPr>
        <w:t> </w:t>
      </w:r>
      <w:r>
        <w:rPr/>
        <w:t>hrs.</w:t>
      </w:r>
      <w:r>
        <w:rPr>
          <w:spacing w:val="74"/>
        </w:rPr>
        <w:t> </w:t>
      </w:r>
      <w:r>
        <w:rPr/>
        <w:t>The</w:t>
      </w:r>
      <w:r>
        <w:rPr>
          <w:spacing w:val="76"/>
        </w:rPr>
        <w:t> </w:t>
      </w:r>
      <w:r>
        <w:rPr/>
        <w:t>other</w:t>
      </w:r>
      <w:r>
        <w:rPr>
          <w:spacing w:val="75"/>
        </w:rPr>
        <w:t> </w:t>
      </w:r>
      <w:r>
        <w:rPr/>
        <w:t>half</w:t>
      </w:r>
      <w:r>
        <w:rPr>
          <w:spacing w:val="80"/>
        </w:rPr>
        <w:t> </w:t>
      </w:r>
      <w:r>
        <w:rPr/>
        <w:t>of</w:t>
      </w:r>
      <w:r>
        <w:rPr>
          <w:spacing w:val="78"/>
        </w:rPr>
        <w:t> </w:t>
      </w:r>
      <w:r>
        <w:rPr/>
        <w:t>samples</w:t>
      </w:r>
      <w:r>
        <w:rPr>
          <w:spacing w:val="79"/>
        </w:rPr>
        <w:t> </w:t>
      </w:r>
      <w:r>
        <w:rPr/>
        <w:t>were</w:t>
      </w:r>
      <w:r>
        <w:rPr>
          <w:spacing w:val="76"/>
        </w:rPr>
        <w:t> </w:t>
      </w:r>
      <w:r>
        <w:rPr/>
        <w:t>placed</w:t>
      </w:r>
      <w:r>
        <w:rPr>
          <w:spacing w:val="79"/>
        </w:rPr>
        <w:t> </w:t>
      </w:r>
      <w:r>
        <w:rPr/>
        <w:t>in</w:t>
      </w:r>
      <w:r>
        <w:rPr>
          <w:spacing w:val="80"/>
        </w:rPr>
        <w:t> </w:t>
      </w:r>
      <w:r>
        <w:rPr/>
        <w:t>the environmental chamber with an RH of 50%±5% for 12 hrs.</w:t>
      </w:r>
      <w:r>
        <w:rPr>
          <w:spacing w:val="-3"/>
        </w:rPr>
        <w:t> </w:t>
      </w:r>
      <w:r>
        <w:rPr/>
        <w:t>After this 12-hour period, all samples were placed in the moist room to cure until their corresponding tests.</w:t>
      </w:r>
      <w:r>
        <w:rPr>
          <w:spacing w:val="-11"/>
        </w:rPr>
        <w:t> </w:t>
      </w:r>
      <w:r>
        <w:rPr/>
        <w:t>A</w:t>
      </w:r>
      <w:r>
        <w:rPr>
          <w:spacing w:val="-9"/>
        </w:rPr>
        <w:t> </w:t>
      </w:r>
      <w:r>
        <w:rPr/>
        <w:t>diagram of this process is provided in Figure 1.</w:t>
      </w:r>
    </w:p>
    <w:p>
      <w:pPr>
        <w:pStyle w:val="BodyText"/>
        <w:spacing w:before="9"/>
        <w:rPr>
          <w:sz w:val="20"/>
        </w:rPr>
      </w:pPr>
      <w:r>
        <w:rPr/>
        <w:drawing>
          <wp:anchor distT="0" distB="0" distL="0" distR="0" allowOverlap="1" layoutInCell="1" locked="0" behindDoc="1" simplePos="0" relativeHeight="487587840">
            <wp:simplePos x="0" y="0"/>
            <wp:positionH relativeFrom="page">
              <wp:posOffset>1371600</wp:posOffset>
            </wp:positionH>
            <wp:positionV relativeFrom="paragraph">
              <wp:posOffset>167393</wp:posOffset>
            </wp:positionV>
            <wp:extent cx="5254839" cy="236696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5254839" cy="2366962"/>
                    </a:xfrm>
                    <a:prstGeom prst="rect">
                      <a:avLst/>
                    </a:prstGeom>
                  </pic:spPr>
                </pic:pic>
              </a:graphicData>
            </a:graphic>
          </wp:anchor>
        </w:drawing>
      </w:r>
    </w:p>
    <w:p>
      <w:pPr>
        <w:pStyle w:val="BodyText"/>
        <w:spacing w:before="46"/>
      </w:pPr>
    </w:p>
    <w:p>
      <w:pPr>
        <w:pStyle w:val="BodyText"/>
        <w:ind w:left="439"/>
        <w:jc w:val="center"/>
      </w:pPr>
      <w:r>
        <w:rPr/>
        <w:t>Figure</w:t>
      </w:r>
      <w:r>
        <w:rPr>
          <w:spacing w:val="-5"/>
        </w:rPr>
        <w:t> </w:t>
      </w:r>
      <w:r>
        <w:rPr/>
        <w:t>1.</w:t>
      </w:r>
      <w:r>
        <w:rPr>
          <w:spacing w:val="-4"/>
        </w:rPr>
        <w:t> </w:t>
      </w:r>
      <w:r>
        <w:rPr/>
        <w:t>Initial</w:t>
      </w:r>
      <w:r>
        <w:rPr>
          <w:spacing w:val="-6"/>
        </w:rPr>
        <w:t> </w:t>
      </w:r>
      <w:r>
        <w:rPr/>
        <w:t>Method</w:t>
      </w:r>
      <w:r>
        <w:rPr>
          <w:spacing w:val="-4"/>
        </w:rPr>
        <w:t> </w:t>
      </w:r>
      <w:r>
        <w:rPr/>
        <w:t>of</w:t>
      </w:r>
      <w:r>
        <w:rPr>
          <w:spacing w:val="-2"/>
        </w:rPr>
        <w:t> </w:t>
      </w:r>
      <w:r>
        <w:rPr/>
        <w:t>Curing</w:t>
      </w:r>
      <w:r>
        <w:rPr>
          <w:spacing w:val="-6"/>
        </w:rPr>
        <w:t> </w:t>
      </w:r>
      <w:r>
        <w:rPr/>
        <w:t>Samples</w:t>
      </w:r>
      <w:r>
        <w:rPr>
          <w:spacing w:val="-2"/>
        </w:rPr>
        <w:t> </w:t>
      </w:r>
      <w:r>
        <w:rPr/>
        <w:t>over</w:t>
      </w:r>
      <w:r>
        <w:rPr>
          <w:spacing w:val="-5"/>
        </w:rPr>
        <w:t> </w:t>
      </w:r>
      <w:r>
        <w:rPr/>
        <w:t>the</w:t>
      </w:r>
      <w:r>
        <w:rPr>
          <w:spacing w:val="-4"/>
        </w:rPr>
        <w:t> </w:t>
      </w:r>
      <w:r>
        <w:rPr/>
        <w:t>First</w:t>
      </w:r>
      <w:r>
        <w:rPr>
          <w:spacing w:val="-3"/>
        </w:rPr>
        <w:t> </w:t>
      </w:r>
      <w:r>
        <w:rPr/>
        <w:t>36</w:t>
      </w:r>
      <w:r>
        <w:rPr>
          <w:spacing w:val="-4"/>
        </w:rPr>
        <w:t> </w:t>
      </w:r>
      <w:r>
        <w:rPr/>
        <w:t>Hours</w:t>
      </w:r>
      <w:r>
        <w:rPr>
          <w:spacing w:val="-3"/>
        </w:rPr>
        <w:t> </w:t>
      </w:r>
      <w:r>
        <w:rPr/>
        <w:t>of</w:t>
      </w:r>
      <w:r>
        <w:rPr>
          <w:spacing w:val="-3"/>
        </w:rPr>
        <w:t> </w:t>
      </w:r>
      <w:r>
        <w:rPr>
          <w:spacing w:val="-2"/>
        </w:rPr>
        <w:t>Hydration</w:t>
      </w:r>
    </w:p>
    <w:p>
      <w:pPr>
        <w:pStyle w:val="BodyText"/>
        <w:spacing w:before="41"/>
      </w:pPr>
    </w:p>
    <w:p>
      <w:pPr>
        <w:pStyle w:val="BodyText"/>
        <w:spacing w:line="259" w:lineRule="auto"/>
        <w:ind w:left="919" w:right="114"/>
        <w:jc w:val="both"/>
      </w:pPr>
      <w:r>
        <w:rPr>
          <w:position w:val="2"/>
        </w:rPr>
        <w:t>It was then decided that samples should be CO</w:t>
      </w:r>
      <w:r>
        <w:rPr>
          <w:sz w:val="14"/>
        </w:rPr>
        <w:t>2</w:t>
      </w:r>
      <w:r>
        <w:rPr>
          <w:spacing w:val="36"/>
          <w:sz w:val="14"/>
        </w:rPr>
        <w:t> </w:t>
      </w:r>
      <w:r>
        <w:rPr>
          <w:position w:val="2"/>
        </w:rPr>
        <w:t>cured at higher temperatures to more </w:t>
      </w:r>
      <w:r>
        <w:rPr/>
        <w:t>accurately reflect the curing temperatures commonly used in precast plants. It is </w:t>
      </w:r>
      <w:r>
        <w:rPr>
          <w:position w:val="2"/>
        </w:rPr>
        <w:t>suspected that wet curing after CO</w:t>
      </w:r>
      <w:r>
        <w:rPr>
          <w:sz w:val="14"/>
        </w:rPr>
        <w:t>2</w:t>
      </w:r>
      <w:r>
        <w:rPr>
          <w:spacing w:val="40"/>
          <w:sz w:val="14"/>
        </w:rPr>
        <w:t> </w:t>
      </w:r>
      <w:r>
        <w:rPr>
          <w:position w:val="2"/>
        </w:rPr>
        <w:t>treatment negatively affects the properties of the </w:t>
      </w:r>
      <w:r>
        <w:rPr/>
        <w:t>samples, and that samples should instead be cured in open-air after the comparison </w:t>
      </w:r>
      <w:r>
        <w:rPr>
          <w:position w:val="2"/>
        </w:rPr>
        <w:t>stage. Upon this decision, CO</w:t>
      </w:r>
      <w:r>
        <w:rPr>
          <w:sz w:val="14"/>
        </w:rPr>
        <w:t>2</w:t>
      </w:r>
      <w:r>
        <w:rPr>
          <w:spacing w:val="33"/>
          <w:sz w:val="14"/>
        </w:rPr>
        <w:t> </w:t>
      </w:r>
      <w:r>
        <w:rPr>
          <w:position w:val="2"/>
        </w:rPr>
        <w:t>cured samples were instead CO</w:t>
      </w:r>
      <w:r>
        <w:rPr>
          <w:sz w:val="14"/>
        </w:rPr>
        <w:t>2</w:t>
      </w:r>
      <w:r>
        <w:rPr>
          <w:spacing w:val="33"/>
          <w:sz w:val="14"/>
        </w:rPr>
        <w:t> </w:t>
      </w:r>
      <w:r>
        <w:rPr>
          <w:position w:val="2"/>
        </w:rPr>
        <w:t>cured at 60°C, and all </w:t>
      </w:r>
      <w:r>
        <w:rPr/>
        <w:t>samples</w:t>
      </w:r>
      <w:r>
        <w:rPr>
          <w:spacing w:val="-5"/>
        </w:rPr>
        <w:t> </w:t>
      </w:r>
      <w:r>
        <w:rPr/>
        <w:t>were</w:t>
      </w:r>
      <w:r>
        <w:rPr>
          <w:spacing w:val="-5"/>
        </w:rPr>
        <w:t> </w:t>
      </w:r>
      <w:r>
        <w:rPr/>
        <w:t>cured</w:t>
      </w:r>
      <w:r>
        <w:rPr>
          <w:spacing w:val="-5"/>
        </w:rPr>
        <w:t> </w:t>
      </w:r>
      <w:r>
        <w:rPr/>
        <w:t>in</w:t>
      </w:r>
      <w:r>
        <w:rPr>
          <w:spacing w:val="-7"/>
        </w:rPr>
        <w:t> </w:t>
      </w:r>
      <w:r>
        <w:rPr/>
        <w:t>open-air</w:t>
      </w:r>
      <w:r>
        <w:rPr>
          <w:spacing w:val="-4"/>
        </w:rPr>
        <w:t> </w:t>
      </w:r>
      <w:r>
        <w:rPr/>
        <w:t>at</w:t>
      </w:r>
      <w:r>
        <w:rPr>
          <w:spacing w:val="-6"/>
        </w:rPr>
        <w:t> </w:t>
      </w:r>
      <w:r>
        <w:rPr/>
        <w:t>room</w:t>
      </w:r>
      <w:r>
        <w:rPr>
          <w:spacing w:val="-9"/>
        </w:rPr>
        <w:t> </w:t>
      </w:r>
      <w:r>
        <w:rPr/>
        <w:t>temperature</w:t>
      </w:r>
      <w:r>
        <w:rPr>
          <w:spacing w:val="-5"/>
        </w:rPr>
        <w:t> </w:t>
      </w:r>
      <w:r>
        <w:rPr/>
        <w:t>and</w:t>
      </w:r>
      <w:r>
        <w:rPr>
          <w:spacing w:val="-7"/>
        </w:rPr>
        <w:t> </w:t>
      </w:r>
      <w:r>
        <w:rPr/>
        <w:t>approximately</w:t>
      </w:r>
      <w:r>
        <w:rPr>
          <w:spacing w:val="-7"/>
        </w:rPr>
        <w:t> </w:t>
      </w:r>
      <w:r>
        <w:rPr/>
        <w:t>40%RH</w:t>
      </w:r>
      <w:r>
        <w:rPr>
          <w:spacing w:val="-6"/>
        </w:rPr>
        <w:t> </w:t>
      </w:r>
      <w:r>
        <w:rPr/>
        <w:t>after</w:t>
      </w:r>
      <w:r>
        <w:rPr>
          <w:spacing w:val="-6"/>
        </w:rPr>
        <w:t> </w:t>
      </w:r>
      <w:r>
        <w:rPr/>
        <w:t>the comparison stage (see Figure 2)</w:t>
      </w:r>
    </w:p>
    <w:p>
      <w:pPr>
        <w:spacing w:after="0" w:line="259" w:lineRule="auto"/>
        <w:jc w:val="both"/>
        <w:sectPr>
          <w:pgSz w:w="12240" w:h="15840"/>
          <w:pgMar w:header="0" w:footer="1058" w:top="1360" w:bottom="1240" w:left="1240" w:right="13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BodyText"/>
        <w:spacing w:line="660" w:lineRule="atLeast" w:before="1"/>
        <w:ind w:left="920" w:right="187" w:firstLine="347"/>
      </w:pPr>
      <w:r>
        <w:rPr/>
        <w:drawing>
          <wp:anchor distT="0" distB="0" distL="0" distR="0" allowOverlap="1" layoutInCell="1" locked="0" behindDoc="0" simplePos="0" relativeHeight="15729152">
            <wp:simplePos x="0" y="0"/>
            <wp:positionH relativeFrom="page">
              <wp:posOffset>1371600</wp:posOffset>
            </wp:positionH>
            <wp:positionV relativeFrom="paragraph">
              <wp:posOffset>-2315018</wp:posOffset>
            </wp:positionV>
            <wp:extent cx="5276088" cy="238505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12" cstate="print"/>
                    <a:stretch>
                      <a:fillRect/>
                    </a:stretch>
                  </pic:blipFill>
                  <pic:spPr>
                    <a:xfrm>
                      <a:off x="0" y="0"/>
                      <a:ext cx="5276088" cy="2385059"/>
                    </a:xfrm>
                    <a:prstGeom prst="rect">
                      <a:avLst/>
                    </a:prstGeom>
                  </pic:spPr>
                </pic:pic>
              </a:graphicData>
            </a:graphic>
          </wp:anchor>
        </w:drawing>
      </w:r>
      <w:r>
        <w:rPr/>
        <w:t>Figure</w:t>
      </w:r>
      <w:r>
        <w:rPr>
          <w:spacing w:val="-2"/>
        </w:rPr>
        <w:t> </w:t>
      </w:r>
      <w:r>
        <w:rPr/>
        <w:t>2.</w:t>
      </w:r>
      <w:r>
        <w:rPr>
          <w:spacing w:val="-3"/>
        </w:rPr>
        <w:t> </w:t>
      </w:r>
      <w:r>
        <w:rPr/>
        <w:t>New</w:t>
      </w:r>
      <w:r>
        <w:rPr>
          <w:spacing w:val="-6"/>
        </w:rPr>
        <w:t> </w:t>
      </w:r>
      <w:r>
        <w:rPr/>
        <w:t>Method</w:t>
      </w:r>
      <w:r>
        <w:rPr>
          <w:spacing w:val="-5"/>
        </w:rPr>
        <w:t> </w:t>
      </w:r>
      <w:r>
        <w:rPr/>
        <w:t>of</w:t>
      </w:r>
      <w:r>
        <w:rPr>
          <w:spacing w:val="-3"/>
        </w:rPr>
        <w:t> </w:t>
      </w:r>
      <w:r>
        <w:rPr/>
        <w:t>Curing</w:t>
      </w:r>
      <w:r>
        <w:rPr>
          <w:spacing w:val="-3"/>
        </w:rPr>
        <w:t> </w:t>
      </w:r>
      <w:r>
        <w:rPr/>
        <w:t>Samples</w:t>
      </w:r>
      <w:r>
        <w:rPr>
          <w:spacing w:val="-2"/>
        </w:rPr>
        <w:t> </w:t>
      </w:r>
      <w:r>
        <w:rPr/>
        <w:t>over</w:t>
      </w:r>
      <w:r>
        <w:rPr>
          <w:spacing w:val="-4"/>
        </w:rPr>
        <w:t> </w:t>
      </w:r>
      <w:r>
        <w:rPr/>
        <w:t>the</w:t>
      </w:r>
      <w:r>
        <w:rPr>
          <w:spacing w:val="-3"/>
        </w:rPr>
        <w:t> </w:t>
      </w:r>
      <w:r>
        <w:rPr/>
        <w:t>First</w:t>
      </w:r>
      <w:r>
        <w:rPr>
          <w:spacing w:val="-3"/>
        </w:rPr>
        <w:t> </w:t>
      </w:r>
      <w:r>
        <w:rPr/>
        <w:t>36</w:t>
      </w:r>
      <w:r>
        <w:rPr>
          <w:spacing w:val="-3"/>
        </w:rPr>
        <w:t> </w:t>
      </w:r>
      <w:r>
        <w:rPr/>
        <w:t>Hours</w:t>
      </w:r>
      <w:r>
        <w:rPr>
          <w:spacing w:val="-2"/>
        </w:rPr>
        <w:t> </w:t>
      </w:r>
      <w:r>
        <w:rPr/>
        <w:t>of</w:t>
      </w:r>
      <w:r>
        <w:rPr>
          <w:spacing w:val="-3"/>
        </w:rPr>
        <w:t> </w:t>
      </w:r>
      <w:r>
        <w:rPr/>
        <w:t>Hydration </w:t>
      </w:r>
      <w:r>
        <w:rPr>
          <w:spacing w:val="-2"/>
          <w:u w:val="single"/>
        </w:rPr>
        <w:t>Results:</w:t>
      </w:r>
    </w:p>
    <w:p>
      <w:pPr>
        <w:pStyle w:val="BodyText"/>
        <w:spacing w:line="259" w:lineRule="auto" w:before="145"/>
        <w:ind w:left="920" w:right="308"/>
        <w:jc w:val="both"/>
      </w:pPr>
      <w:r>
        <w:rPr/>
        <w:t>Mortars</w:t>
      </w:r>
      <w:r>
        <w:rPr>
          <w:spacing w:val="-2"/>
        </w:rPr>
        <w:t> </w:t>
      </w:r>
      <w:r>
        <w:rPr/>
        <w:t>with</w:t>
      </w:r>
      <w:r>
        <w:rPr>
          <w:spacing w:val="40"/>
        </w:rPr>
        <w:t> </w:t>
      </w:r>
      <w:r>
        <w:rPr/>
        <w:t>0.48</w:t>
      </w:r>
      <w:r>
        <w:rPr>
          <w:spacing w:val="-2"/>
        </w:rPr>
        <w:t> </w:t>
      </w:r>
      <w:r>
        <w:rPr/>
        <w:t>w/c</w:t>
      </w:r>
      <w:r>
        <w:rPr>
          <w:spacing w:val="-2"/>
        </w:rPr>
        <w:t> </w:t>
      </w:r>
      <w:r>
        <w:rPr/>
        <w:t>were cured using</w:t>
      </w:r>
      <w:r>
        <w:rPr>
          <w:spacing w:val="-2"/>
        </w:rPr>
        <w:t> </w:t>
      </w:r>
      <w:r>
        <w:rPr/>
        <w:t>the</w:t>
      </w:r>
      <w:r>
        <w:rPr>
          <w:spacing w:val="-2"/>
        </w:rPr>
        <w:t> </w:t>
      </w:r>
      <w:r>
        <w:rPr/>
        <w:t>“initial” curing</w:t>
      </w:r>
      <w:r>
        <w:rPr>
          <w:spacing w:val="-2"/>
        </w:rPr>
        <w:t> </w:t>
      </w:r>
      <w:r>
        <w:rPr/>
        <w:t>procedure.</w:t>
      </w:r>
      <w:r>
        <w:rPr>
          <w:spacing w:val="-1"/>
        </w:rPr>
        <w:t> </w:t>
      </w:r>
      <w:r>
        <w:rPr/>
        <w:t>Results</w:t>
      </w:r>
      <w:r>
        <w:rPr>
          <w:spacing w:val="-2"/>
        </w:rPr>
        <w:t> </w:t>
      </w:r>
      <w:r>
        <w:rPr/>
        <w:t>from</w:t>
      </w:r>
      <w:r>
        <w:rPr>
          <w:spacing w:val="-1"/>
        </w:rPr>
        <w:t> </w:t>
      </w:r>
      <w:r>
        <w:rPr/>
        <w:t>this procedure</w:t>
      </w:r>
      <w:r>
        <w:rPr>
          <w:spacing w:val="-5"/>
        </w:rPr>
        <w:t> </w:t>
      </w:r>
      <w:r>
        <w:rPr/>
        <w:t>were</w:t>
      </w:r>
      <w:r>
        <w:rPr>
          <w:spacing w:val="-5"/>
        </w:rPr>
        <w:t> </w:t>
      </w:r>
      <w:r>
        <w:rPr/>
        <w:t>omitted</w:t>
      </w:r>
      <w:r>
        <w:rPr>
          <w:spacing w:val="-5"/>
        </w:rPr>
        <w:t> </w:t>
      </w:r>
      <w:r>
        <w:rPr/>
        <w:t>from</w:t>
      </w:r>
      <w:r>
        <w:rPr>
          <w:spacing w:val="-4"/>
        </w:rPr>
        <w:t> </w:t>
      </w:r>
      <w:r>
        <w:rPr/>
        <w:t>future</w:t>
      </w:r>
      <w:r>
        <w:rPr>
          <w:spacing w:val="-5"/>
        </w:rPr>
        <w:t> </w:t>
      </w:r>
      <w:r>
        <w:rPr/>
        <w:t>processes.</w:t>
      </w:r>
      <w:r>
        <w:rPr>
          <w:spacing w:val="-6"/>
        </w:rPr>
        <w:t> </w:t>
      </w:r>
      <w:r>
        <w:rPr/>
        <w:t>Mortars</w:t>
      </w:r>
      <w:r>
        <w:rPr>
          <w:spacing w:val="-2"/>
        </w:rPr>
        <w:t> </w:t>
      </w:r>
      <w:r>
        <w:rPr/>
        <w:t>at</w:t>
      </w:r>
      <w:r>
        <w:rPr>
          <w:spacing w:val="-1"/>
        </w:rPr>
        <w:t> </w:t>
      </w:r>
      <w:r>
        <w:rPr/>
        <w:t>0.42</w:t>
      </w:r>
      <w:r>
        <w:rPr>
          <w:spacing w:val="-3"/>
        </w:rPr>
        <w:t> </w:t>
      </w:r>
      <w:r>
        <w:rPr/>
        <w:t>w/c,</w:t>
      </w:r>
      <w:r>
        <w:rPr>
          <w:spacing w:val="-3"/>
        </w:rPr>
        <w:t> </w:t>
      </w:r>
      <w:r>
        <w:rPr/>
        <w:t>pastes</w:t>
      </w:r>
      <w:r>
        <w:rPr>
          <w:spacing w:val="-2"/>
        </w:rPr>
        <w:t> </w:t>
      </w:r>
      <w:r>
        <w:rPr/>
        <w:t>at</w:t>
      </w:r>
      <w:r>
        <w:rPr>
          <w:spacing w:val="-3"/>
        </w:rPr>
        <w:t> </w:t>
      </w:r>
      <w:r>
        <w:rPr/>
        <w:t>0.42</w:t>
      </w:r>
      <w:r>
        <w:rPr>
          <w:spacing w:val="-5"/>
        </w:rPr>
        <w:t> </w:t>
      </w:r>
      <w:r>
        <w:rPr/>
        <w:t>w/c, and pastes at 0.48 w/c were mixed and cured using the newly proposed procedure.</w:t>
      </w:r>
    </w:p>
    <w:p>
      <w:pPr>
        <w:pStyle w:val="BodyText"/>
      </w:pPr>
    </w:p>
    <w:p>
      <w:pPr>
        <w:pStyle w:val="BodyText"/>
        <w:spacing w:before="5"/>
      </w:pPr>
    </w:p>
    <w:p>
      <w:pPr>
        <w:pStyle w:val="Heading4"/>
        <w:numPr>
          <w:ilvl w:val="0"/>
          <w:numId w:val="2"/>
        </w:numPr>
        <w:tabs>
          <w:tab w:pos="1278" w:val="left" w:leader="none"/>
        </w:tabs>
        <w:spacing w:line="240" w:lineRule="auto" w:before="1" w:after="0"/>
        <w:ind w:left="1278" w:right="0" w:hanging="358"/>
        <w:jc w:val="left"/>
        <w:rPr>
          <w:b w:val="0"/>
          <w:position w:val="2"/>
        </w:rPr>
      </w:pPr>
      <w:r>
        <w:rPr>
          <w:position w:val="2"/>
        </w:rPr>
        <w:t>Maintenance</w:t>
      </w:r>
      <w:r>
        <w:rPr>
          <w:spacing w:val="-5"/>
          <w:position w:val="2"/>
        </w:rPr>
        <w:t> </w:t>
      </w:r>
      <w:r>
        <w:rPr>
          <w:position w:val="2"/>
        </w:rPr>
        <w:t>of</w:t>
      </w:r>
      <w:r>
        <w:rPr>
          <w:spacing w:val="-2"/>
          <w:position w:val="2"/>
        </w:rPr>
        <w:t> </w:t>
      </w:r>
      <w:r>
        <w:rPr>
          <w:position w:val="2"/>
        </w:rPr>
        <w:t>Relative</w:t>
      </w:r>
      <w:r>
        <w:rPr>
          <w:spacing w:val="-4"/>
          <w:position w:val="2"/>
        </w:rPr>
        <w:t> </w:t>
      </w:r>
      <w:r>
        <w:rPr>
          <w:position w:val="2"/>
        </w:rPr>
        <w:t>Humidity</w:t>
      </w:r>
      <w:r>
        <w:rPr>
          <w:spacing w:val="-6"/>
          <w:position w:val="2"/>
        </w:rPr>
        <w:t> </w:t>
      </w:r>
      <w:r>
        <w:rPr>
          <w:position w:val="2"/>
        </w:rPr>
        <w:t>in</w:t>
      </w:r>
      <w:r>
        <w:rPr>
          <w:spacing w:val="-6"/>
          <w:position w:val="2"/>
        </w:rPr>
        <w:t> </w:t>
      </w:r>
      <w:r>
        <w:rPr>
          <w:position w:val="2"/>
        </w:rPr>
        <w:t>CO</w:t>
      </w:r>
      <w:r>
        <w:rPr>
          <w:sz w:val="14"/>
        </w:rPr>
        <w:t>2</w:t>
      </w:r>
      <w:r>
        <w:rPr>
          <w:spacing w:val="15"/>
          <w:sz w:val="14"/>
        </w:rPr>
        <w:t> </w:t>
      </w:r>
      <w:r>
        <w:rPr>
          <w:spacing w:val="-2"/>
          <w:position w:val="2"/>
        </w:rPr>
        <w:t>Chamber</w:t>
      </w:r>
    </w:p>
    <w:p>
      <w:pPr>
        <w:pStyle w:val="BodyText"/>
        <w:spacing w:line="256" w:lineRule="auto" w:before="17"/>
        <w:ind w:left="920"/>
      </w:pPr>
      <w:r>
        <w:rPr>
          <w:position w:val="2"/>
        </w:rPr>
        <w:t>A</w:t>
      </w:r>
      <w:r>
        <w:rPr>
          <w:spacing w:val="-11"/>
          <w:position w:val="2"/>
        </w:rPr>
        <w:t> </w:t>
      </w:r>
      <w:r>
        <w:rPr>
          <w:position w:val="2"/>
        </w:rPr>
        <w:t>CO</w:t>
      </w:r>
      <w:r>
        <w:rPr>
          <w:sz w:val="14"/>
        </w:rPr>
        <w:t>2</w:t>
      </w:r>
      <w:r>
        <w:rPr>
          <w:spacing w:val="22"/>
          <w:sz w:val="14"/>
        </w:rPr>
        <w:t> </w:t>
      </w:r>
      <w:r>
        <w:rPr>
          <w:position w:val="2"/>
        </w:rPr>
        <w:t>curing</w:t>
      </w:r>
      <w:r>
        <w:rPr>
          <w:spacing w:val="-2"/>
          <w:position w:val="2"/>
        </w:rPr>
        <w:t> </w:t>
      </w:r>
      <w:r>
        <w:rPr>
          <w:position w:val="2"/>
        </w:rPr>
        <w:t>chamber that moderates</w:t>
      </w:r>
      <w:r>
        <w:rPr>
          <w:spacing w:val="-1"/>
          <w:position w:val="2"/>
        </w:rPr>
        <w:t> </w:t>
      </w:r>
      <w:r>
        <w:rPr>
          <w:position w:val="2"/>
        </w:rPr>
        <w:t>the</w:t>
      </w:r>
      <w:r>
        <w:rPr>
          <w:spacing w:val="-2"/>
          <w:position w:val="2"/>
        </w:rPr>
        <w:t> </w:t>
      </w:r>
      <w:r>
        <w:rPr>
          <w:position w:val="2"/>
        </w:rPr>
        <w:t>relative</w:t>
      </w:r>
      <w:r>
        <w:rPr>
          <w:spacing w:val="-2"/>
          <w:position w:val="2"/>
        </w:rPr>
        <w:t> </w:t>
      </w:r>
      <w:r>
        <w:rPr>
          <w:position w:val="2"/>
        </w:rPr>
        <w:t>humidity</w:t>
      </w:r>
      <w:r>
        <w:rPr>
          <w:spacing w:val="-1"/>
          <w:position w:val="2"/>
        </w:rPr>
        <w:t> </w:t>
      </w:r>
      <w:r>
        <w:rPr>
          <w:position w:val="2"/>
        </w:rPr>
        <w:t>to</w:t>
      </w:r>
      <w:r>
        <w:rPr>
          <w:spacing w:val="-2"/>
          <w:position w:val="2"/>
        </w:rPr>
        <w:t> </w:t>
      </w:r>
      <w:r>
        <w:rPr>
          <w:position w:val="2"/>
        </w:rPr>
        <w:t>70%RH will be used</w:t>
      </w:r>
      <w:r>
        <w:rPr>
          <w:spacing w:val="-2"/>
          <w:position w:val="2"/>
        </w:rPr>
        <w:t> </w:t>
      </w:r>
      <w:r>
        <w:rPr>
          <w:position w:val="2"/>
        </w:rPr>
        <w:t>for all </w:t>
      </w:r>
      <w:r>
        <w:rPr/>
        <w:t>concrete specimens.</w:t>
      </w:r>
    </w:p>
    <w:p>
      <w:pPr>
        <w:pStyle w:val="BodyText"/>
        <w:spacing w:before="139"/>
      </w:pPr>
    </w:p>
    <w:p>
      <w:pPr>
        <w:spacing w:before="1"/>
        <w:ind w:left="560" w:right="0" w:firstLine="0"/>
        <w:jc w:val="left"/>
        <w:rPr>
          <w:sz w:val="22"/>
        </w:rPr>
      </w:pPr>
      <w:r>
        <w:rPr>
          <w:sz w:val="22"/>
          <w:u w:val="single"/>
        </w:rPr>
        <w:t>Task</w:t>
      </w:r>
      <w:r>
        <w:rPr>
          <w:spacing w:val="-9"/>
          <w:sz w:val="22"/>
          <w:u w:val="single"/>
        </w:rPr>
        <w:t> </w:t>
      </w:r>
      <w:r>
        <w:rPr>
          <w:sz w:val="22"/>
          <w:u w:val="single"/>
        </w:rPr>
        <w:t>3.</w:t>
      </w:r>
      <w:r>
        <w:rPr>
          <w:spacing w:val="-6"/>
          <w:sz w:val="22"/>
          <w:u w:val="single"/>
        </w:rPr>
        <w:t> </w:t>
      </w:r>
      <w:r>
        <w:rPr>
          <w:i/>
          <w:sz w:val="22"/>
          <w:u w:val="single"/>
        </w:rPr>
        <w:t>Analysis</w:t>
      </w:r>
      <w:r>
        <w:rPr>
          <w:i/>
          <w:spacing w:val="-6"/>
          <w:sz w:val="22"/>
          <w:u w:val="single"/>
        </w:rPr>
        <w:t> </w:t>
      </w:r>
      <w:r>
        <w:rPr>
          <w:i/>
          <w:sz w:val="22"/>
          <w:u w:val="single"/>
        </w:rPr>
        <w:t>of</w:t>
      </w:r>
      <w:r>
        <w:rPr>
          <w:i/>
          <w:spacing w:val="-6"/>
          <w:sz w:val="22"/>
          <w:u w:val="single"/>
        </w:rPr>
        <w:t> </w:t>
      </w:r>
      <w:r>
        <w:rPr>
          <w:i/>
          <w:sz w:val="22"/>
          <w:u w:val="single"/>
        </w:rPr>
        <w:t>hydration</w:t>
      </w:r>
      <w:r>
        <w:rPr>
          <w:i/>
          <w:spacing w:val="-7"/>
          <w:sz w:val="22"/>
          <w:u w:val="single"/>
        </w:rPr>
        <w:t> </w:t>
      </w:r>
      <w:r>
        <w:rPr>
          <w:i/>
          <w:sz w:val="22"/>
          <w:u w:val="single"/>
        </w:rPr>
        <w:t>process,</w:t>
      </w:r>
      <w:r>
        <w:rPr>
          <w:i/>
          <w:spacing w:val="-7"/>
          <w:sz w:val="22"/>
          <w:u w:val="single"/>
        </w:rPr>
        <w:t> </w:t>
      </w:r>
      <w:r>
        <w:rPr>
          <w:i/>
          <w:sz w:val="22"/>
          <w:u w:val="single"/>
        </w:rPr>
        <w:t>porosity</w:t>
      </w:r>
      <w:r>
        <w:rPr>
          <w:i/>
          <w:spacing w:val="-7"/>
          <w:sz w:val="22"/>
          <w:u w:val="single"/>
        </w:rPr>
        <w:t> </w:t>
      </w:r>
      <w:r>
        <w:rPr>
          <w:i/>
          <w:sz w:val="22"/>
          <w:u w:val="single"/>
        </w:rPr>
        <w:t>and</w:t>
      </w:r>
      <w:r>
        <w:rPr>
          <w:i/>
          <w:spacing w:val="-7"/>
          <w:sz w:val="22"/>
          <w:u w:val="single"/>
        </w:rPr>
        <w:t> </w:t>
      </w:r>
      <w:r>
        <w:rPr>
          <w:i/>
          <w:sz w:val="22"/>
          <w:u w:val="single"/>
        </w:rPr>
        <w:t>microstructure</w:t>
      </w:r>
      <w:r>
        <w:rPr>
          <w:i/>
          <w:spacing w:val="-9"/>
          <w:sz w:val="22"/>
          <w:u w:val="single"/>
        </w:rPr>
        <w:t> </w:t>
      </w:r>
      <w:r>
        <w:rPr>
          <w:sz w:val="22"/>
          <w:u w:val="single"/>
        </w:rPr>
        <w:t>[50%</w:t>
      </w:r>
      <w:r>
        <w:rPr>
          <w:spacing w:val="-8"/>
          <w:sz w:val="22"/>
          <w:u w:val="single"/>
        </w:rPr>
        <w:t> </w:t>
      </w:r>
      <w:r>
        <w:rPr>
          <w:spacing w:val="-2"/>
          <w:sz w:val="22"/>
          <w:u w:val="single"/>
        </w:rPr>
        <w:t>Completed]</w:t>
      </w:r>
    </w:p>
    <w:p>
      <w:pPr>
        <w:pStyle w:val="BodyText"/>
        <w:spacing w:before="21"/>
      </w:pPr>
    </w:p>
    <w:p>
      <w:pPr>
        <w:pStyle w:val="Heading4"/>
        <w:numPr>
          <w:ilvl w:val="0"/>
          <w:numId w:val="3"/>
        </w:numPr>
        <w:tabs>
          <w:tab w:pos="1278" w:val="left" w:leader="none"/>
        </w:tabs>
        <w:spacing w:line="240" w:lineRule="auto" w:before="1" w:after="0"/>
        <w:ind w:left="1278" w:right="0" w:hanging="358"/>
        <w:jc w:val="left"/>
      </w:pPr>
      <w:r>
        <w:rPr/>
        <w:t>Thermogravimetric</w:t>
      </w:r>
      <w:r>
        <w:rPr>
          <w:spacing w:val="-14"/>
        </w:rPr>
        <w:t> </w:t>
      </w:r>
      <w:r>
        <w:rPr/>
        <w:t>Analysis</w:t>
      </w:r>
      <w:r>
        <w:rPr>
          <w:spacing w:val="-8"/>
        </w:rPr>
        <w:t> </w:t>
      </w:r>
      <w:r>
        <w:rPr/>
        <w:t>(TGA)</w:t>
      </w:r>
      <w:r>
        <w:rPr>
          <w:spacing w:val="-6"/>
        </w:rPr>
        <w:t> </w:t>
      </w:r>
      <w:r>
        <w:rPr/>
        <w:t>of</w:t>
      </w:r>
      <w:r>
        <w:rPr>
          <w:spacing w:val="-6"/>
        </w:rPr>
        <w:t> </w:t>
      </w:r>
      <w:r>
        <w:rPr>
          <w:spacing w:val="-2"/>
        </w:rPr>
        <w:t>Pastes</w:t>
      </w:r>
    </w:p>
    <w:p>
      <w:pPr>
        <w:pStyle w:val="BodyText"/>
        <w:spacing w:line="254" w:lineRule="auto" w:before="140"/>
        <w:ind w:left="919" w:right="114"/>
        <w:jc w:val="both"/>
      </w:pPr>
      <w:r>
        <w:rPr/>
        <w:t>TGA</w:t>
      </w:r>
      <w:r>
        <w:rPr>
          <w:spacing w:val="-12"/>
        </w:rPr>
        <w:t> </w:t>
      </w:r>
      <w:r>
        <w:rPr/>
        <w:t>was</w:t>
      </w:r>
      <w:r>
        <w:rPr>
          <w:spacing w:val="-1"/>
        </w:rPr>
        <w:t> </w:t>
      </w:r>
      <w:r>
        <w:rPr/>
        <w:t>performed</w:t>
      </w:r>
      <w:r>
        <w:rPr>
          <w:spacing w:val="-2"/>
        </w:rPr>
        <w:t> </w:t>
      </w:r>
      <w:r>
        <w:rPr/>
        <w:t>on pastes</w:t>
      </w:r>
      <w:r>
        <w:rPr>
          <w:spacing w:val="-1"/>
        </w:rPr>
        <w:t> </w:t>
      </w:r>
      <w:r>
        <w:rPr/>
        <w:t>with a</w:t>
      </w:r>
      <w:r>
        <w:rPr>
          <w:spacing w:val="-2"/>
        </w:rPr>
        <w:t> </w:t>
      </w:r>
      <w:r>
        <w:rPr/>
        <w:t>0.48</w:t>
      </w:r>
      <w:r>
        <w:rPr>
          <w:spacing w:val="-2"/>
        </w:rPr>
        <w:t> </w:t>
      </w:r>
      <w:r>
        <w:rPr/>
        <w:t>w/c at</w:t>
      </w:r>
      <w:r>
        <w:rPr>
          <w:spacing w:val="-2"/>
        </w:rPr>
        <w:t> </w:t>
      </w:r>
      <w:r>
        <w:rPr/>
        <w:t>3-, 7-, and</w:t>
      </w:r>
      <w:r>
        <w:rPr>
          <w:spacing w:val="-2"/>
        </w:rPr>
        <w:t> </w:t>
      </w:r>
      <w:r>
        <w:rPr/>
        <w:t>28-day ages.</w:t>
      </w:r>
      <w:r>
        <w:rPr>
          <w:spacing w:val="-7"/>
        </w:rPr>
        <w:t> </w:t>
      </w:r>
      <w:r>
        <w:rPr/>
        <w:t>The amount of </w:t>
      </w:r>
      <w:r>
        <w:rPr>
          <w:position w:val="2"/>
        </w:rPr>
        <w:t>Ca(OH)</w:t>
      </w:r>
      <w:r>
        <w:rPr>
          <w:sz w:val="14"/>
        </w:rPr>
        <w:t>2</w:t>
      </w:r>
      <w:r>
        <w:rPr>
          <w:spacing w:val="40"/>
          <w:sz w:val="14"/>
        </w:rPr>
        <w:t> </w:t>
      </w:r>
      <w:r>
        <w:rPr>
          <w:position w:val="2"/>
        </w:rPr>
        <w:t>(CH) and calcium carbonate (CC) was quantified as per the </w:t>
      </w:r>
      <w:r>
        <w:rPr>
          <w:i/>
          <w:position w:val="2"/>
        </w:rPr>
        <w:t>Kim and Olek</w:t>
      </w:r>
      <w:r>
        <w:rPr>
          <w:position w:val="2"/>
          <w:vertAlign w:val="superscript"/>
        </w:rPr>
        <w:t>8</w:t>
      </w:r>
      <w:r>
        <w:rPr>
          <w:position w:val="2"/>
          <w:vertAlign w:val="baseline"/>
        </w:rPr>
        <w:t> </w:t>
      </w:r>
      <w:r>
        <w:rPr>
          <w:i/>
          <w:vertAlign w:val="baseline"/>
        </w:rPr>
        <w:t>method</w:t>
      </w:r>
      <w:r>
        <w:rPr>
          <w:i/>
          <w:spacing w:val="40"/>
          <w:vertAlign w:val="baseline"/>
        </w:rPr>
        <w:t> </w:t>
      </w:r>
      <w:r>
        <w:rPr>
          <w:vertAlign w:val="baseline"/>
        </w:rPr>
        <w:t>for each mix.</w:t>
      </w:r>
      <w:r>
        <w:rPr>
          <w:spacing w:val="40"/>
          <w:vertAlign w:val="baseline"/>
        </w:rPr>
        <w:t> </w:t>
      </w:r>
      <w:r>
        <w:rPr>
          <w:vertAlign w:val="baseline"/>
        </w:rPr>
        <w:t>Paste samples were crushed and ground to a fine powder for all TGA experiments, however, powder samples were taken at random from each sample. Instead, powder samples will be taken from a maximum depth of 0.1 inches from the surface of the paste samples to effectively evaluate carbonation.</w:t>
      </w:r>
    </w:p>
    <w:p>
      <w:pPr>
        <w:pStyle w:val="BodyText"/>
      </w:pPr>
    </w:p>
    <w:p>
      <w:pPr>
        <w:pStyle w:val="BodyText"/>
        <w:spacing w:before="13"/>
      </w:pPr>
    </w:p>
    <w:p>
      <w:pPr>
        <w:spacing w:before="0"/>
        <w:ind w:left="560" w:right="0" w:firstLine="0"/>
        <w:jc w:val="left"/>
        <w:rPr>
          <w:sz w:val="22"/>
        </w:rPr>
      </w:pPr>
      <w:r>
        <w:rPr>
          <w:sz w:val="22"/>
          <w:u w:val="single"/>
        </w:rPr>
        <w:t>Tasks</w:t>
      </w:r>
      <w:r>
        <w:rPr>
          <w:spacing w:val="-10"/>
          <w:sz w:val="22"/>
          <w:u w:val="single"/>
        </w:rPr>
        <w:t> </w:t>
      </w:r>
      <w:r>
        <w:rPr>
          <w:sz w:val="22"/>
          <w:u w:val="single"/>
        </w:rPr>
        <w:t>4.</w:t>
      </w:r>
      <w:r>
        <w:rPr>
          <w:spacing w:val="-6"/>
          <w:sz w:val="22"/>
          <w:u w:val="single"/>
        </w:rPr>
        <w:t> </w:t>
      </w:r>
      <w:r>
        <w:rPr>
          <w:i/>
          <w:sz w:val="22"/>
          <w:u w:val="single"/>
        </w:rPr>
        <w:t>Evaluation</w:t>
      </w:r>
      <w:r>
        <w:rPr>
          <w:i/>
          <w:spacing w:val="-10"/>
          <w:sz w:val="22"/>
          <w:u w:val="single"/>
        </w:rPr>
        <w:t> </w:t>
      </w:r>
      <w:r>
        <w:rPr>
          <w:i/>
          <w:sz w:val="22"/>
          <w:u w:val="single"/>
        </w:rPr>
        <w:t>of</w:t>
      </w:r>
      <w:r>
        <w:rPr>
          <w:i/>
          <w:spacing w:val="-8"/>
          <w:sz w:val="22"/>
          <w:u w:val="single"/>
        </w:rPr>
        <w:t> </w:t>
      </w:r>
      <w:r>
        <w:rPr>
          <w:i/>
          <w:sz w:val="22"/>
          <w:u w:val="single"/>
        </w:rPr>
        <w:t>transport</w:t>
      </w:r>
      <w:r>
        <w:rPr>
          <w:i/>
          <w:spacing w:val="-9"/>
          <w:sz w:val="22"/>
          <w:u w:val="single"/>
        </w:rPr>
        <w:t> </w:t>
      </w:r>
      <w:r>
        <w:rPr>
          <w:i/>
          <w:sz w:val="22"/>
          <w:u w:val="single"/>
        </w:rPr>
        <w:t>properties.</w:t>
      </w:r>
      <w:r>
        <w:rPr>
          <w:i/>
          <w:spacing w:val="-8"/>
          <w:sz w:val="22"/>
          <w:u w:val="single"/>
        </w:rPr>
        <w:t> </w:t>
      </w:r>
      <w:r>
        <w:rPr>
          <w:sz w:val="22"/>
          <w:u w:val="single"/>
        </w:rPr>
        <w:t>[0%</w:t>
      </w:r>
      <w:r>
        <w:rPr>
          <w:spacing w:val="-10"/>
          <w:sz w:val="22"/>
          <w:u w:val="single"/>
        </w:rPr>
        <w:t> </w:t>
      </w:r>
      <w:r>
        <w:rPr>
          <w:spacing w:val="-2"/>
          <w:sz w:val="22"/>
          <w:u w:val="single"/>
        </w:rPr>
        <w:t>Completed]</w:t>
      </w:r>
    </w:p>
    <w:p>
      <w:pPr>
        <w:pStyle w:val="BodyText"/>
        <w:spacing w:before="1"/>
      </w:pPr>
    </w:p>
    <w:p>
      <w:pPr>
        <w:spacing w:before="0"/>
        <w:ind w:left="560" w:right="0" w:firstLine="0"/>
        <w:jc w:val="left"/>
        <w:rPr>
          <w:sz w:val="22"/>
        </w:rPr>
      </w:pPr>
      <w:r>
        <w:rPr>
          <w:sz w:val="22"/>
          <w:u w:val="single"/>
        </w:rPr>
        <w:t>Tasks</w:t>
      </w:r>
      <w:r>
        <w:rPr>
          <w:spacing w:val="-9"/>
          <w:sz w:val="22"/>
          <w:u w:val="single"/>
        </w:rPr>
        <w:t> </w:t>
      </w:r>
      <w:r>
        <w:rPr>
          <w:sz w:val="22"/>
          <w:u w:val="single"/>
        </w:rPr>
        <w:t>5.</w:t>
      </w:r>
      <w:r>
        <w:rPr>
          <w:spacing w:val="-5"/>
          <w:sz w:val="22"/>
          <w:u w:val="single"/>
        </w:rPr>
        <w:t> </w:t>
      </w:r>
      <w:r>
        <w:rPr>
          <w:i/>
          <w:sz w:val="22"/>
          <w:u w:val="single"/>
        </w:rPr>
        <w:t>Compressive</w:t>
      </w:r>
      <w:r>
        <w:rPr>
          <w:i/>
          <w:spacing w:val="-8"/>
          <w:sz w:val="22"/>
          <w:u w:val="single"/>
        </w:rPr>
        <w:t> </w:t>
      </w:r>
      <w:r>
        <w:rPr>
          <w:i/>
          <w:sz w:val="22"/>
          <w:u w:val="single"/>
        </w:rPr>
        <w:t>strength</w:t>
      </w:r>
      <w:r>
        <w:rPr>
          <w:i/>
          <w:spacing w:val="-9"/>
          <w:sz w:val="22"/>
          <w:u w:val="single"/>
        </w:rPr>
        <w:t> </w:t>
      </w:r>
      <w:r>
        <w:rPr>
          <w:i/>
          <w:sz w:val="22"/>
          <w:u w:val="single"/>
        </w:rPr>
        <w:t>of</w:t>
      </w:r>
      <w:r>
        <w:rPr>
          <w:i/>
          <w:spacing w:val="-7"/>
          <w:sz w:val="22"/>
          <w:u w:val="single"/>
        </w:rPr>
        <w:t> </w:t>
      </w:r>
      <w:r>
        <w:rPr>
          <w:i/>
          <w:sz w:val="22"/>
          <w:u w:val="single"/>
        </w:rPr>
        <w:t>mortars</w:t>
      </w:r>
      <w:r>
        <w:rPr>
          <w:i/>
          <w:spacing w:val="-9"/>
          <w:sz w:val="22"/>
          <w:u w:val="single"/>
        </w:rPr>
        <w:t> </w:t>
      </w:r>
      <w:r>
        <w:rPr>
          <w:i/>
          <w:sz w:val="22"/>
          <w:u w:val="single"/>
        </w:rPr>
        <w:t>and</w:t>
      </w:r>
      <w:r>
        <w:rPr>
          <w:i/>
          <w:spacing w:val="-7"/>
          <w:sz w:val="22"/>
          <w:u w:val="single"/>
        </w:rPr>
        <w:t> </w:t>
      </w:r>
      <w:r>
        <w:rPr>
          <w:i/>
          <w:sz w:val="22"/>
          <w:u w:val="single"/>
        </w:rPr>
        <w:t>concretes.</w:t>
      </w:r>
      <w:r>
        <w:rPr>
          <w:i/>
          <w:spacing w:val="-7"/>
          <w:sz w:val="22"/>
          <w:u w:val="single"/>
        </w:rPr>
        <w:t> </w:t>
      </w:r>
      <w:r>
        <w:rPr>
          <w:sz w:val="22"/>
          <w:u w:val="single"/>
        </w:rPr>
        <w:t>[50%</w:t>
      </w:r>
      <w:r>
        <w:rPr>
          <w:spacing w:val="-8"/>
          <w:sz w:val="22"/>
          <w:u w:val="single"/>
        </w:rPr>
        <w:t> </w:t>
      </w:r>
      <w:r>
        <w:rPr>
          <w:spacing w:val="-2"/>
          <w:sz w:val="22"/>
          <w:u w:val="single"/>
        </w:rPr>
        <w:t>Completed]</w:t>
      </w:r>
    </w:p>
    <w:p>
      <w:pPr>
        <w:pStyle w:val="BodyText"/>
        <w:spacing w:before="2"/>
      </w:pPr>
    </w:p>
    <w:p>
      <w:pPr>
        <w:pStyle w:val="Heading4"/>
        <w:numPr>
          <w:ilvl w:val="0"/>
          <w:numId w:val="4"/>
        </w:numPr>
        <w:tabs>
          <w:tab w:pos="1277" w:val="left" w:leader="none"/>
        </w:tabs>
        <w:spacing w:line="240" w:lineRule="auto" w:before="1" w:after="0"/>
        <w:ind w:left="1277" w:right="0" w:hanging="358"/>
        <w:jc w:val="left"/>
      </w:pPr>
      <w:r>
        <w:rPr/>
        <w:t>Compressive</w:t>
      </w:r>
      <w:r>
        <w:rPr>
          <w:spacing w:val="-7"/>
        </w:rPr>
        <w:t> </w:t>
      </w:r>
      <w:r>
        <w:rPr/>
        <w:t>Strength</w:t>
      </w:r>
      <w:r>
        <w:rPr>
          <w:spacing w:val="-7"/>
        </w:rPr>
        <w:t> </w:t>
      </w:r>
      <w:r>
        <w:rPr/>
        <w:t>of</w:t>
      </w:r>
      <w:r>
        <w:rPr>
          <w:spacing w:val="-5"/>
        </w:rPr>
        <w:t> </w:t>
      </w:r>
      <w:r>
        <w:rPr>
          <w:spacing w:val="-2"/>
        </w:rPr>
        <w:t>Mortars</w:t>
      </w:r>
    </w:p>
    <w:p>
      <w:pPr>
        <w:pStyle w:val="BodyText"/>
        <w:spacing w:line="259" w:lineRule="auto" w:before="140"/>
        <w:ind w:left="919"/>
      </w:pPr>
      <w:r>
        <w:rPr/>
        <w:t>Using</w:t>
      </w:r>
      <w:r>
        <w:rPr>
          <w:spacing w:val="-26"/>
        </w:rPr>
        <w:t> </w:t>
      </w:r>
      <w:r>
        <w:rPr/>
        <w:t>ASTM</w:t>
      </w:r>
      <w:r>
        <w:rPr>
          <w:spacing w:val="-16"/>
        </w:rPr>
        <w:t> </w:t>
      </w:r>
      <w:r>
        <w:rPr/>
        <w:t>C109,</w:t>
      </w:r>
      <w:r>
        <w:rPr>
          <w:spacing w:val="-15"/>
        </w:rPr>
        <w:t> </w:t>
      </w:r>
      <w:r>
        <w:rPr/>
        <w:t>compressive</w:t>
      </w:r>
      <w:r>
        <w:rPr>
          <w:spacing w:val="-16"/>
        </w:rPr>
        <w:t> </w:t>
      </w:r>
      <w:r>
        <w:rPr/>
        <w:t>tests</w:t>
      </w:r>
      <w:r>
        <w:rPr>
          <w:spacing w:val="-15"/>
        </w:rPr>
        <w:t> </w:t>
      </w:r>
      <w:r>
        <w:rPr/>
        <w:t>were</w:t>
      </w:r>
      <w:r>
        <w:rPr>
          <w:spacing w:val="-16"/>
        </w:rPr>
        <w:t> </w:t>
      </w:r>
      <w:r>
        <w:rPr/>
        <w:t>performed</w:t>
      </w:r>
      <w:r>
        <w:rPr>
          <w:spacing w:val="-15"/>
        </w:rPr>
        <w:t> </w:t>
      </w:r>
      <w:r>
        <w:rPr/>
        <w:t>on</w:t>
      </w:r>
      <w:r>
        <w:rPr>
          <w:spacing w:val="-19"/>
        </w:rPr>
        <w:t> </w:t>
      </w:r>
      <w:r>
        <w:rPr/>
        <w:t>mortars</w:t>
      </w:r>
      <w:r>
        <w:rPr>
          <w:spacing w:val="-16"/>
        </w:rPr>
        <w:t> </w:t>
      </w:r>
      <w:r>
        <w:rPr/>
        <w:t>at</w:t>
      </w:r>
      <w:r>
        <w:rPr>
          <w:spacing w:val="-15"/>
        </w:rPr>
        <w:t> </w:t>
      </w:r>
      <w:r>
        <w:rPr/>
        <w:t>0.48</w:t>
      </w:r>
      <w:r>
        <w:rPr>
          <w:spacing w:val="-15"/>
        </w:rPr>
        <w:t> </w:t>
      </w:r>
      <w:r>
        <w:rPr/>
        <w:t>w/c,</w:t>
      </w:r>
      <w:r>
        <w:rPr>
          <w:spacing w:val="-16"/>
        </w:rPr>
        <w:t> </w:t>
      </w:r>
      <w:r>
        <w:rPr/>
        <w:t>and</w:t>
      </w:r>
      <w:r>
        <w:rPr>
          <w:spacing w:val="-17"/>
        </w:rPr>
        <w:t> </w:t>
      </w:r>
      <w:r>
        <w:rPr/>
        <w:t>mortars with</w:t>
      </w:r>
      <w:r>
        <w:rPr>
          <w:spacing w:val="42"/>
        </w:rPr>
        <w:t> </w:t>
      </w:r>
      <w:r>
        <w:rPr/>
        <w:t>a</w:t>
      </w:r>
      <w:r>
        <w:rPr>
          <w:spacing w:val="42"/>
        </w:rPr>
        <w:t> </w:t>
      </w:r>
      <w:r>
        <w:rPr/>
        <w:t>0.42</w:t>
      </w:r>
      <w:r>
        <w:rPr>
          <w:spacing w:val="43"/>
        </w:rPr>
        <w:t> </w:t>
      </w:r>
      <w:r>
        <w:rPr/>
        <w:t>w/c</w:t>
      </w:r>
      <w:r>
        <w:rPr>
          <w:spacing w:val="42"/>
        </w:rPr>
        <w:t> </w:t>
      </w:r>
      <w:r>
        <w:rPr/>
        <w:t>at</w:t>
      </w:r>
      <w:r>
        <w:rPr>
          <w:spacing w:val="44"/>
        </w:rPr>
        <w:t> </w:t>
      </w:r>
      <w:r>
        <w:rPr/>
        <w:t>3-</w:t>
      </w:r>
      <w:r>
        <w:rPr>
          <w:spacing w:val="43"/>
        </w:rPr>
        <w:t> </w:t>
      </w:r>
      <w:r>
        <w:rPr/>
        <w:t>and</w:t>
      </w:r>
      <w:r>
        <w:rPr>
          <w:spacing w:val="44"/>
        </w:rPr>
        <w:t> </w:t>
      </w:r>
      <w:r>
        <w:rPr/>
        <w:t>7-day</w:t>
      </w:r>
      <w:r>
        <w:rPr>
          <w:spacing w:val="46"/>
        </w:rPr>
        <w:t> </w:t>
      </w:r>
      <w:r>
        <w:rPr/>
        <w:t>ages.</w:t>
      </w:r>
      <w:r>
        <w:rPr>
          <w:spacing w:val="36"/>
        </w:rPr>
        <w:t> </w:t>
      </w:r>
      <w:r>
        <w:rPr/>
        <w:t>The</w:t>
      </w:r>
      <w:r>
        <w:rPr>
          <w:spacing w:val="45"/>
        </w:rPr>
        <w:t> </w:t>
      </w:r>
      <w:r>
        <w:rPr/>
        <w:t>average</w:t>
      </w:r>
      <w:r>
        <w:rPr>
          <w:spacing w:val="42"/>
        </w:rPr>
        <w:t> </w:t>
      </w:r>
      <w:r>
        <w:rPr/>
        <w:t>compressive</w:t>
      </w:r>
      <w:r>
        <w:rPr>
          <w:spacing w:val="43"/>
        </w:rPr>
        <w:t> </w:t>
      </w:r>
      <w:r>
        <w:rPr/>
        <w:t>strength</w:t>
      </w:r>
      <w:r>
        <w:rPr>
          <w:spacing w:val="44"/>
        </w:rPr>
        <w:t> </w:t>
      </w:r>
      <w:r>
        <w:rPr/>
        <w:t>of</w:t>
      </w:r>
      <w:r>
        <w:rPr>
          <w:spacing w:val="44"/>
        </w:rPr>
        <w:t> </w:t>
      </w:r>
      <w:r>
        <w:rPr>
          <w:spacing w:val="-2"/>
        </w:rPr>
        <w:t>mortar</w:t>
      </w:r>
    </w:p>
    <w:p>
      <w:pPr>
        <w:spacing w:after="0" w:line="259" w:lineRule="auto"/>
        <w:sectPr>
          <w:pgSz w:w="12240" w:h="15840"/>
          <w:pgMar w:header="0" w:footer="1058" w:top="1440" w:bottom="1240" w:left="1240" w:right="1320"/>
        </w:sectPr>
      </w:pPr>
    </w:p>
    <w:p>
      <w:pPr>
        <w:pStyle w:val="BodyText"/>
        <w:spacing w:line="259" w:lineRule="auto" w:before="82"/>
        <w:ind w:left="920"/>
      </w:pPr>
      <w:r>
        <w:rPr/>
        <w:t>specimens was then calculated. The 0.48 w/c mortars will be mixed again with the new curing method proposed in Task 2.</w:t>
      </w:r>
    </w:p>
    <w:p>
      <w:pPr>
        <w:pStyle w:val="BodyText"/>
      </w:pPr>
    </w:p>
    <w:p>
      <w:pPr>
        <w:pStyle w:val="BodyText"/>
        <w:spacing w:before="4"/>
      </w:pPr>
    </w:p>
    <w:p>
      <w:pPr>
        <w:pStyle w:val="BodyText"/>
        <w:ind w:left="560" w:right="187"/>
      </w:pPr>
      <w:r>
        <w:rPr>
          <w:u w:val="single"/>
        </w:rPr>
        <w:t>Task</w:t>
      </w:r>
      <w:r>
        <w:rPr>
          <w:spacing w:val="-5"/>
          <w:u w:val="single"/>
        </w:rPr>
        <w:t> </w:t>
      </w:r>
      <w:r>
        <w:rPr>
          <w:u w:val="single"/>
        </w:rPr>
        <w:t>6.</w:t>
      </w:r>
      <w:r>
        <w:rPr>
          <w:spacing w:val="-4"/>
          <w:u w:val="single"/>
        </w:rPr>
        <w:t> </w:t>
      </w:r>
      <w:r>
        <w:rPr>
          <w:i/>
          <w:u w:val="single"/>
        </w:rPr>
        <w:t>Analysis</w:t>
      </w:r>
      <w:r>
        <w:rPr>
          <w:i/>
          <w:spacing w:val="-5"/>
          <w:u w:val="single"/>
        </w:rPr>
        <w:t> </w:t>
      </w:r>
      <w:r>
        <w:rPr>
          <w:i/>
          <w:u w:val="single"/>
        </w:rPr>
        <w:t>of</w:t>
      </w:r>
      <w:r>
        <w:rPr>
          <w:i/>
          <w:spacing w:val="-6"/>
          <w:u w:val="single"/>
        </w:rPr>
        <w:t> </w:t>
      </w:r>
      <w:r>
        <w:rPr>
          <w:i/>
          <w:u w:val="single"/>
        </w:rPr>
        <w:t>the</w:t>
      </w:r>
      <w:r>
        <w:rPr>
          <w:i/>
          <w:spacing w:val="-8"/>
          <w:u w:val="single"/>
        </w:rPr>
        <w:t> </w:t>
      </w:r>
      <w:r>
        <w:rPr>
          <w:i/>
          <w:u w:val="single"/>
        </w:rPr>
        <w:t>results.</w:t>
      </w:r>
      <w:r>
        <w:rPr>
          <w:i/>
          <w:spacing w:val="-6"/>
          <w:u w:val="single"/>
        </w:rPr>
        <w:t> </w:t>
      </w:r>
      <w:r>
        <w:rPr>
          <w:u w:val="single"/>
        </w:rPr>
        <w:t>[55%</w:t>
      </w:r>
      <w:r>
        <w:rPr>
          <w:spacing w:val="-5"/>
          <w:u w:val="single"/>
        </w:rPr>
        <w:t> </w:t>
      </w:r>
      <w:r>
        <w:rPr>
          <w:u w:val="single"/>
        </w:rPr>
        <w:t>Completed]</w:t>
      </w:r>
      <w:r>
        <w:rPr/>
        <w:t>.</w:t>
      </w:r>
      <w:r>
        <w:rPr>
          <w:spacing w:val="-7"/>
        </w:rPr>
        <w:t> </w:t>
      </w:r>
      <w:r>
        <w:rPr/>
        <w:t>Initial</w:t>
      </w:r>
      <w:r>
        <w:rPr>
          <w:spacing w:val="-6"/>
        </w:rPr>
        <w:t> </w:t>
      </w:r>
      <w:r>
        <w:rPr/>
        <w:t>analysis</w:t>
      </w:r>
      <w:r>
        <w:rPr>
          <w:spacing w:val="-5"/>
        </w:rPr>
        <w:t> </w:t>
      </w:r>
      <w:r>
        <w:rPr/>
        <w:t>of</w:t>
      </w:r>
      <w:r>
        <w:rPr>
          <w:spacing w:val="-7"/>
        </w:rPr>
        <w:t> </w:t>
      </w:r>
      <w:r>
        <w:rPr/>
        <w:t>the</w:t>
      </w:r>
      <w:r>
        <w:rPr>
          <w:spacing w:val="-8"/>
        </w:rPr>
        <w:t> </w:t>
      </w:r>
      <w:r>
        <w:rPr/>
        <w:t>results</w:t>
      </w:r>
      <w:r>
        <w:rPr>
          <w:spacing w:val="-5"/>
        </w:rPr>
        <w:t> </w:t>
      </w:r>
      <w:r>
        <w:rPr/>
        <w:t>of</w:t>
      </w:r>
      <w:r>
        <w:rPr>
          <w:spacing w:val="-11"/>
        </w:rPr>
        <w:t> </w:t>
      </w:r>
      <w:r>
        <w:rPr/>
        <w:t>Task</w:t>
      </w:r>
      <w:r>
        <w:rPr>
          <w:spacing w:val="-8"/>
        </w:rPr>
        <w:t> </w:t>
      </w:r>
      <w:r>
        <w:rPr/>
        <w:t>1, Task 2, Task 3, and Task 5 was partially completed.</w:t>
      </w:r>
    </w:p>
    <w:p>
      <w:pPr>
        <w:spacing w:before="252"/>
        <w:ind w:left="560" w:right="0" w:firstLine="0"/>
        <w:jc w:val="left"/>
        <w:rPr>
          <w:sz w:val="22"/>
        </w:rPr>
      </w:pPr>
      <w:r>
        <w:rPr>
          <w:sz w:val="22"/>
          <w:u w:val="single"/>
        </w:rPr>
        <w:t>Task</w:t>
      </w:r>
      <w:r>
        <w:rPr>
          <w:spacing w:val="-7"/>
          <w:sz w:val="22"/>
          <w:u w:val="single"/>
        </w:rPr>
        <w:t> </w:t>
      </w:r>
      <w:r>
        <w:rPr>
          <w:sz w:val="22"/>
          <w:u w:val="single"/>
        </w:rPr>
        <w:t>7.</w:t>
      </w:r>
      <w:r>
        <w:rPr>
          <w:spacing w:val="-4"/>
          <w:sz w:val="22"/>
          <w:u w:val="single"/>
        </w:rPr>
        <w:t> </w:t>
      </w:r>
      <w:r>
        <w:rPr>
          <w:i/>
          <w:sz w:val="22"/>
          <w:u w:val="single"/>
        </w:rPr>
        <w:t>Draft</w:t>
      </w:r>
      <w:r>
        <w:rPr>
          <w:i/>
          <w:spacing w:val="-5"/>
          <w:sz w:val="22"/>
          <w:u w:val="single"/>
        </w:rPr>
        <w:t> </w:t>
      </w:r>
      <w:r>
        <w:rPr>
          <w:i/>
          <w:sz w:val="22"/>
          <w:u w:val="single"/>
        </w:rPr>
        <w:t>of</w:t>
      </w:r>
      <w:r>
        <w:rPr>
          <w:i/>
          <w:spacing w:val="-6"/>
          <w:sz w:val="22"/>
          <w:u w:val="single"/>
        </w:rPr>
        <w:t> </w:t>
      </w:r>
      <w:r>
        <w:rPr>
          <w:i/>
          <w:sz w:val="22"/>
          <w:u w:val="single"/>
        </w:rPr>
        <w:t>the</w:t>
      </w:r>
      <w:r>
        <w:rPr>
          <w:i/>
          <w:spacing w:val="-8"/>
          <w:sz w:val="22"/>
          <w:u w:val="single"/>
        </w:rPr>
        <w:t> </w:t>
      </w:r>
      <w:r>
        <w:rPr>
          <w:i/>
          <w:sz w:val="22"/>
          <w:u w:val="single"/>
        </w:rPr>
        <w:t>report,</w:t>
      </w:r>
      <w:r>
        <w:rPr>
          <w:i/>
          <w:spacing w:val="-5"/>
          <w:sz w:val="22"/>
          <w:u w:val="single"/>
        </w:rPr>
        <w:t> </w:t>
      </w:r>
      <w:r>
        <w:rPr>
          <w:i/>
          <w:sz w:val="22"/>
          <w:u w:val="single"/>
        </w:rPr>
        <w:t>Review</w:t>
      </w:r>
      <w:r>
        <w:rPr>
          <w:i/>
          <w:spacing w:val="-5"/>
          <w:sz w:val="22"/>
          <w:u w:val="single"/>
        </w:rPr>
        <w:t> </w:t>
      </w:r>
      <w:r>
        <w:rPr>
          <w:i/>
          <w:sz w:val="22"/>
          <w:u w:val="single"/>
        </w:rPr>
        <w:t>and</w:t>
      </w:r>
      <w:r>
        <w:rPr>
          <w:i/>
          <w:spacing w:val="-6"/>
          <w:sz w:val="22"/>
          <w:u w:val="single"/>
        </w:rPr>
        <w:t> </w:t>
      </w:r>
      <w:r>
        <w:rPr>
          <w:i/>
          <w:sz w:val="22"/>
          <w:u w:val="single"/>
        </w:rPr>
        <w:t>submission</w:t>
      </w:r>
      <w:r>
        <w:rPr>
          <w:i/>
          <w:spacing w:val="-5"/>
          <w:sz w:val="22"/>
          <w:u w:val="single"/>
        </w:rPr>
        <w:t> </w:t>
      </w:r>
      <w:r>
        <w:rPr>
          <w:i/>
          <w:sz w:val="22"/>
          <w:u w:val="single"/>
        </w:rPr>
        <w:t>of</w:t>
      </w:r>
      <w:r>
        <w:rPr>
          <w:i/>
          <w:spacing w:val="-6"/>
          <w:sz w:val="22"/>
          <w:u w:val="single"/>
        </w:rPr>
        <w:t> </w:t>
      </w:r>
      <w:r>
        <w:rPr>
          <w:i/>
          <w:sz w:val="22"/>
          <w:u w:val="single"/>
        </w:rPr>
        <w:t>Final</w:t>
      </w:r>
      <w:r>
        <w:rPr>
          <w:i/>
          <w:spacing w:val="-5"/>
          <w:sz w:val="22"/>
          <w:u w:val="single"/>
        </w:rPr>
        <w:t> </w:t>
      </w:r>
      <w:r>
        <w:rPr>
          <w:i/>
          <w:sz w:val="22"/>
          <w:u w:val="single"/>
        </w:rPr>
        <w:t>report.</w:t>
      </w:r>
      <w:r>
        <w:rPr>
          <w:i/>
          <w:spacing w:val="-8"/>
          <w:sz w:val="22"/>
          <w:u w:val="single"/>
        </w:rPr>
        <w:t> </w:t>
      </w:r>
      <w:r>
        <w:rPr>
          <w:sz w:val="22"/>
          <w:u w:val="single"/>
        </w:rPr>
        <w:t>[20%</w:t>
      </w:r>
      <w:r>
        <w:rPr>
          <w:spacing w:val="-6"/>
          <w:sz w:val="22"/>
          <w:u w:val="single"/>
        </w:rPr>
        <w:t> </w:t>
      </w:r>
      <w:r>
        <w:rPr>
          <w:spacing w:val="-2"/>
          <w:sz w:val="22"/>
          <w:u w:val="single"/>
        </w:rPr>
        <w:t>Completed]</w:t>
      </w:r>
    </w:p>
    <w:p>
      <w:pPr>
        <w:pStyle w:val="Heading2"/>
        <w:numPr>
          <w:ilvl w:val="0"/>
          <w:numId w:val="1"/>
        </w:numPr>
        <w:tabs>
          <w:tab w:pos="559" w:val="left" w:leader="none"/>
        </w:tabs>
        <w:spacing w:line="240" w:lineRule="auto" w:before="276" w:after="0"/>
        <w:ind w:left="559" w:right="0" w:hanging="359"/>
        <w:jc w:val="left"/>
      </w:pPr>
      <w:r>
        <w:rPr/>
        <w:t>Percent</w:t>
      </w:r>
      <w:r>
        <w:rPr>
          <w:spacing w:val="-3"/>
        </w:rPr>
        <w:t> </w:t>
      </w:r>
      <w:r>
        <w:rPr/>
        <w:t>of</w:t>
      </w:r>
      <w:r>
        <w:rPr>
          <w:spacing w:val="-3"/>
        </w:rPr>
        <w:t> </w:t>
      </w:r>
      <w:r>
        <w:rPr/>
        <w:t>research</w:t>
      </w:r>
      <w:r>
        <w:rPr>
          <w:spacing w:val="-2"/>
        </w:rPr>
        <w:t> </w:t>
      </w:r>
      <w:r>
        <w:rPr/>
        <w:t>project</w:t>
      </w:r>
      <w:r>
        <w:rPr>
          <w:spacing w:val="-3"/>
        </w:rPr>
        <w:t> </w:t>
      </w:r>
      <w:r>
        <w:rPr>
          <w:spacing w:val="-2"/>
        </w:rPr>
        <w:t>completed.</w:t>
      </w:r>
    </w:p>
    <w:p>
      <w:pPr>
        <w:pStyle w:val="BodyText"/>
        <w:spacing w:before="119"/>
        <w:ind w:left="920"/>
      </w:pPr>
      <w:r>
        <w:rPr/>
        <w:t>Approximately</w:t>
      </w:r>
      <w:r>
        <w:rPr>
          <w:spacing w:val="-7"/>
        </w:rPr>
        <w:t> </w:t>
      </w:r>
      <w:r>
        <w:rPr/>
        <w:t>50%</w:t>
      </w:r>
      <w:r>
        <w:rPr>
          <w:spacing w:val="-5"/>
        </w:rPr>
        <w:t> </w:t>
      </w:r>
      <w:r>
        <w:rPr/>
        <w:t>of</w:t>
      </w:r>
      <w:r>
        <w:rPr>
          <w:spacing w:val="-3"/>
        </w:rPr>
        <w:t> </w:t>
      </w:r>
      <w:r>
        <w:rPr/>
        <w:t>the</w:t>
      </w:r>
      <w:r>
        <w:rPr>
          <w:spacing w:val="-4"/>
        </w:rPr>
        <w:t> </w:t>
      </w:r>
      <w:r>
        <w:rPr/>
        <w:t>total</w:t>
      </w:r>
      <w:r>
        <w:rPr>
          <w:spacing w:val="-4"/>
        </w:rPr>
        <w:t> </w:t>
      </w:r>
      <w:r>
        <w:rPr/>
        <w:t>project</w:t>
      </w:r>
      <w:r>
        <w:rPr>
          <w:spacing w:val="-1"/>
        </w:rPr>
        <w:t> </w:t>
      </w:r>
      <w:r>
        <w:rPr/>
        <w:t>has</w:t>
      </w:r>
      <w:r>
        <w:rPr>
          <w:spacing w:val="-6"/>
        </w:rPr>
        <w:t> </w:t>
      </w:r>
      <w:r>
        <w:rPr/>
        <w:t>been</w:t>
      </w:r>
      <w:r>
        <w:rPr>
          <w:spacing w:val="-5"/>
        </w:rPr>
        <w:t> </w:t>
      </w:r>
      <w:r>
        <w:rPr/>
        <w:t>completed</w:t>
      </w:r>
      <w:r>
        <w:rPr>
          <w:spacing w:val="-6"/>
        </w:rPr>
        <w:t> </w:t>
      </w:r>
      <w:r>
        <w:rPr/>
        <w:t>this</w:t>
      </w:r>
      <w:r>
        <w:rPr>
          <w:spacing w:val="-2"/>
        </w:rPr>
        <w:t> quarter.</w:t>
      </w:r>
    </w:p>
    <w:p>
      <w:pPr>
        <w:pStyle w:val="BodyText"/>
        <w:spacing w:before="23"/>
      </w:pPr>
    </w:p>
    <w:p>
      <w:pPr>
        <w:pStyle w:val="Heading2"/>
        <w:numPr>
          <w:ilvl w:val="0"/>
          <w:numId w:val="1"/>
        </w:numPr>
        <w:tabs>
          <w:tab w:pos="559" w:val="left" w:leader="none"/>
        </w:tabs>
        <w:spacing w:line="240" w:lineRule="auto" w:before="0" w:after="0"/>
        <w:ind w:left="559" w:right="0" w:hanging="359"/>
        <w:jc w:val="left"/>
      </w:pPr>
      <w:r>
        <w:rPr/>
        <w:t>Expected</w:t>
      </w:r>
      <w:r>
        <w:rPr>
          <w:spacing w:val="-5"/>
        </w:rPr>
        <w:t> </w:t>
      </w:r>
      <w:r>
        <w:rPr/>
        <w:t>progress</w:t>
      </w:r>
      <w:r>
        <w:rPr>
          <w:spacing w:val="-1"/>
        </w:rPr>
        <w:t> </w:t>
      </w:r>
      <w:r>
        <w:rPr/>
        <w:t>for</w:t>
      </w:r>
      <w:r>
        <w:rPr>
          <w:spacing w:val="-2"/>
        </w:rPr>
        <w:t> </w:t>
      </w:r>
      <w:r>
        <w:rPr/>
        <w:t>next</w:t>
      </w:r>
      <w:r>
        <w:rPr>
          <w:spacing w:val="-3"/>
        </w:rPr>
        <w:t> </w:t>
      </w:r>
      <w:r>
        <w:rPr>
          <w:spacing w:val="-2"/>
        </w:rPr>
        <w:t>quarter</w:t>
      </w:r>
    </w:p>
    <w:p>
      <w:pPr>
        <w:pStyle w:val="BodyText"/>
        <w:spacing w:before="119"/>
        <w:ind w:left="920" w:hanging="1"/>
      </w:pPr>
      <w:r>
        <w:rPr/>
        <w:t>By</w:t>
      </w:r>
      <w:r>
        <w:rPr>
          <w:spacing w:val="24"/>
        </w:rPr>
        <w:t> </w:t>
      </w:r>
      <w:r>
        <w:rPr/>
        <w:t>the</w:t>
      </w:r>
      <w:r>
        <w:rPr>
          <w:spacing w:val="24"/>
        </w:rPr>
        <w:t> </w:t>
      </w:r>
      <w:r>
        <w:rPr/>
        <w:t>end</w:t>
      </w:r>
      <w:r>
        <w:rPr>
          <w:spacing w:val="24"/>
        </w:rPr>
        <w:t> </w:t>
      </w:r>
      <w:r>
        <w:rPr/>
        <w:t>of</w:t>
      </w:r>
      <w:r>
        <w:rPr>
          <w:spacing w:val="25"/>
        </w:rPr>
        <w:t> </w:t>
      </w:r>
      <w:r>
        <w:rPr/>
        <w:t>next</w:t>
      </w:r>
      <w:r>
        <w:rPr>
          <w:spacing w:val="25"/>
        </w:rPr>
        <w:t> </w:t>
      </w:r>
      <w:r>
        <w:rPr/>
        <w:t>quarter,</w:t>
      </w:r>
      <w:r>
        <w:rPr>
          <w:spacing w:val="25"/>
        </w:rPr>
        <w:t> </w:t>
      </w:r>
      <w:r>
        <w:rPr/>
        <w:t>October</w:t>
      </w:r>
      <w:r>
        <w:rPr>
          <w:spacing w:val="26"/>
        </w:rPr>
        <w:t> </w:t>
      </w:r>
      <w:r>
        <w:rPr/>
        <w:t>1</w:t>
      </w:r>
      <w:r>
        <w:rPr>
          <w:vertAlign w:val="superscript"/>
        </w:rPr>
        <w:t>st</w:t>
      </w:r>
      <w:r>
        <w:rPr>
          <w:spacing w:val="24"/>
          <w:vertAlign w:val="baseline"/>
        </w:rPr>
        <w:t> </w:t>
      </w:r>
      <w:r>
        <w:rPr>
          <w:vertAlign w:val="baseline"/>
        </w:rPr>
        <w:t>of</w:t>
      </w:r>
      <w:r>
        <w:rPr>
          <w:spacing w:val="25"/>
          <w:vertAlign w:val="baseline"/>
        </w:rPr>
        <w:t> </w:t>
      </w:r>
      <w:r>
        <w:rPr>
          <w:vertAlign w:val="baseline"/>
        </w:rPr>
        <w:t>2024,</w:t>
      </w:r>
      <w:r>
        <w:rPr>
          <w:spacing w:val="25"/>
          <w:vertAlign w:val="baseline"/>
        </w:rPr>
        <w:t> </w:t>
      </w:r>
      <w:r>
        <w:rPr>
          <w:vertAlign w:val="baseline"/>
        </w:rPr>
        <w:t>85%</w:t>
      </w:r>
      <w:r>
        <w:rPr>
          <w:spacing w:val="25"/>
          <w:vertAlign w:val="baseline"/>
        </w:rPr>
        <w:t> </w:t>
      </w:r>
      <w:r>
        <w:rPr>
          <w:vertAlign w:val="baseline"/>
        </w:rPr>
        <w:t>of</w:t>
      </w:r>
      <w:r>
        <w:rPr>
          <w:spacing w:val="23"/>
          <w:vertAlign w:val="baseline"/>
        </w:rPr>
        <w:t> </w:t>
      </w:r>
      <w:r>
        <w:rPr>
          <w:vertAlign w:val="baseline"/>
        </w:rPr>
        <w:t>this</w:t>
      </w:r>
      <w:r>
        <w:rPr>
          <w:spacing w:val="27"/>
          <w:vertAlign w:val="baseline"/>
        </w:rPr>
        <w:t> </w:t>
      </w:r>
      <w:r>
        <w:rPr>
          <w:vertAlign w:val="baseline"/>
        </w:rPr>
        <w:t>project</w:t>
      </w:r>
      <w:r>
        <w:rPr>
          <w:spacing w:val="25"/>
          <w:vertAlign w:val="baseline"/>
        </w:rPr>
        <w:t> </w:t>
      </w:r>
      <w:r>
        <w:rPr>
          <w:vertAlign w:val="baseline"/>
        </w:rPr>
        <w:t>is</w:t>
      </w:r>
      <w:r>
        <w:rPr>
          <w:spacing w:val="24"/>
          <w:vertAlign w:val="baseline"/>
        </w:rPr>
        <w:t> </w:t>
      </w:r>
      <w:r>
        <w:rPr>
          <w:vertAlign w:val="baseline"/>
        </w:rPr>
        <w:t>expected</w:t>
      </w:r>
      <w:r>
        <w:rPr>
          <w:spacing w:val="24"/>
          <w:vertAlign w:val="baseline"/>
        </w:rPr>
        <w:t> </w:t>
      </w:r>
      <w:r>
        <w:rPr>
          <w:vertAlign w:val="baseline"/>
        </w:rPr>
        <w:t>to</w:t>
      </w:r>
      <w:r>
        <w:rPr>
          <w:spacing w:val="24"/>
          <w:vertAlign w:val="baseline"/>
        </w:rPr>
        <w:t> </w:t>
      </w:r>
      <w:r>
        <w:rPr>
          <w:vertAlign w:val="baseline"/>
        </w:rPr>
        <w:t>be </w:t>
      </w:r>
      <w:r>
        <w:rPr>
          <w:spacing w:val="-2"/>
          <w:vertAlign w:val="baseline"/>
        </w:rPr>
        <w:t>completed.</w:t>
      </w:r>
    </w:p>
    <w:p>
      <w:pPr>
        <w:pStyle w:val="BodyText"/>
        <w:spacing w:before="2"/>
      </w:pPr>
    </w:p>
    <w:p>
      <w:pPr>
        <w:spacing w:before="0"/>
        <w:ind w:left="920" w:right="0" w:firstLine="0"/>
        <w:jc w:val="left"/>
        <w:rPr>
          <w:sz w:val="22"/>
        </w:rPr>
      </w:pPr>
      <w:r>
        <w:rPr>
          <w:sz w:val="22"/>
          <w:u w:val="single"/>
        </w:rPr>
        <w:t>Task</w:t>
      </w:r>
      <w:r>
        <w:rPr>
          <w:spacing w:val="-9"/>
          <w:sz w:val="22"/>
          <w:u w:val="single"/>
        </w:rPr>
        <w:t> </w:t>
      </w:r>
      <w:r>
        <w:rPr>
          <w:sz w:val="22"/>
          <w:u w:val="single"/>
        </w:rPr>
        <w:t>1.</w:t>
      </w:r>
      <w:r>
        <w:rPr>
          <w:spacing w:val="-6"/>
          <w:sz w:val="22"/>
          <w:u w:val="single"/>
        </w:rPr>
        <w:t> </w:t>
      </w:r>
      <w:r>
        <w:rPr>
          <w:i/>
          <w:sz w:val="22"/>
          <w:u w:val="single"/>
        </w:rPr>
        <w:t>Characterization</w:t>
      </w:r>
      <w:r>
        <w:rPr>
          <w:i/>
          <w:spacing w:val="-10"/>
          <w:sz w:val="22"/>
          <w:u w:val="single"/>
        </w:rPr>
        <w:t> </w:t>
      </w:r>
      <w:r>
        <w:rPr>
          <w:i/>
          <w:sz w:val="22"/>
          <w:u w:val="single"/>
        </w:rPr>
        <w:t>of</w:t>
      </w:r>
      <w:r>
        <w:rPr>
          <w:i/>
          <w:spacing w:val="-8"/>
          <w:sz w:val="22"/>
          <w:u w:val="single"/>
        </w:rPr>
        <w:t> </w:t>
      </w:r>
      <w:r>
        <w:rPr>
          <w:i/>
          <w:sz w:val="22"/>
          <w:u w:val="single"/>
        </w:rPr>
        <w:t>the</w:t>
      </w:r>
      <w:r>
        <w:rPr>
          <w:i/>
          <w:spacing w:val="-10"/>
          <w:sz w:val="22"/>
          <w:u w:val="single"/>
        </w:rPr>
        <w:t> </w:t>
      </w:r>
      <w:r>
        <w:rPr>
          <w:i/>
          <w:sz w:val="22"/>
          <w:u w:val="single"/>
        </w:rPr>
        <w:t>Materials</w:t>
      </w:r>
      <w:r>
        <w:rPr>
          <w:i/>
          <w:spacing w:val="-7"/>
          <w:sz w:val="22"/>
        </w:rPr>
        <w:t> </w:t>
      </w:r>
      <w:r>
        <w:rPr>
          <w:sz w:val="22"/>
        </w:rPr>
        <w:t>[100%</w:t>
      </w:r>
      <w:r>
        <w:rPr>
          <w:spacing w:val="-8"/>
          <w:sz w:val="22"/>
        </w:rPr>
        <w:t> </w:t>
      </w:r>
      <w:r>
        <w:rPr>
          <w:sz w:val="22"/>
        </w:rPr>
        <w:t>completed]:</w:t>
      </w:r>
      <w:r>
        <w:rPr>
          <w:spacing w:val="-6"/>
          <w:sz w:val="22"/>
        </w:rPr>
        <w:t> </w:t>
      </w:r>
      <w:r>
        <w:rPr>
          <w:sz w:val="22"/>
        </w:rPr>
        <w:t>Completed</w:t>
      </w:r>
      <w:r>
        <w:rPr>
          <w:spacing w:val="-10"/>
          <w:sz w:val="22"/>
        </w:rPr>
        <w:t> </w:t>
      </w:r>
      <w:r>
        <w:rPr>
          <w:sz w:val="22"/>
        </w:rPr>
        <w:t>in</w:t>
      </w:r>
      <w:r>
        <w:rPr>
          <w:spacing w:val="-9"/>
          <w:sz w:val="22"/>
        </w:rPr>
        <w:t> </w:t>
      </w:r>
      <w:r>
        <w:rPr>
          <w:spacing w:val="-5"/>
          <w:sz w:val="22"/>
        </w:rPr>
        <w:t>Q3</w:t>
      </w:r>
    </w:p>
    <w:p>
      <w:pPr>
        <w:pStyle w:val="BodyText"/>
        <w:spacing w:before="17"/>
      </w:pPr>
    </w:p>
    <w:p>
      <w:pPr>
        <w:spacing w:before="0"/>
        <w:ind w:left="920" w:right="115" w:firstLine="0"/>
        <w:jc w:val="both"/>
        <w:rPr>
          <w:sz w:val="22"/>
        </w:rPr>
      </w:pPr>
      <w:r>
        <w:rPr>
          <w:sz w:val="22"/>
          <w:u w:val="single"/>
        </w:rPr>
        <w:t>Task 2.</w:t>
      </w:r>
      <w:r>
        <w:rPr>
          <w:spacing w:val="40"/>
          <w:sz w:val="22"/>
          <w:u w:val="single"/>
        </w:rPr>
        <w:t> </w:t>
      </w:r>
      <w:r>
        <w:rPr>
          <w:i/>
          <w:sz w:val="22"/>
          <w:u w:val="single"/>
        </w:rPr>
        <w:t>Preparation of specimens and curing process</w:t>
      </w:r>
      <w:r>
        <w:rPr>
          <w:i/>
          <w:sz w:val="22"/>
        </w:rPr>
        <w:t> </w:t>
      </w:r>
      <w:r>
        <w:rPr>
          <w:sz w:val="22"/>
        </w:rPr>
        <w:t>[100% completed]:</w:t>
      </w:r>
      <w:r>
        <w:rPr>
          <w:spacing w:val="-12"/>
          <w:sz w:val="22"/>
        </w:rPr>
        <w:t> </w:t>
      </w:r>
      <w:r>
        <w:rPr>
          <w:sz w:val="22"/>
        </w:rPr>
        <w:t>All mortar and concrete samples are expected to be mixed and cured at the end of the next quarter.</w:t>
      </w:r>
    </w:p>
    <w:p>
      <w:pPr>
        <w:pStyle w:val="BodyText"/>
        <w:spacing w:before="2"/>
      </w:pPr>
    </w:p>
    <w:p>
      <w:pPr>
        <w:pStyle w:val="BodyText"/>
        <w:ind w:left="919" w:right="116"/>
        <w:jc w:val="both"/>
      </w:pPr>
      <w:r>
        <w:rPr>
          <w:u w:val="single"/>
        </w:rPr>
        <w:t>Task 3.</w:t>
      </w:r>
      <w:r>
        <w:rPr>
          <w:spacing w:val="40"/>
          <w:u w:val="single"/>
        </w:rPr>
        <w:t> </w:t>
      </w:r>
      <w:r>
        <w:rPr>
          <w:i/>
          <w:u w:val="single"/>
        </w:rPr>
        <w:t>Analysis of hydration process, porosity, and microstructure</w:t>
      </w:r>
      <w:r>
        <w:rPr>
          <w:i/>
        </w:rPr>
        <w:t> </w:t>
      </w:r>
      <w:r>
        <w:rPr/>
        <w:t>[60% completed]: Isothermal Calorimetry will be completed for all mortar and paste samples. Scanning electron microscopy will be completed for 25% of all samples. XRD will be completed for 20% of all paste samples. TGA</w:t>
      </w:r>
      <w:r>
        <w:rPr>
          <w:spacing w:val="-2"/>
        </w:rPr>
        <w:t> </w:t>
      </w:r>
      <w:r>
        <w:rPr/>
        <w:t>will be completed for 75% of paste samples.</w:t>
      </w:r>
      <w:r>
        <w:rPr>
          <w:spacing w:val="-5"/>
        </w:rPr>
        <w:t> </w:t>
      </w:r>
      <w:r>
        <w:rPr/>
        <w:t>Absorption and density will be completed for 40% of concrete samples.</w:t>
      </w:r>
    </w:p>
    <w:p>
      <w:pPr>
        <w:spacing w:before="252"/>
        <w:ind w:left="920" w:right="0" w:firstLine="0"/>
        <w:jc w:val="both"/>
        <w:rPr>
          <w:sz w:val="22"/>
        </w:rPr>
      </w:pPr>
      <w:r>
        <w:rPr>
          <w:sz w:val="22"/>
          <w:u w:val="single"/>
        </w:rPr>
        <w:t>Task</w:t>
      </w:r>
      <w:r>
        <w:rPr>
          <w:spacing w:val="-8"/>
          <w:sz w:val="22"/>
          <w:u w:val="single"/>
        </w:rPr>
        <w:t> </w:t>
      </w:r>
      <w:r>
        <w:rPr>
          <w:sz w:val="22"/>
          <w:u w:val="single"/>
        </w:rPr>
        <w:t>4.</w:t>
      </w:r>
      <w:r>
        <w:rPr>
          <w:spacing w:val="-6"/>
          <w:sz w:val="22"/>
          <w:u w:val="single"/>
        </w:rPr>
        <w:t> </w:t>
      </w:r>
      <w:r>
        <w:rPr>
          <w:i/>
          <w:sz w:val="22"/>
          <w:u w:val="single"/>
        </w:rPr>
        <w:t>Evaluation</w:t>
      </w:r>
      <w:r>
        <w:rPr>
          <w:i/>
          <w:spacing w:val="-10"/>
          <w:sz w:val="22"/>
          <w:u w:val="single"/>
        </w:rPr>
        <w:t> </w:t>
      </w:r>
      <w:r>
        <w:rPr>
          <w:i/>
          <w:sz w:val="22"/>
          <w:u w:val="single"/>
        </w:rPr>
        <w:t>of</w:t>
      </w:r>
      <w:r>
        <w:rPr>
          <w:i/>
          <w:spacing w:val="-8"/>
          <w:sz w:val="22"/>
          <w:u w:val="single"/>
        </w:rPr>
        <w:t> </w:t>
      </w:r>
      <w:r>
        <w:rPr>
          <w:i/>
          <w:sz w:val="22"/>
          <w:u w:val="single"/>
        </w:rPr>
        <w:t>transport</w:t>
      </w:r>
      <w:r>
        <w:rPr>
          <w:i/>
          <w:spacing w:val="-8"/>
          <w:sz w:val="22"/>
          <w:u w:val="single"/>
        </w:rPr>
        <w:t> </w:t>
      </w:r>
      <w:r>
        <w:rPr>
          <w:i/>
          <w:sz w:val="22"/>
          <w:u w:val="single"/>
        </w:rPr>
        <w:t>properties</w:t>
      </w:r>
      <w:r>
        <w:rPr>
          <w:i/>
          <w:spacing w:val="-9"/>
          <w:sz w:val="22"/>
        </w:rPr>
        <w:t> </w:t>
      </w:r>
      <w:r>
        <w:rPr>
          <w:sz w:val="22"/>
        </w:rPr>
        <w:t>[60%</w:t>
      </w:r>
      <w:r>
        <w:rPr>
          <w:spacing w:val="-7"/>
          <w:sz w:val="22"/>
        </w:rPr>
        <w:t> </w:t>
      </w:r>
      <w:r>
        <w:rPr>
          <w:spacing w:val="-2"/>
          <w:sz w:val="22"/>
        </w:rPr>
        <w:t>completed]:</w:t>
      </w:r>
    </w:p>
    <w:p>
      <w:pPr>
        <w:pStyle w:val="BodyText"/>
      </w:pPr>
    </w:p>
    <w:p>
      <w:pPr>
        <w:spacing w:before="1"/>
        <w:ind w:left="920" w:right="117" w:firstLine="0"/>
        <w:jc w:val="both"/>
        <w:rPr>
          <w:sz w:val="22"/>
        </w:rPr>
      </w:pPr>
      <w:r>
        <w:rPr>
          <w:sz w:val="22"/>
          <w:u w:val="single"/>
        </w:rPr>
        <w:t>Task</w:t>
      </w:r>
      <w:r>
        <w:rPr>
          <w:spacing w:val="-4"/>
          <w:sz w:val="22"/>
          <w:u w:val="single"/>
        </w:rPr>
        <w:t> </w:t>
      </w:r>
      <w:r>
        <w:rPr>
          <w:sz w:val="22"/>
          <w:u w:val="single"/>
        </w:rPr>
        <w:t>5.</w:t>
      </w:r>
      <w:r>
        <w:rPr>
          <w:spacing w:val="40"/>
          <w:sz w:val="22"/>
          <w:u w:val="single"/>
        </w:rPr>
        <w:t> </w:t>
      </w:r>
      <w:r>
        <w:rPr>
          <w:i/>
          <w:sz w:val="22"/>
          <w:u w:val="single"/>
        </w:rPr>
        <w:t>Compressive</w:t>
      </w:r>
      <w:r>
        <w:rPr>
          <w:i/>
          <w:spacing w:val="-5"/>
          <w:sz w:val="22"/>
          <w:u w:val="single"/>
        </w:rPr>
        <w:t> </w:t>
      </w:r>
      <w:r>
        <w:rPr>
          <w:i/>
          <w:sz w:val="22"/>
          <w:u w:val="single"/>
        </w:rPr>
        <w:t>strength</w:t>
      </w:r>
      <w:r>
        <w:rPr>
          <w:i/>
          <w:spacing w:val="-5"/>
          <w:sz w:val="22"/>
          <w:u w:val="single"/>
        </w:rPr>
        <w:t> </w:t>
      </w:r>
      <w:r>
        <w:rPr>
          <w:i/>
          <w:sz w:val="22"/>
          <w:u w:val="single"/>
        </w:rPr>
        <w:t>of</w:t>
      </w:r>
      <w:r>
        <w:rPr>
          <w:i/>
          <w:spacing w:val="-5"/>
          <w:sz w:val="22"/>
          <w:u w:val="single"/>
        </w:rPr>
        <w:t> </w:t>
      </w:r>
      <w:r>
        <w:rPr>
          <w:i/>
          <w:sz w:val="22"/>
          <w:u w:val="single"/>
        </w:rPr>
        <w:t>mortars</w:t>
      </w:r>
      <w:r>
        <w:rPr>
          <w:i/>
          <w:spacing w:val="-4"/>
          <w:sz w:val="22"/>
          <w:u w:val="single"/>
        </w:rPr>
        <w:t> </w:t>
      </w:r>
      <w:r>
        <w:rPr>
          <w:i/>
          <w:sz w:val="22"/>
          <w:u w:val="single"/>
        </w:rPr>
        <w:t>and</w:t>
      </w:r>
      <w:r>
        <w:rPr>
          <w:i/>
          <w:spacing w:val="-7"/>
          <w:sz w:val="22"/>
          <w:u w:val="single"/>
        </w:rPr>
        <w:t> </w:t>
      </w:r>
      <w:r>
        <w:rPr>
          <w:i/>
          <w:sz w:val="22"/>
          <w:u w:val="single"/>
        </w:rPr>
        <w:t>concretes.</w:t>
      </w:r>
      <w:r>
        <w:rPr>
          <w:i/>
          <w:spacing w:val="-5"/>
          <w:sz w:val="22"/>
        </w:rPr>
        <w:t> </w:t>
      </w:r>
      <w:r>
        <w:rPr>
          <w:sz w:val="22"/>
        </w:rPr>
        <w:t>[70%</w:t>
      </w:r>
      <w:r>
        <w:rPr>
          <w:spacing w:val="-6"/>
          <w:sz w:val="22"/>
        </w:rPr>
        <w:t> </w:t>
      </w:r>
      <w:r>
        <w:rPr>
          <w:sz w:val="22"/>
        </w:rPr>
        <w:t>completed]:</w:t>
      </w:r>
      <w:r>
        <w:rPr>
          <w:spacing w:val="-5"/>
          <w:sz w:val="22"/>
        </w:rPr>
        <w:t> </w:t>
      </w:r>
      <w:r>
        <w:rPr>
          <w:sz w:val="22"/>
        </w:rPr>
        <w:t>Compression tests</w:t>
      </w:r>
      <w:r>
        <w:rPr>
          <w:spacing w:val="-14"/>
          <w:sz w:val="22"/>
        </w:rPr>
        <w:t> </w:t>
      </w:r>
      <w:r>
        <w:rPr>
          <w:sz w:val="22"/>
        </w:rPr>
        <w:t>of</w:t>
      </w:r>
      <w:r>
        <w:rPr>
          <w:spacing w:val="-13"/>
          <w:sz w:val="22"/>
        </w:rPr>
        <w:t> </w:t>
      </w:r>
      <w:r>
        <w:rPr>
          <w:sz w:val="22"/>
        </w:rPr>
        <w:t>mortar</w:t>
      </w:r>
      <w:r>
        <w:rPr>
          <w:spacing w:val="-11"/>
          <w:sz w:val="22"/>
        </w:rPr>
        <w:t> </w:t>
      </w:r>
      <w:r>
        <w:rPr>
          <w:sz w:val="22"/>
        </w:rPr>
        <w:t>samples</w:t>
      </w:r>
      <w:r>
        <w:rPr>
          <w:spacing w:val="-14"/>
          <w:sz w:val="22"/>
        </w:rPr>
        <w:t> </w:t>
      </w:r>
      <w:r>
        <w:rPr>
          <w:sz w:val="22"/>
        </w:rPr>
        <w:t>will</w:t>
      </w:r>
      <w:r>
        <w:rPr>
          <w:spacing w:val="-13"/>
          <w:sz w:val="22"/>
        </w:rPr>
        <w:t> </w:t>
      </w:r>
      <w:r>
        <w:rPr>
          <w:sz w:val="22"/>
        </w:rPr>
        <w:t>be</w:t>
      </w:r>
      <w:r>
        <w:rPr>
          <w:spacing w:val="-12"/>
          <w:sz w:val="22"/>
        </w:rPr>
        <w:t> </w:t>
      </w:r>
      <w:r>
        <w:rPr>
          <w:sz w:val="22"/>
        </w:rPr>
        <w:t>completed.</w:t>
      </w:r>
      <w:r>
        <w:rPr>
          <w:spacing w:val="-11"/>
          <w:sz w:val="22"/>
        </w:rPr>
        <w:t> </w:t>
      </w:r>
      <w:r>
        <w:rPr>
          <w:sz w:val="22"/>
        </w:rPr>
        <w:t>Compression</w:t>
      </w:r>
      <w:r>
        <w:rPr>
          <w:spacing w:val="-12"/>
          <w:sz w:val="22"/>
        </w:rPr>
        <w:t> </w:t>
      </w:r>
      <w:r>
        <w:rPr>
          <w:sz w:val="22"/>
        </w:rPr>
        <w:t>tests</w:t>
      </w:r>
      <w:r>
        <w:rPr>
          <w:spacing w:val="-12"/>
          <w:sz w:val="22"/>
        </w:rPr>
        <w:t> </w:t>
      </w:r>
      <w:r>
        <w:rPr>
          <w:sz w:val="22"/>
        </w:rPr>
        <w:t>of</w:t>
      </w:r>
      <w:r>
        <w:rPr>
          <w:spacing w:val="-13"/>
          <w:sz w:val="22"/>
        </w:rPr>
        <w:t> </w:t>
      </w:r>
      <w:r>
        <w:rPr>
          <w:sz w:val="22"/>
        </w:rPr>
        <w:t>50%</w:t>
      </w:r>
      <w:r>
        <w:rPr>
          <w:spacing w:val="-11"/>
          <w:sz w:val="22"/>
        </w:rPr>
        <w:t> </w:t>
      </w:r>
      <w:r>
        <w:rPr>
          <w:sz w:val="22"/>
        </w:rPr>
        <w:t>of</w:t>
      </w:r>
      <w:r>
        <w:rPr>
          <w:spacing w:val="-11"/>
          <w:sz w:val="22"/>
        </w:rPr>
        <w:t> </w:t>
      </w:r>
      <w:r>
        <w:rPr>
          <w:sz w:val="22"/>
        </w:rPr>
        <w:t>concrete</w:t>
      </w:r>
      <w:r>
        <w:rPr>
          <w:spacing w:val="-15"/>
          <w:sz w:val="22"/>
        </w:rPr>
        <w:t> </w:t>
      </w:r>
      <w:r>
        <w:rPr>
          <w:sz w:val="22"/>
        </w:rPr>
        <w:t>samples will be completed.</w:t>
      </w:r>
    </w:p>
    <w:p>
      <w:pPr>
        <w:pStyle w:val="BodyText"/>
      </w:pPr>
    </w:p>
    <w:p>
      <w:pPr>
        <w:spacing w:before="1"/>
        <w:ind w:left="920" w:right="116" w:firstLine="0"/>
        <w:jc w:val="both"/>
        <w:rPr>
          <w:sz w:val="22"/>
        </w:rPr>
      </w:pPr>
      <w:r>
        <w:rPr>
          <w:sz w:val="22"/>
          <w:u w:val="single"/>
        </w:rPr>
        <w:t>Task</w:t>
      </w:r>
      <w:r>
        <w:rPr>
          <w:spacing w:val="-6"/>
          <w:sz w:val="22"/>
          <w:u w:val="single"/>
        </w:rPr>
        <w:t> </w:t>
      </w:r>
      <w:r>
        <w:rPr>
          <w:sz w:val="22"/>
          <w:u w:val="single"/>
        </w:rPr>
        <w:t>6.</w:t>
      </w:r>
      <w:r>
        <w:rPr>
          <w:spacing w:val="-3"/>
          <w:sz w:val="22"/>
          <w:u w:val="single"/>
        </w:rPr>
        <w:t> </w:t>
      </w:r>
      <w:r>
        <w:rPr>
          <w:i/>
          <w:sz w:val="22"/>
          <w:u w:val="single"/>
        </w:rPr>
        <w:t>Analysis</w:t>
      </w:r>
      <w:r>
        <w:rPr>
          <w:i/>
          <w:spacing w:val="-6"/>
          <w:sz w:val="22"/>
          <w:u w:val="single"/>
        </w:rPr>
        <w:t> </w:t>
      </w:r>
      <w:r>
        <w:rPr>
          <w:i/>
          <w:sz w:val="22"/>
          <w:u w:val="single"/>
        </w:rPr>
        <w:t>of</w:t>
      </w:r>
      <w:r>
        <w:rPr>
          <w:i/>
          <w:spacing w:val="-7"/>
          <w:sz w:val="22"/>
          <w:u w:val="single"/>
        </w:rPr>
        <w:t> </w:t>
      </w:r>
      <w:r>
        <w:rPr>
          <w:i/>
          <w:sz w:val="22"/>
          <w:u w:val="single"/>
        </w:rPr>
        <w:t>the</w:t>
      </w:r>
      <w:r>
        <w:rPr>
          <w:i/>
          <w:spacing w:val="-6"/>
          <w:sz w:val="22"/>
          <w:u w:val="single"/>
        </w:rPr>
        <w:t> </w:t>
      </w:r>
      <w:r>
        <w:rPr>
          <w:i/>
          <w:sz w:val="22"/>
          <w:u w:val="single"/>
        </w:rPr>
        <w:t>results.</w:t>
      </w:r>
      <w:r>
        <w:rPr>
          <w:i/>
          <w:spacing w:val="-4"/>
          <w:sz w:val="22"/>
        </w:rPr>
        <w:t> </w:t>
      </w:r>
      <w:r>
        <w:rPr>
          <w:sz w:val="22"/>
        </w:rPr>
        <w:t>[80%</w:t>
      </w:r>
      <w:r>
        <w:rPr>
          <w:spacing w:val="-4"/>
          <w:sz w:val="22"/>
        </w:rPr>
        <w:t> </w:t>
      </w:r>
      <w:r>
        <w:rPr>
          <w:sz w:val="22"/>
        </w:rPr>
        <w:t>Completed]:</w:t>
      </w:r>
      <w:r>
        <w:rPr>
          <w:spacing w:val="-16"/>
          <w:sz w:val="22"/>
        </w:rPr>
        <w:t> </w:t>
      </w:r>
      <w:r>
        <w:rPr>
          <w:sz w:val="22"/>
        </w:rPr>
        <w:t>Analysis</w:t>
      </w:r>
      <w:r>
        <w:rPr>
          <w:spacing w:val="-3"/>
          <w:sz w:val="22"/>
        </w:rPr>
        <w:t> </w:t>
      </w:r>
      <w:r>
        <w:rPr>
          <w:sz w:val="22"/>
        </w:rPr>
        <w:t>of</w:t>
      </w:r>
      <w:r>
        <w:rPr>
          <w:spacing w:val="-4"/>
          <w:sz w:val="22"/>
        </w:rPr>
        <w:t> </w:t>
      </w:r>
      <w:r>
        <w:rPr>
          <w:sz w:val="22"/>
        </w:rPr>
        <w:t>the</w:t>
      </w:r>
      <w:r>
        <w:rPr>
          <w:spacing w:val="-6"/>
          <w:sz w:val="22"/>
        </w:rPr>
        <w:t> </w:t>
      </w:r>
      <w:r>
        <w:rPr>
          <w:sz w:val="22"/>
        </w:rPr>
        <w:t>results</w:t>
      </w:r>
      <w:r>
        <w:rPr>
          <w:spacing w:val="-6"/>
          <w:sz w:val="22"/>
        </w:rPr>
        <w:t> </w:t>
      </w:r>
      <w:r>
        <w:rPr>
          <w:sz w:val="22"/>
        </w:rPr>
        <w:t>of</w:t>
      </w:r>
      <w:r>
        <w:rPr>
          <w:spacing w:val="-7"/>
          <w:sz w:val="22"/>
        </w:rPr>
        <w:t> </w:t>
      </w:r>
      <w:r>
        <w:rPr>
          <w:sz w:val="22"/>
        </w:rPr>
        <w:t>the</w:t>
      </w:r>
      <w:r>
        <w:rPr>
          <w:spacing w:val="-4"/>
          <w:sz w:val="22"/>
        </w:rPr>
        <w:t> </w:t>
      </w:r>
      <w:r>
        <w:rPr>
          <w:sz w:val="22"/>
        </w:rPr>
        <w:t>completed test will be performed.</w:t>
      </w:r>
    </w:p>
    <w:p>
      <w:pPr>
        <w:pStyle w:val="BodyText"/>
        <w:spacing w:before="20"/>
      </w:pPr>
    </w:p>
    <w:p>
      <w:pPr>
        <w:spacing w:before="1"/>
        <w:ind w:left="920" w:right="0" w:firstLine="0"/>
        <w:jc w:val="both"/>
        <w:rPr>
          <w:sz w:val="22"/>
        </w:rPr>
      </w:pPr>
      <w:r>
        <w:rPr>
          <w:sz w:val="22"/>
          <w:u w:val="single"/>
        </w:rPr>
        <w:t>Task</w:t>
      </w:r>
      <w:r>
        <w:rPr>
          <w:spacing w:val="-7"/>
          <w:sz w:val="22"/>
          <w:u w:val="single"/>
        </w:rPr>
        <w:t> </w:t>
      </w:r>
      <w:r>
        <w:rPr>
          <w:sz w:val="22"/>
          <w:u w:val="single"/>
        </w:rPr>
        <w:t>7.</w:t>
      </w:r>
      <w:r>
        <w:rPr>
          <w:spacing w:val="-4"/>
          <w:sz w:val="22"/>
          <w:u w:val="single"/>
        </w:rPr>
        <w:t> </w:t>
      </w:r>
      <w:r>
        <w:rPr>
          <w:i/>
          <w:sz w:val="22"/>
          <w:u w:val="single"/>
        </w:rPr>
        <w:t>Draft</w:t>
      </w:r>
      <w:r>
        <w:rPr>
          <w:i/>
          <w:spacing w:val="-6"/>
          <w:sz w:val="22"/>
          <w:u w:val="single"/>
        </w:rPr>
        <w:t> </w:t>
      </w:r>
      <w:r>
        <w:rPr>
          <w:i/>
          <w:sz w:val="22"/>
          <w:u w:val="single"/>
        </w:rPr>
        <w:t>of</w:t>
      </w:r>
      <w:r>
        <w:rPr>
          <w:i/>
          <w:spacing w:val="-6"/>
          <w:sz w:val="22"/>
          <w:u w:val="single"/>
        </w:rPr>
        <w:t> </w:t>
      </w:r>
      <w:r>
        <w:rPr>
          <w:i/>
          <w:sz w:val="22"/>
          <w:u w:val="single"/>
        </w:rPr>
        <w:t>the</w:t>
      </w:r>
      <w:r>
        <w:rPr>
          <w:i/>
          <w:spacing w:val="-8"/>
          <w:sz w:val="22"/>
          <w:u w:val="single"/>
        </w:rPr>
        <w:t> </w:t>
      </w:r>
      <w:r>
        <w:rPr>
          <w:i/>
          <w:sz w:val="22"/>
          <w:u w:val="single"/>
        </w:rPr>
        <w:t>report,</w:t>
      </w:r>
      <w:r>
        <w:rPr>
          <w:i/>
          <w:spacing w:val="-6"/>
          <w:sz w:val="22"/>
          <w:u w:val="single"/>
        </w:rPr>
        <w:t> </w:t>
      </w:r>
      <w:r>
        <w:rPr>
          <w:i/>
          <w:sz w:val="22"/>
          <w:u w:val="single"/>
        </w:rPr>
        <w:t>Review</w:t>
      </w:r>
      <w:r>
        <w:rPr>
          <w:i/>
          <w:spacing w:val="-5"/>
          <w:sz w:val="22"/>
          <w:u w:val="single"/>
        </w:rPr>
        <w:t> </w:t>
      </w:r>
      <w:r>
        <w:rPr>
          <w:i/>
          <w:sz w:val="22"/>
          <w:u w:val="single"/>
        </w:rPr>
        <w:t>and</w:t>
      </w:r>
      <w:r>
        <w:rPr>
          <w:i/>
          <w:spacing w:val="-6"/>
          <w:sz w:val="22"/>
          <w:u w:val="single"/>
        </w:rPr>
        <w:t> </w:t>
      </w:r>
      <w:r>
        <w:rPr>
          <w:i/>
          <w:sz w:val="22"/>
          <w:u w:val="single"/>
        </w:rPr>
        <w:t>submission</w:t>
      </w:r>
      <w:r>
        <w:rPr>
          <w:i/>
          <w:spacing w:val="-5"/>
          <w:sz w:val="22"/>
          <w:u w:val="single"/>
        </w:rPr>
        <w:t> </w:t>
      </w:r>
      <w:r>
        <w:rPr>
          <w:i/>
          <w:sz w:val="22"/>
          <w:u w:val="single"/>
        </w:rPr>
        <w:t>of</w:t>
      </w:r>
      <w:r>
        <w:rPr>
          <w:i/>
          <w:spacing w:val="-6"/>
          <w:sz w:val="22"/>
          <w:u w:val="single"/>
        </w:rPr>
        <w:t> </w:t>
      </w:r>
      <w:r>
        <w:rPr>
          <w:i/>
          <w:sz w:val="22"/>
          <w:u w:val="single"/>
        </w:rPr>
        <w:t>Final</w:t>
      </w:r>
      <w:r>
        <w:rPr>
          <w:i/>
          <w:spacing w:val="-5"/>
          <w:sz w:val="22"/>
          <w:u w:val="single"/>
        </w:rPr>
        <w:t> </w:t>
      </w:r>
      <w:r>
        <w:rPr>
          <w:i/>
          <w:sz w:val="22"/>
          <w:u w:val="single"/>
        </w:rPr>
        <w:t>report.</w:t>
      </w:r>
      <w:r>
        <w:rPr>
          <w:i/>
          <w:spacing w:val="-8"/>
          <w:sz w:val="22"/>
        </w:rPr>
        <w:t> </w:t>
      </w:r>
      <w:r>
        <w:rPr>
          <w:sz w:val="22"/>
        </w:rPr>
        <w:t>[60%</w:t>
      </w:r>
      <w:r>
        <w:rPr>
          <w:spacing w:val="-6"/>
          <w:sz w:val="22"/>
        </w:rPr>
        <w:t> </w:t>
      </w:r>
      <w:r>
        <w:rPr>
          <w:spacing w:val="-2"/>
          <w:sz w:val="22"/>
        </w:rPr>
        <w:t>Completed]</w:t>
      </w:r>
    </w:p>
    <w:p>
      <w:pPr>
        <w:pStyle w:val="BodyText"/>
        <w:spacing w:before="232"/>
        <w:rPr>
          <w:sz w:val="24"/>
        </w:rPr>
      </w:pPr>
    </w:p>
    <w:p>
      <w:pPr>
        <w:pStyle w:val="Heading2"/>
        <w:numPr>
          <w:ilvl w:val="0"/>
          <w:numId w:val="1"/>
        </w:numPr>
        <w:tabs>
          <w:tab w:pos="919" w:val="left" w:leader="none"/>
        </w:tabs>
        <w:spacing w:line="240" w:lineRule="auto" w:before="0" w:after="0"/>
        <w:ind w:left="919" w:right="0" w:hanging="359"/>
        <w:jc w:val="both"/>
      </w:pPr>
      <w:r>
        <w:rPr/>
        <w:t>Educational</w:t>
      </w:r>
      <w:r>
        <w:rPr>
          <w:spacing w:val="-4"/>
        </w:rPr>
        <w:t> </w:t>
      </w:r>
      <w:r>
        <w:rPr/>
        <w:t>outreach</w:t>
      </w:r>
      <w:r>
        <w:rPr>
          <w:spacing w:val="-6"/>
        </w:rPr>
        <w:t> </w:t>
      </w:r>
      <w:r>
        <w:rPr/>
        <w:t>and</w:t>
      </w:r>
      <w:r>
        <w:rPr>
          <w:spacing w:val="-4"/>
        </w:rPr>
        <w:t> </w:t>
      </w:r>
      <w:r>
        <w:rPr/>
        <w:t>workforce</w:t>
      </w:r>
      <w:r>
        <w:rPr>
          <w:spacing w:val="-3"/>
        </w:rPr>
        <w:t> </w:t>
      </w:r>
      <w:r>
        <w:rPr>
          <w:spacing w:val="-2"/>
        </w:rPr>
        <w:t>development</w:t>
      </w:r>
    </w:p>
    <w:p>
      <w:pPr>
        <w:pStyle w:val="BodyText"/>
        <w:spacing w:before="119"/>
        <w:ind w:left="920" w:right="116" w:hanging="1"/>
        <w:jc w:val="both"/>
      </w:pPr>
      <w:r>
        <w:rPr/>
        <w:t>The educational outreach and workforce development plan were outlined in the previous quarterly</w:t>
      </w:r>
      <w:r>
        <w:rPr>
          <w:spacing w:val="-1"/>
        </w:rPr>
        <w:t> </w:t>
      </w:r>
      <w:r>
        <w:rPr/>
        <w:t>progress</w:t>
      </w:r>
      <w:r>
        <w:rPr>
          <w:spacing w:val="-3"/>
        </w:rPr>
        <w:t> </w:t>
      </w:r>
      <w:r>
        <w:rPr/>
        <w:t>report. Future</w:t>
      </w:r>
      <w:r>
        <w:rPr>
          <w:spacing w:val="-4"/>
        </w:rPr>
        <w:t> </w:t>
      </w:r>
      <w:r>
        <w:rPr/>
        <w:t>educational</w:t>
      </w:r>
      <w:r>
        <w:rPr>
          <w:spacing w:val="-2"/>
        </w:rPr>
        <w:t> </w:t>
      </w:r>
      <w:r>
        <w:rPr/>
        <w:t>outreach</w:t>
      </w:r>
      <w:r>
        <w:rPr>
          <w:spacing w:val="-1"/>
        </w:rPr>
        <w:t> </w:t>
      </w:r>
      <w:r>
        <w:rPr/>
        <w:t>and</w:t>
      </w:r>
      <w:r>
        <w:rPr>
          <w:spacing w:val="-3"/>
        </w:rPr>
        <w:t> </w:t>
      </w:r>
      <w:r>
        <w:rPr/>
        <w:t>workforce</w:t>
      </w:r>
      <w:r>
        <w:rPr>
          <w:spacing w:val="-4"/>
        </w:rPr>
        <w:t> </w:t>
      </w:r>
      <w:r>
        <w:rPr/>
        <w:t>development</w:t>
      </w:r>
      <w:r>
        <w:rPr>
          <w:spacing w:val="-2"/>
        </w:rPr>
        <w:t> </w:t>
      </w:r>
      <w:r>
        <w:rPr/>
        <w:t>plans include the following:</w:t>
      </w:r>
    </w:p>
    <w:p>
      <w:pPr>
        <w:pStyle w:val="BodyText"/>
        <w:spacing w:before="15"/>
      </w:pPr>
    </w:p>
    <w:p>
      <w:pPr>
        <w:pStyle w:val="ListParagraph"/>
        <w:numPr>
          <w:ilvl w:val="1"/>
          <w:numId w:val="1"/>
        </w:numPr>
        <w:tabs>
          <w:tab w:pos="1280" w:val="left" w:leader="none"/>
        </w:tabs>
        <w:spacing w:line="252" w:lineRule="exact" w:before="0" w:after="0"/>
        <w:ind w:left="1280" w:right="0" w:hanging="360"/>
        <w:jc w:val="left"/>
        <w:rPr>
          <w:sz w:val="22"/>
        </w:rPr>
      </w:pPr>
      <w:r>
        <w:rPr>
          <w:sz w:val="22"/>
        </w:rPr>
        <w:t>Civil</w:t>
      </w:r>
      <w:r>
        <w:rPr>
          <w:spacing w:val="-5"/>
          <w:sz w:val="22"/>
        </w:rPr>
        <w:t> </w:t>
      </w:r>
      <w:r>
        <w:rPr>
          <w:sz w:val="22"/>
        </w:rPr>
        <w:t>Engineering</w:t>
      </w:r>
      <w:r>
        <w:rPr>
          <w:spacing w:val="-5"/>
          <w:sz w:val="22"/>
        </w:rPr>
        <w:t> </w:t>
      </w:r>
      <w:r>
        <w:rPr>
          <w:sz w:val="22"/>
        </w:rPr>
        <w:t>for</w:t>
      </w:r>
      <w:r>
        <w:rPr>
          <w:spacing w:val="-4"/>
          <w:sz w:val="22"/>
        </w:rPr>
        <w:t> </w:t>
      </w:r>
      <w:r>
        <w:rPr>
          <w:sz w:val="22"/>
        </w:rPr>
        <w:t>a</w:t>
      </w:r>
      <w:r>
        <w:rPr>
          <w:spacing w:val="-6"/>
          <w:sz w:val="22"/>
        </w:rPr>
        <w:t> </w:t>
      </w:r>
      <w:r>
        <w:rPr>
          <w:sz w:val="22"/>
        </w:rPr>
        <w:t>Day</w:t>
      </w:r>
      <w:r>
        <w:rPr>
          <w:spacing w:val="-4"/>
          <w:sz w:val="22"/>
        </w:rPr>
        <w:t> </w:t>
      </w:r>
      <w:r>
        <w:rPr>
          <w:sz w:val="22"/>
        </w:rPr>
        <w:t>(Project</w:t>
      </w:r>
      <w:r>
        <w:rPr>
          <w:spacing w:val="-3"/>
          <w:sz w:val="22"/>
        </w:rPr>
        <w:t> </w:t>
      </w:r>
      <w:r>
        <w:rPr>
          <w:spacing w:val="-2"/>
          <w:sz w:val="22"/>
        </w:rPr>
        <w:t>Feature)</w:t>
      </w:r>
    </w:p>
    <w:p>
      <w:pPr>
        <w:pStyle w:val="BodyText"/>
        <w:ind w:left="1640"/>
      </w:pPr>
      <w:r>
        <w:rPr/>
        <w:t>In Fall 2024, an engineering research event will be held at select High Schools</w:t>
      </w:r>
      <w:r>
        <w:rPr>
          <w:spacing w:val="40"/>
        </w:rPr>
        <w:t> </w:t>
      </w:r>
      <w:r>
        <w:rPr/>
        <w:t>offered</w:t>
      </w:r>
      <w:r>
        <w:rPr>
          <w:spacing w:val="16"/>
        </w:rPr>
        <w:t> </w:t>
      </w:r>
      <w:r>
        <w:rPr/>
        <w:t>by</w:t>
      </w:r>
      <w:r>
        <w:rPr>
          <w:spacing w:val="16"/>
        </w:rPr>
        <w:t> </w:t>
      </w:r>
      <w:r>
        <w:rPr/>
        <w:t>the</w:t>
      </w:r>
      <w:r>
        <w:rPr>
          <w:spacing w:val="18"/>
        </w:rPr>
        <w:t> </w:t>
      </w:r>
      <w:r>
        <w:rPr/>
        <w:t>graduate</w:t>
      </w:r>
      <w:r>
        <w:rPr>
          <w:spacing w:val="16"/>
        </w:rPr>
        <w:t> </w:t>
      </w:r>
      <w:r>
        <w:rPr/>
        <w:t>student</w:t>
      </w:r>
      <w:r>
        <w:rPr>
          <w:spacing w:val="19"/>
        </w:rPr>
        <w:t> </w:t>
      </w:r>
      <w:r>
        <w:rPr/>
        <w:t>working</w:t>
      </w:r>
      <w:r>
        <w:rPr>
          <w:spacing w:val="20"/>
        </w:rPr>
        <w:t> </w:t>
      </w:r>
      <w:r>
        <w:rPr/>
        <w:t>on</w:t>
      </w:r>
      <w:r>
        <w:rPr>
          <w:spacing w:val="16"/>
        </w:rPr>
        <w:t> </w:t>
      </w:r>
      <w:r>
        <w:rPr/>
        <w:t>the</w:t>
      </w:r>
      <w:r>
        <w:rPr>
          <w:spacing w:val="16"/>
        </w:rPr>
        <w:t> </w:t>
      </w:r>
      <w:r>
        <w:rPr/>
        <w:t>project.</w:t>
      </w:r>
      <w:r>
        <w:rPr>
          <w:spacing w:val="20"/>
        </w:rPr>
        <w:t> </w:t>
      </w:r>
      <w:r>
        <w:rPr/>
        <w:t>Conversations</w:t>
      </w:r>
      <w:r>
        <w:rPr>
          <w:spacing w:val="19"/>
        </w:rPr>
        <w:t> </w:t>
      </w:r>
      <w:r>
        <w:rPr>
          <w:spacing w:val="-2"/>
        </w:rPr>
        <w:t>between</w:t>
      </w:r>
    </w:p>
    <w:p>
      <w:pPr>
        <w:spacing w:after="0"/>
        <w:sectPr>
          <w:pgSz w:w="12240" w:h="15840"/>
          <w:pgMar w:header="0" w:footer="1058" w:top="1360" w:bottom="1240" w:left="1240" w:right="1320"/>
        </w:sectPr>
      </w:pPr>
    </w:p>
    <w:p>
      <w:pPr>
        <w:pStyle w:val="BodyText"/>
        <w:spacing w:before="80"/>
        <w:ind w:left="1639"/>
      </w:pPr>
      <w:r>
        <w:rPr/>
        <w:t>high</w:t>
      </w:r>
      <w:r>
        <w:rPr>
          <w:spacing w:val="28"/>
        </w:rPr>
        <w:t> </w:t>
      </w:r>
      <w:r>
        <w:rPr/>
        <w:t>school</w:t>
      </w:r>
      <w:r>
        <w:rPr>
          <w:spacing w:val="28"/>
        </w:rPr>
        <w:t> </w:t>
      </w:r>
      <w:r>
        <w:rPr/>
        <w:t>administrators</w:t>
      </w:r>
      <w:r>
        <w:rPr>
          <w:spacing w:val="30"/>
        </w:rPr>
        <w:t> </w:t>
      </w:r>
      <w:r>
        <w:rPr/>
        <w:t>and the student</w:t>
      </w:r>
      <w:r>
        <w:rPr>
          <w:spacing w:val="28"/>
        </w:rPr>
        <w:t> </w:t>
      </w:r>
      <w:r>
        <w:rPr/>
        <w:t>have started,</w:t>
      </w:r>
      <w:r>
        <w:rPr>
          <w:spacing w:val="28"/>
        </w:rPr>
        <w:t> </w:t>
      </w:r>
      <w:r>
        <w:rPr/>
        <w:t>and dates have</w:t>
      </w:r>
      <w:r>
        <w:rPr>
          <w:spacing w:val="28"/>
        </w:rPr>
        <w:t> </w:t>
      </w:r>
      <w:r>
        <w:rPr/>
        <w:t>been scheduled. Select high schools are listed below:</w:t>
      </w:r>
    </w:p>
    <w:p>
      <w:pPr>
        <w:pStyle w:val="BodyText"/>
        <w:spacing w:before="12"/>
      </w:pPr>
    </w:p>
    <w:p>
      <w:pPr>
        <w:pStyle w:val="ListParagraph"/>
        <w:numPr>
          <w:ilvl w:val="2"/>
          <w:numId w:val="1"/>
        </w:numPr>
        <w:tabs>
          <w:tab w:pos="1997" w:val="left" w:leader="none"/>
          <w:tab w:pos="1999" w:val="left" w:leader="none"/>
        </w:tabs>
        <w:spacing w:line="223" w:lineRule="auto" w:before="0" w:after="0"/>
        <w:ind w:left="1999" w:right="2726" w:hanging="361"/>
        <w:jc w:val="left"/>
        <w:rPr>
          <w:sz w:val="22"/>
        </w:rPr>
      </w:pPr>
      <w:r>
        <w:rPr>
          <w:sz w:val="22"/>
        </w:rPr>
        <w:t>Civil</w:t>
      </w:r>
      <w:r>
        <w:rPr>
          <w:spacing w:val="-6"/>
          <w:sz w:val="22"/>
        </w:rPr>
        <w:t> </w:t>
      </w:r>
      <w:r>
        <w:rPr>
          <w:sz w:val="22"/>
        </w:rPr>
        <w:t>Engineering</w:t>
      </w:r>
      <w:r>
        <w:rPr>
          <w:spacing w:val="-6"/>
          <w:sz w:val="22"/>
        </w:rPr>
        <w:t> </w:t>
      </w:r>
      <w:r>
        <w:rPr>
          <w:sz w:val="22"/>
        </w:rPr>
        <w:t>for</w:t>
      </w:r>
      <w:r>
        <w:rPr>
          <w:spacing w:val="-4"/>
          <w:sz w:val="22"/>
        </w:rPr>
        <w:t> </w:t>
      </w:r>
      <w:r>
        <w:rPr>
          <w:sz w:val="22"/>
        </w:rPr>
        <w:t>a</w:t>
      </w:r>
      <w:r>
        <w:rPr>
          <w:spacing w:val="-7"/>
          <w:sz w:val="22"/>
        </w:rPr>
        <w:t> </w:t>
      </w:r>
      <w:r>
        <w:rPr>
          <w:sz w:val="22"/>
        </w:rPr>
        <w:t>Day:</w:t>
      </w:r>
      <w:r>
        <w:rPr>
          <w:spacing w:val="-6"/>
          <w:sz w:val="22"/>
        </w:rPr>
        <w:t> </w:t>
      </w:r>
      <w:r>
        <w:rPr>
          <w:sz w:val="22"/>
        </w:rPr>
        <w:t>Merrillville</w:t>
      </w:r>
      <w:r>
        <w:rPr>
          <w:spacing w:val="-6"/>
          <w:sz w:val="22"/>
        </w:rPr>
        <w:t> </w:t>
      </w:r>
      <w:r>
        <w:rPr>
          <w:sz w:val="22"/>
        </w:rPr>
        <w:t>High</w:t>
      </w:r>
      <w:r>
        <w:rPr>
          <w:spacing w:val="-6"/>
          <w:sz w:val="22"/>
        </w:rPr>
        <w:t> </w:t>
      </w:r>
      <w:r>
        <w:rPr>
          <w:sz w:val="22"/>
        </w:rPr>
        <w:t>School Merrillville, Indiana</w:t>
      </w:r>
    </w:p>
    <w:p>
      <w:pPr>
        <w:pStyle w:val="BodyText"/>
        <w:spacing w:before="4"/>
        <w:ind w:left="1999"/>
      </w:pPr>
      <w:r>
        <w:rPr/>
        <w:t>October</w:t>
      </w:r>
      <w:r>
        <w:rPr>
          <w:spacing w:val="-1"/>
        </w:rPr>
        <w:t> </w:t>
      </w:r>
      <w:r>
        <w:rPr/>
        <w:t>9</w:t>
      </w:r>
      <w:r>
        <w:rPr>
          <w:vertAlign w:val="superscript"/>
        </w:rPr>
        <w:t>th</w:t>
      </w:r>
      <w:r>
        <w:rPr>
          <w:spacing w:val="-4"/>
          <w:vertAlign w:val="baseline"/>
        </w:rPr>
        <w:t> </w:t>
      </w:r>
      <w:r>
        <w:rPr>
          <w:vertAlign w:val="baseline"/>
        </w:rPr>
        <w:t>,</w:t>
      </w:r>
      <w:r>
        <w:rPr>
          <w:spacing w:val="-1"/>
          <w:vertAlign w:val="baseline"/>
        </w:rPr>
        <w:t> </w:t>
      </w:r>
      <w:r>
        <w:rPr>
          <w:spacing w:val="-4"/>
          <w:vertAlign w:val="baseline"/>
        </w:rPr>
        <w:t>2024</w:t>
      </w:r>
    </w:p>
    <w:p>
      <w:pPr>
        <w:pStyle w:val="BodyText"/>
        <w:spacing w:before="15"/>
      </w:pPr>
    </w:p>
    <w:p>
      <w:pPr>
        <w:pStyle w:val="ListParagraph"/>
        <w:numPr>
          <w:ilvl w:val="2"/>
          <w:numId w:val="1"/>
        </w:numPr>
        <w:tabs>
          <w:tab w:pos="1998" w:val="left" w:leader="none"/>
          <w:tab w:pos="2000" w:val="left" w:leader="none"/>
        </w:tabs>
        <w:spacing w:line="220" w:lineRule="auto" w:before="0" w:after="0"/>
        <w:ind w:left="2000" w:right="1836" w:hanging="361"/>
        <w:jc w:val="left"/>
        <w:rPr>
          <w:sz w:val="22"/>
        </w:rPr>
      </w:pPr>
      <w:r>
        <w:rPr>
          <w:sz w:val="22"/>
        </w:rPr>
        <w:t>Civil</w:t>
      </w:r>
      <w:r>
        <w:rPr>
          <w:spacing w:val="-8"/>
          <w:sz w:val="22"/>
        </w:rPr>
        <w:t> </w:t>
      </w:r>
      <w:r>
        <w:rPr>
          <w:sz w:val="22"/>
        </w:rPr>
        <w:t>Engineering</w:t>
      </w:r>
      <w:r>
        <w:rPr>
          <w:spacing w:val="-6"/>
          <w:sz w:val="22"/>
        </w:rPr>
        <w:t> </w:t>
      </w:r>
      <w:r>
        <w:rPr>
          <w:sz w:val="22"/>
        </w:rPr>
        <w:t>for</w:t>
      </w:r>
      <w:r>
        <w:rPr>
          <w:spacing w:val="-4"/>
          <w:sz w:val="22"/>
        </w:rPr>
        <w:t> </w:t>
      </w:r>
      <w:r>
        <w:rPr>
          <w:sz w:val="22"/>
        </w:rPr>
        <w:t>a</w:t>
      </w:r>
      <w:r>
        <w:rPr>
          <w:spacing w:val="-7"/>
          <w:sz w:val="22"/>
        </w:rPr>
        <w:t> </w:t>
      </w:r>
      <w:r>
        <w:rPr>
          <w:sz w:val="22"/>
        </w:rPr>
        <w:t>Day:</w:t>
      </w:r>
      <w:r>
        <w:rPr>
          <w:spacing w:val="-4"/>
          <w:sz w:val="22"/>
        </w:rPr>
        <w:t> </w:t>
      </w:r>
      <w:r>
        <w:rPr>
          <w:sz w:val="22"/>
        </w:rPr>
        <w:t>West</w:t>
      </w:r>
      <w:r>
        <w:rPr>
          <w:spacing w:val="-6"/>
          <w:sz w:val="22"/>
        </w:rPr>
        <w:t> </w:t>
      </w:r>
      <w:r>
        <w:rPr>
          <w:sz w:val="22"/>
        </w:rPr>
        <w:t>Side</w:t>
      </w:r>
      <w:r>
        <w:rPr>
          <w:spacing w:val="-6"/>
          <w:sz w:val="22"/>
        </w:rPr>
        <w:t> </w:t>
      </w:r>
      <w:r>
        <w:rPr>
          <w:sz w:val="22"/>
        </w:rPr>
        <w:t>Leadership</w:t>
      </w:r>
      <w:r>
        <w:rPr>
          <w:spacing w:val="-16"/>
          <w:sz w:val="22"/>
        </w:rPr>
        <w:t> </w:t>
      </w:r>
      <w:r>
        <w:rPr>
          <w:sz w:val="22"/>
        </w:rPr>
        <w:t>Academy Gary, Indiana</w:t>
      </w:r>
    </w:p>
    <w:p>
      <w:pPr>
        <w:pStyle w:val="BodyText"/>
        <w:spacing w:before="6"/>
        <w:ind w:left="2000"/>
      </w:pPr>
      <w:r>
        <w:rPr/>
        <w:t>Fall</w:t>
      </w:r>
      <w:r>
        <w:rPr>
          <w:spacing w:val="-4"/>
        </w:rPr>
        <w:t> 2024</w:t>
      </w:r>
    </w:p>
    <w:p>
      <w:pPr>
        <w:pStyle w:val="BodyText"/>
        <w:spacing w:before="15"/>
      </w:pPr>
    </w:p>
    <w:p>
      <w:pPr>
        <w:pStyle w:val="ListParagraph"/>
        <w:numPr>
          <w:ilvl w:val="1"/>
          <w:numId w:val="1"/>
        </w:numPr>
        <w:tabs>
          <w:tab w:pos="1280" w:val="left" w:leader="none"/>
        </w:tabs>
        <w:spacing w:line="240" w:lineRule="auto" w:before="0" w:after="0"/>
        <w:ind w:left="1280" w:right="0" w:hanging="360"/>
        <w:jc w:val="both"/>
        <w:rPr>
          <w:sz w:val="22"/>
        </w:rPr>
      </w:pPr>
      <w:r>
        <w:rPr>
          <w:sz w:val="22"/>
        </w:rPr>
        <w:t>Civil</w:t>
      </w:r>
      <w:r>
        <w:rPr>
          <w:spacing w:val="-12"/>
          <w:sz w:val="22"/>
        </w:rPr>
        <w:t> </w:t>
      </w:r>
      <w:r>
        <w:rPr>
          <w:sz w:val="22"/>
        </w:rPr>
        <w:t>Engineering</w:t>
      </w:r>
      <w:r>
        <w:rPr>
          <w:spacing w:val="-10"/>
          <w:sz w:val="22"/>
        </w:rPr>
        <w:t> </w:t>
      </w:r>
      <w:r>
        <w:rPr>
          <w:sz w:val="22"/>
        </w:rPr>
        <w:t>Materials</w:t>
      </w:r>
      <w:r>
        <w:rPr>
          <w:spacing w:val="-12"/>
          <w:sz w:val="22"/>
        </w:rPr>
        <w:t> </w:t>
      </w:r>
      <w:r>
        <w:rPr>
          <w:sz w:val="22"/>
        </w:rPr>
        <w:t>Tutorial</w:t>
      </w:r>
      <w:r>
        <w:rPr>
          <w:spacing w:val="-12"/>
          <w:sz w:val="22"/>
        </w:rPr>
        <w:t> </w:t>
      </w:r>
      <w:r>
        <w:rPr>
          <w:spacing w:val="-2"/>
          <w:sz w:val="22"/>
        </w:rPr>
        <w:t>Videos</w:t>
      </w:r>
    </w:p>
    <w:p>
      <w:pPr>
        <w:pStyle w:val="BodyText"/>
        <w:spacing w:line="259" w:lineRule="auto" w:before="1"/>
        <w:ind w:left="2000" w:right="114"/>
        <w:jc w:val="both"/>
      </w:pPr>
      <w:r>
        <w:rPr/>
        <w:t>In September and October, the graduate student will create a video series showing how experiments used during the project are conducted. The series will be used to educate undergraduate students and introduce them to engineering principles and for prospective students interested in joining this project and others. These videos have a dual purpose in terms of workforce development: (i) to train the Master student in terms of improving communication</w:t>
      </w:r>
      <w:r>
        <w:rPr>
          <w:spacing w:val="-5"/>
        </w:rPr>
        <w:t> </w:t>
      </w:r>
      <w:r>
        <w:rPr/>
        <w:t>and</w:t>
      </w:r>
      <w:r>
        <w:rPr>
          <w:spacing w:val="-7"/>
        </w:rPr>
        <w:t> </w:t>
      </w:r>
      <w:r>
        <w:rPr/>
        <w:t>teaching</w:t>
      </w:r>
      <w:r>
        <w:rPr>
          <w:spacing w:val="-5"/>
        </w:rPr>
        <w:t> </w:t>
      </w:r>
      <w:r>
        <w:rPr/>
        <w:t>skills,</w:t>
      </w:r>
      <w:r>
        <w:rPr>
          <w:spacing w:val="-4"/>
        </w:rPr>
        <w:t> </w:t>
      </w:r>
      <w:r>
        <w:rPr/>
        <w:t>and</w:t>
      </w:r>
      <w:r>
        <w:rPr>
          <w:spacing w:val="-5"/>
        </w:rPr>
        <w:t> </w:t>
      </w:r>
      <w:r>
        <w:rPr/>
        <w:t>(ii)</w:t>
      </w:r>
      <w:r>
        <w:rPr>
          <w:spacing w:val="-5"/>
        </w:rPr>
        <w:t> </w:t>
      </w:r>
      <w:r>
        <w:rPr/>
        <w:t>to</w:t>
      </w:r>
      <w:r>
        <w:rPr>
          <w:spacing w:val="-5"/>
        </w:rPr>
        <w:t> </w:t>
      </w:r>
      <w:r>
        <w:rPr/>
        <w:t>create</w:t>
      </w:r>
      <w:r>
        <w:rPr>
          <w:spacing w:val="-5"/>
        </w:rPr>
        <w:t> </w:t>
      </w:r>
      <w:r>
        <w:rPr/>
        <w:t>material</w:t>
      </w:r>
      <w:r>
        <w:rPr>
          <w:spacing w:val="-5"/>
        </w:rPr>
        <w:t> </w:t>
      </w:r>
      <w:r>
        <w:rPr/>
        <w:t>that</w:t>
      </w:r>
      <w:r>
        <w:rPr>
          <w:spacing w:val="-5"/>
        </w:rPr>
        <w:t> </w:t>
      </w:r>
      <w:r>
        <w:rPr/>
        <w:t>can</w:t>
      </w:r>
      <w:r>
        <w:rPr>
          <w:spacing w:val="-5"/>
        </w:rPr>
        <w:t> </w:t>
      </w:r>
      <w:r>
        <w:rPr/>
        <w:t>be</w:t>
      </w:r>
      <w:r>
        <w:rPr>
          <w:spacing w:val="-7"/>
        </w:rPr>
        <w:t> </w:t>
      </w:r>
      <w:r>
        <w:rPr/>
        <w:t>used for educational outreach activities that can connect easier with underrepresented</w:t>
      </w:r>
      <w:r>
        <w:rPr>
          <w:spacing w:val="-9"/>
        </w:rPr>
        <w:t> </w:t>
      </w:r>
      <w:r>
        <w:rPr/>
        <w:t>groups,</w:t>
      </w:r>
      <w:r>
        <w:rPr>
          <w:spacing w:val="-5"/>
        </w:rPr>
        <w:t> </w:t>
      </w:r>
      <w:r>
        <w:rPr/>
        <w:t>since</w:t>
      </w:r>
      <w:r>
        <w:rPr>
          <w:spacing w:val="-9"/>
        </w:rPr>
        <w:t> </w:t>
      </w:r>
      <w:r>
        <w:rPr/>
        <w:t>the</w:t>
      </w:r>
      <w:r>
        <w:rPr>
          <w:spacing w:val="-11"/>
        </w:rPr>
        <w:t> </w:t>
      </w:r>
      <w:r>
        <w:rPr/>
        <w:t>Master</w:t>
      </w:r>
      <w:r>
        <w:rPr>
          <w:spacing w:val="-8"/>
        </w:rPr>
        <w:t> </w:t>
      </w:r>
      <w:r>
        <w:rPr/>
        <w:t>student</w:t>
      </w:r>
      <w:r>
        <w:rPr>
          <w:spacing w:val="-5"/>
        </w:rPr>
        <w:t> </w:t>
      </w:r>
      <w:r>
        <w:rPr/>
        <w:t>will</w:t>
      </w:r>
      <w:r>
        <w:rPr>
          <w:spacing w:val="-7"/>
        </w:rPr>
        <w:t> </w:t>
      </w:r>
      <w:r>
        <w:rPr/>
        <w:t>be</w:t>
      </w:r>
      <w:r>
        <w:rPr>
          <w:spacing w:val="-6"/>
        </w:rPr>
        <w:t> </w:t>
      </w:r>
      <w:r>
        <w:rPr/>
        <w:t>a</w:t>
      </w:r>
      <w:r>
        <w:rPr>
          <w:spacing w:val="-9"/>
        </w:rPr>
        <w:t> </w:t>
      </w:r>
      <w:r>
        <w:rPr/>
        <w:t>role</w:t>
      </w:r>
      <w:r>
        <w:rPr>
          <w:spacing w:val="-9"/>
        </w:rPr>
        <w:t> </w:t>
      </w:r>
      <w:r>
        <w:rPr/>
        <w:t>model</w:t>
      </w:r>
      <w:r>
        <w:rPr>
          <w:spacing w:val="-9"/>
        </w:rPr>
        <w:t> </w:t>
      </w:r>
      <w:r>
        <w:rPr/>
        <w:t>for</w:t>
      </w:r>
      <w:r>
        <w:rPr>
          <w:spacing w:val="-8"/>
        </w:rPr>
        <w:t> </w:t>
      </w:r>
      <w:r>
        <w:rPr/>
        <w:t>the next generation of researchers.</w:t>
      </w:r>
    </w:p>
    <w:p>
      <w:pPr>
        <w:pStyle w:val="BodyText"/>
        <w:spacing w:before="249"/>
      </w:pPr>
    </w:p>
    <w:p>
      <w:pPr>
        <w:pStyle w:val="Heading2"/>
        <w:numPr>
          <w:ilvl w:val="0"/>
          <w:numId w:val="1"/>
        </w:numPr>
        <w:tabs>
          <w:tab w:pos="559" w:val="left" w:leader="none"/>
        </w:tabs>
        <w:spacing w:line="240" w:lineRule="auto" w:before="0" w:after="0"/>
        <w:ind w:left="559" w:right="0" w:hanging="359"/>
        <w:jc w:val="left"/>
      </w:pPr>
      <w:r>
        <w:rPr>
          <w:spacing w:val="-2"/>
        </w:rPr>
        <w:t>Technology</w:t>
      </w:r>
      <w:r>
        <w:rPr>
          <w:spacing w:val="-1"/>
        </w:rPr>
        <w:t> </w:t>
      </w:r>
      <w:r>
        <w:rPr>
          <w:spacing w:val="-2"/>
        </w:rPr>
        <w:t>Transfer</w:t>
      </w:r>
    </w:p>
    <w:p>
      <w:pPr>
        <w:spacing w:before="119"/>
        <w:ind w:left="920" w:right="0" w:firstLine="0"/>
        <w:jc w:val="left"/>
        <w:rPr>
          <w:i/>
          <w:sz w:val="22"/>
        </w:rPr>
      </w:pPr>
      <w:r>
        <w:rPr>
          <w:i/>
          <w:sz w:val="22"/>
        </w:rPr>
        <w:t>No</w:t>
      </w:r>
      <w:r>
        <w:rPr>
          <w:i/>
          <w:spacing w:val="-5"/>
          <w:sz w:val="22"/>
        </w:rPr>
        <w:t> </w:t>
      </w:r>
      <w:r>
        <w:rPr>
          <w:i/>
          <w:sz w:val="22"/>
        </w:rPr>
        <w:t>progress</w:t>
      </w:r>
      <w:r>
        <w:rPr>
          <w:i/>
          <w:spacing w:val="-4"/>
          <w:sz w:val="22"/>
        </w:rPr>
        <w:t> </w:t>
      </w:r>
      <w:r>
        <w:rPr>
          <w:i/>
          <w:sz w:val="22"/>
        </w:rPr>
        <w:t>on</w:t>
      </w:r>
      <w:r>
        <w:rPr>
          <w:i/>
          <w:spacing w:val="-7"/>
          <w:sz w:val="22"/>
        </w:rPr>
        <w:t> </w:t>
      </w:r>
      <w:r>
        <w:rPr>
          <w:i/>
          <w:sz w:val="22"/>
        </w:rPr>
        <w:t>technology</w:t>
      </w:r>
      <w:r>
        <w:rPr>
          <w:i/>
          <w:spacing w:val="-4"/>
          <w:sz w:val="22"/>
        </w:rPr>
        <w:t> </w:t>
      </w:r>
      <w:r>
        <w:rPr>
          <w:i/>
          <w:sz w:val="22"/>
        </w:rPr>
        <w:t>transfer</w:t>
      </w:r>
      <w:r>
        <w:rPr>
          <w:i/>
          <w:spacing w:val="-5"/>
          <w:sz w:val="22"/>
        </w:rPr>
        <w:t> </w:t>
      </w:r>
      <w:r>
        <w:rPr>
          <w:i/>
          <w:spacing w:val="-4"/>
          <w:sz w:val="22"/>
        </w:rPr>
        <w:t>yet.</w:t>
      </w:r>
    </w:p>
    <w:p>
      <w:pPr>
        <w:pStyle w:val="BodyText"/>
        <w:spacing w:before="25"/>
        <w:rPr>
          <w:i/>
        </w:rPr>
      </w:pPr>
    </w:p>
    <w:p>
      <w:pPr>
        <w:pStyle w:val="Heading2"/>
        <w:ind w:left="200" w:firstLine="0"/>
      </w:pPr>
      <w:r>
        <w:rPr>
          <w:u w:val="single"/>
        </w:rPr>
        <w:t>Research</w:t>
      </w:r>
      <w:r>
        <w:rPr>
          <w:spacing w:val="-4"/>
          <w:u w:val="single"/>
        </w:rPr>
        <w:t> </w:t>
      </w:r>
      <w:r>
        <w:rPr>
          <w:spacing w:val="-2"/>
          <w:u w:val="single"/>
        </w:rPr>
        <w:t>Contribution:</w:t>
      </w:r>
    </w:p>
    <w:p>
      <w:pPr>
        <w:pStyle w:val="ListParagraph"/>
        <w:numPr>
          <w:ilvl w:val="0"/>
          <w:numId w:val="1"/>
        </w:numPr>
        <w:tabs>
          <w:tab w:pos="559" w:val="left" w:leader="none"/>
        </w:tabs>
        <w:spacing w:line="240" w:lineRule="auto" w:before="240" w:after="0"/>
        <w:ind w:left="559" w:right="0" w:hanging="359"/>
        <w:jc w:val="left"/>
        <w:rPr>
          <w:b/>
          <w:sz w:val="24"/>
        </w:rPr>
      </w:pPr>
      <w:r>
        <w:rPr>
          <w:b/>
          <w:sz w:val="24"/>
        </w:rPr>
        <w:t>Number</w:t>
      </w:r>
      <w:r>
        <w:rPr>
          <w:b/>
          <w:spacing w:val="-3"/>
          <w:sz w:val="24"/>
        </w:rPr>
        <w:t> </w:t>
      </w:r>
      <w:r>
        <w:rPr>
          <w:b/>
          <w:sz w:val="24"/>
        </w:rPr>
        <w:t>of</w:t>
      </w:r>
      <w:r>
        <w:rPr>
          <w:b/>
          <w:spacing w:val="-2"/>
          <w:sz w:val="24"/>
        </w:rPr>
        <w:t> papers</w:t>
      </w:r>
    </w:p>
    <w:p>
      <w:pPr>
        <w:spacing w:before="120"/>
        <w:ind w:left="920" w:right="0" w:firstLine="0"/>
        <w:jc w:val="left"/>
        <w:rPr>
          <w:i/>
          <w:sz w:val="22"/>
        </w:rPr>
      </w:pPr>
      <w:r>
        <w:rPr>
          <w:i/>
          <w:sz w:val="22"/>
        </w:rPr>
        <w:t>No</w:t>
      </w:r>
      <w:r>
        <w:rPr>
          <w:i/>
          <w:spacing w:val="-5"/>
          <w:sz w:val="22"/>
        </w:rPr>
        <w:t> </w:t>
      </w:r>
      <w:r>
        <w:rPr>
          <w:i/>
          <w:sz w:val="22"/>
        </w:rPr>
        <w:t>papers</w:t>
      </w:r>
      <w:r>
        <w:rPr>
          <w:i/>
          <w:spacing w:val="-6"/>
          <w:sz w:val="22"/>
        </w:rPr>
        <w:t> </w:t>
      </w:r>
      <w:r>
        <w:rPr>
          <w:i/>
          <w:sz w:val="22"/>
        </w:rPr>
        <w:t>were</w:t>
      </w:r>
      <w:r>
        <w:rPr>
          <w:i/>
          <w:spacing w:val="-5"/>
          <w:sz w:val="22"/>
        </w:rPr>
        <w:t> </w:t>
      </w:r>
      <w:r>
        <w:rPr>
          <w:i/>
          <w:sz w:val="22"/>
        </w:rPr>
        <w:t>published</w:t>
      </w:r>
      <w:r>
        <w:rPr>
          <w:i/>
          <w:spacing w:val="-4"/>
          <w:sz w:val="22"/>
        </w:rPr>
        <w:t> </w:t>
      </w:r>
      <w:r>
        <w:rPr>
          <w:i/>
          <w:sz w:val="22"/>
        </w:rPr>
        <w:t>during</w:t>
      </w:r>
      <w:r>
        <w:rPr>
          <w:i/>
          <w:spacing w:val="-7"/>
          <w:sz w:val="22"/>
        </w:rPr>
        <w:t> </w:t>
      </w:r>
      <w:r>
        <w:rPr>
          <w:i/>
          <w:sz w:val="22"/>
        </w:rPr>
        <w:t>this</w:t>
      </w:r>
      <w:r>
        <w:rPr>
          <w:i/>
          <w:spacing w:val="-3"/>
          <w:sz w:val="22"/>
        </w:rPr>
        <w:t> </w:t>
      </w:r>
      <w:r>
        <w:rPr>
          <w:i/>
          <w:spacing w:val="-2"/>
          <w:sz w:val="22"/>
        </w:rPr>
        <w:t>quarter.</w:t>
      </w:r>
    </w:p>
    <w:p>
      <w:pPr>
        <w:pStyle w:val="BodyText"/>
        <w:spacing w:before="22"/>
        <w:rPr>
          <w:i/>
        </w:rPr>
      </w:pPr>
    </w:p>
    <w:p>
      <w:pPr>
        <w:pStyle w:val="Heading2"/>
        <w:numPr>
          <w:ilvl w:val="0"/>
          <w:numId w:val="1"/>
        </w:numPr>
        <w:tabs>
          <w:tab w:pos="559" w:val="left" w:leader="none"/>
        </w:tabs>
        <w:spacing w:line="240" w:lineRule="auto" w:before="0" w:after="0"/>
        <w:ind w:left="559" w:right="0" w:hanging="359"/>
        <w:jc w:val="left"/>
      </w:pPr>
      <w:r>
        <w:rPr/>
        <w:t>Number</w:t>
      </w:r>
      <w:r>
        <w:rPr>
          <w:spacing w:val="-3"/>
        </w:rPr>
        <w:t> </w:t>
      </w:r>
      <w:r>
        <w:rPr>
          <w:spacing w:val="-2"/>
        </w:rPr>
        <w:t>presentations.</w:t>
      </w:r>
    </w:p>
    <w:p>
      <w:pPr>
        <w:spacing w:before="122"/>
        <w:ind w:left="920" w:right="0" w:firstLine="0"/>
        <w:jc w:val="left"/>
        <w:rPr>
          <w:i/>
          <w:sz w:val="22"/>
        </w:rPr>
      </w:pPr>
      <w:r>
        <w:rPr>
          <w:i/>
          <w:sz w:val="22"/>
        </w:rPr>
        <w:t>Presentations</w:t>
      </w:r>
      <w:r>
        <w:rPr>
          <w:i/>
          <w:spacing w:val="-6"/>
          <w:sz w:val="22"/>
        </w:rPr>
        <w:t> </w:t>
      </w:r>
      <w:r>
        <w:rPr>
          <w:i/>
          <w:sz w:val="22"/>
        </w:rPr>
        <w:t>given</w:t>
      </w:r>
      <w:r>
        <w:rPr>
          <w:i/>
          <w:spacing w:val="-4"/>
          <w:sz w:val="22"/>
        </w:rPr>
        <w:t> </w:t>
      </w:r>
      <w:r>
        <w:rPr>
          <w:i/>
          <w:sz w:val="22"/>
        </w:rPr>
        <w:t>by</w:t>
      </w:r>
      <w:r>
        <w:rPr>
          <w:i/>
          <w:spacing w:val="-6"/>
          <w:sz w:val="22"/>
        </w:rPr>
        <w:t> </w:t>
      </w:r>
      <w:r>
        <w:rPr>
          <w:i/>
          <w:sz w:val="22"/>
        </w:rPr>
        <w:t>the</w:t>
      </w:r>
      <w:r>
        <w:rPr>
          <w:i/>
          <w:spacing w:val="-5"/>
          <w:sz w:val="22"/>
        </w:rPr>
        <w:t> </w:t>
      </w:r>
      <w:r>
        <w:rPr>
          <w:i/>
          <w:sz w:val="22"/>
        </w:rPr>
        <w:t>end</w:t>
      </w:r>
      <w:r>
        <w:rPr>
          <w:i/>
          <w:spacing w:val="-4"/>
          <w:sz w:val="22"/>
        </w:rPr>
        <w:t> </w:t>
      </w:r>
      <w:r>
        <w:rPr>
          <w:i/>
          <w:sz w:val="22"/>
        </w:rPr>
        <w:t>of</w:t>
      </w:r>
      <w:r>
        <w:rPr>
          <w:i/>
          <w:spacing w:val="-5"/>
          <w:sz w:val="22"/>
        </w:rPr>
        <w:t> </w:t>
      </w:r>
      <w:r>
        <w:rPr>
          <w:i/>
          <w:sz w:val="22"/>
        </w:rPr>
        <w:t>this</w:t>
      </w:r>
      <w:r>
        <w:rPr>
          <w:i/>
          <w:spacing w:val="-4"/>
          <w:sz w:val="22"/>
        </w:rPr>
        <w:t> </w:t>
      </w:r>
      <w:r>
        <w:rPr>
          <w:i/>
          <w:sz w:val="22"/>
        </w:rPr>
        <w:t>quarter</w:t>
      </w:r>
      <w:r>
        <w:rPr>
          <w:i/>
          <w:spacing w:val="-2"/>
          <w:sz w:val="22"/>
        </w:rPr>
        <w:t> </w:t>
      </w:r>
      <w:r>
        <w:rPr>
          <w:i/>
          <w:sz w:val="22"/>
        </w:rPr>
        <w:t>include</w:t>
      </w:r>
      <w:r>
        <w:rPr>
          <w:i/>
          <w:spacing w:val="-4"/>
          <w:sz w:val="22"/>
        </w:rPr>
        <w:t> </w:t>
      </w:r>
      <w:r>
        <w:rPr>
          <w:i/>
          <w:sz w:val="22"/>
        </w:rPr>
        <w:t>the</w:t>
      </w:r>
      <w:r>
        <w:rPr>
          <w:i/>
          <w:spacing w:val="-6"/>
          <w:sz w:val="22"/>
        </w:rPr>
        <w:t> </w:t>
      </w:r>
      <w:r>
        <w:rPr>
          <w:i/>
          <w:spacing w:val="-2"/>
          <w:sz w:val="22"/>
        </w:rPr>
        <w:t>following:</w:t>
      </w:r>
    </w:p>
    <w:p>
      <w:pPr>
        <w:pStyle w:val="ListParagraph"/>
        <w:numPr>
          <w:ilvl w:val="1"/>
          <w:numId w:val="1"/>
        </w:numPr>
        <w:tabs>
          <w:tab w:pos="1280" w:val="left" w:leader="none"/>
        </w:tabs>
        <w:spacing w:line="240" w:lineRule="auto" w:before="35" w:after="0"/>
        <w:ind w:left="1280" w:right="0" w:hanging="360"/>
        <w:jc w:val="both"/>
        <w:rPr>
          <w:i/>
          <w:sz w:val="22"/>
        </w:rPr>
      </w:pPr>
      <w:r>
        <w:rPr>
          <w:i/>
          <w:sz w:val="22"/>
        </w:rPr>
        <w:t>TRANS-IPIC</w:t>
      </w:r>
      <w:r>
        <w:rPr>
          <w:i/>
          <w:spacing w:val="-5"/>
          <w:sz w:val="22"/>
        </w:rPr>
        <w:t> </w:t>
      </w:r>
      <w:r>
        <w:rPr>
          <w:i/>
          <w:sz w:val="22"/>
        </w:rPr>
        <w:t>UTC</w:t>
      </w:r>
      <w:r>
        <w:rPr>
          <w:i/>
          <w:spacing w:val="-4"/>
          <w:sz w:val="22"/>
        </w:rPr>
        <w:t> </w:t>
      </w:r>
      <w:r>
        <w:rPr>
          <w:i/>
          <w:sz w:val="22"/>
        </w:rPr>
        <w:t>Spring</w:t>
      </w:r>
      <w:r>
        <w:rPr>
          <w:i/>
          <w:spacing w:val="-5"/>
          <w:sz w:val="22"/>
        </w:rPr>
        <w:t> </w:t>
      </w:r>
      <w:r>
        <w:rPr>
          <w:i/>
          <w:sz w:val="22"/>
        </w:rPr>
        <w:t>Workshop</w:t>
      </w:r>
      <w:r>
        <w:rPr>
          <w:i/>
          <w:spacing w:val="-4"/>
          <w:sz w:val="22"/>
        </w:rPr>
        <w:t> </w:t>
      </w:r>
      <w:r>
        <w:rPr>
          <w:i/>
          <w:sz w:val="22"/>
        </w:rPr>
        <w:t>2024</w:t>
      </w:r>
      <w:r>
        <w:rPr>
          <w:i/>
          <w:spacing w:val="-7"/>
          <w:sz w:val="22"/>
        </w:rPr>
        <w:t> </w:t>
      </w:r>
      <w:r>
        <w:rPr>
          <w:i/>
          <w:sz w:val="22"/>
        </w:rPr>
        <w:t>–</w:t>
      </w:r>
      <w:r>
        <w:rPr>
          <w:i/>
          <w:spacing w:val="-13"/>
          <w:sz w:val="22"/>
        </w:rPr>
        <w:t> </w:t>
      </w:r>
      <w:r>
        <w:rPr>
          <w:i/>
          <w:sz w:val="22"/>
        </w:rPr>
        <w:t>April</w:t>
      </w:r>
      <w:r>
        <w:rPr>
          <w:i/>
          <w:spacing w:val="-7"/>
          <w:sz w:val="22"/>
        </w:rPr>
        <w:t> </w:t>
      </w:r>
      <w:r>
        <w:rPr>
          <w:i/>
          <w:sz w:val="22"/>
        </w:rPr>
        <w:t>22</w:t>
      </w:r>
      <w:r>
        <w:rPr>
          <w:i/>
          <w:sz w:val="22"/>
          <w:vertAlign w:val="superscript"/>
        </w:rPr>
        <w:t>nd</w:t>
      </w:r>
      <w:r>
        <w:rPr>
          <w:i/>
          <w:sz w:val="22"/>
          <w:vertAlign w:val="baseline"/>
        </w:rPr>
        <w:t>,</w:t>
      </w:r>
      <w:r>
        <w:rPr>
          <w:i/>
          <w:spacing w:val="-3"/>
          <w:sz w:val="22"/>
          <w:vertAlign w:val="baseline"/>
        </w:rPr>
        <w:t> </w:t>
      </w:r>
      <w:r>
        <w:rPr>
          <w:i/>
          <w:spacing w:val="-4"/>
          <w:sz w:val="22"/>
          <w:vertAlign w:val="baseline"/>
        </w:rPr>
        <w:t>2024</w:t>
      </w:r>
    </w:p>
    <w:p>
      <w:pPr>
        <w:spacing w:line="259" w:lineRule="auto" w:before="21"/>
        <w:ind w:left="1280" w:right="113" w:firstLine="0"/>
        <w:jc w:val="left"/>
        <w:rPr>
          <w:i/>
          <w:sz w:val="22"/>
        </w:rPr>
      </w:pPr>
      <w:r>
        <w:rPr>
          <w:i/>
          <w:sz w:val="22"/>
        </w:rPr>
        <w:t>The</w:t>
      </w:r>
      <w:r>
        <w:rPr>
          <w:i/>
          <w:spacing w:val="-1"/>
          <w:sz w:val="22"/>
        </w:rPr>
        <w:t> </w:t>
      </w:r>
      <w:r>
        <w:rPr>
          <w:i/>
          <w:sz w:val="22"/>
        </w:rPr>
        <w:t>Grainger</w:t>
      </w:r>
      <w:r>
        <w:rPr>
          <w:i/>
          <w:spacing w:val="-2"/>
          <w:sz w:val="22"/>
        </w:rPr>
        <w:t> </w:t>
      </w:r>
      <w:r>
        <w:rPr>
          <w:i/>
          <w:sz w:val="22"/>
        </w:rPr>
        <w:t>College</w:t>
      </w:r>
      <w:r>
        <w:rPr>
          <w:i/>
          <w:spacing w:val="-1"/>
          <w:sz w:val="22"/>
        </w:rPr>
        <w:t> </w:t>
      </w:r>
      <w:r>
        <w:rPr>
          <w:i/>
          <w:sz w:val="22"/>
        </w:rPr>
        <w:t>of</w:t>
      </w:r>
      <w:r>
        <w:rPr>
          <w:i/>
          <w:spacing w:val="-3"/>
          <w:sz w:val="22"/>
        </w:rPr>
        <w:t> </w:t>
      </w:r>
      <w:r>
        <w:rPr>
          <w:i/>
          <w:sz w:val="22"/>
        </w:rPr>
        <w:t>Engineering. (2024). 2024</w:t>
      </w:r>
      <w:r>
        <w:rPr>
          <w:i/>
          <w:spacing w:val="-1"/>
          <w:sz w:val="22"/>
        </w:rPr>
        <w:t> </w:t>
      </w:r>
      <w:r>
        <w:rPr>
          <w:i/>
          <w:sz w:val="22"/>
        </w:rPr>
        <w:t>Trans-IPIC</w:t>
      </w:r>
      <w:r>
        <w:rPr>
          <w:i/>
          <w:spacing w:val="-1"/>
          <w:sz w:val="22"/>
        </w:rPr>
        <w:t> </w:t>
      </w:r>
      <w:r>
        <w:rPr>
          <w:i/>
          <w:sz w:val="22"/>
        </w:rPr>
        <w:t>UTC</w:t>
      </w:r>
      <w:r>
        <w:rPr>
          <w:i/>
          <w:spacing w:val="-4"/>
          <w:sz w:val="22"/>
        </w:rPr>
        <w:t> </w:t>
      </w:r>
      <w:r>
        <w:rPr>
          <w:i/>
          <w:sz w:val="22"/>
        </w:rPr>
        <w:t>Workshop. 2024 TRANS-IPIC UTC Workshop. https://trans-ipic.illinois.edu/workshop</w:t>
      </w:r>
    </w:p>
    <w:p>
      <w:pPr>
        <w:pStyle w:val="ListParagraph"/>
        <w:numPr>
          <w:ilvl w:val="1"/>
          <w:numId w:val="1"/>
        </w:numPr>
        <w:tabs>
          <w:tab w:pos="1280" w:val="left" w:leader="none"/>
        </w:tabs>
        <w:spacing w:line="240" w:lineRule="auto" w:before="13" w:after="0"/>
        <w:ind w:left="1280" w:right="0" w:hanging="360"/>
        <w:jc w:val="left"/>
        <w:rPr>
          <w:i/>
          <w:sz w:val="22"/>
        </w:rPr>
      </w:pPr>
      <w:r>
        <w:rPr>
          <w:i/>
          <w:sz w:val="22"/>
        </w:rPr>
        <w:t>Monthly</w:t>
      </w:r>
      <w:r>
        <w:rPr>
          <w:i/>
          <w:spacing w:val="-8"/>
          <w:sz w:val="22"/>
        </w:rPr>
        <w:t> </w:t>
      </w:r>
      <w:r>
        <w:rPr>
          <w:i/>
          <w:sz w:val="22"/>
        </w:rPr>
        <w:t>Research</w:t>
      </w:r>
      <w:r>
        <w:rPr>
          <w:i/>
          <w:spacing w:val="-8"/>
          <w:sz w:val="22"/>
        </w:rPr>
        <w:t> </w:t>
      </w:r>
      <w:r>
        <w:rPr>
          <w:i/>
          <w:sz w:val="22"/>
        </w:rPr>
        <w:t>Webinar</w:t>
      </w:r>
      <w:r>
        <w:rPr>
          <w:i/>
          <w:spacing w:val="-4"/>
          <w:sz w:val="22"/>
        </w:rPr>
        <w:t> </w:t>
      </w:r>
      <w:r>
        <w:rPr>
          <w:i/>
          <w:sz w:val="22"/>
        </w:rPr>
        <w:t>TRANS-IPIC</w:t>
      </w:r>
      <w:r>
        <w:rPr>
          <w:i/>
          <w:spacing w:val="-6"/>
          <w:sz w:val="22"/>
        </w:rPr>
        <w:t> </w:t>
      </w:r>
      <w:r>
        <w:rPr>
          <w:i/>
          <w:sz w:val="22"/>
        </w:rPr>
        <w:t>UTC</w:t>
      </w:r>
      <w:r>
        <w:rPr>
          <w:i/>
          <w:spacing w:val="-5"/>
          <w:sz w:val="22"/>
        </w:rPr>
        <w:t> </w:t>
      </w:r>
      <w:r>
        <w:rPr>
          <w:i/>
          <w:sz w:val="22"/>
        </w:rPr>
        <w:t>–</w:t>
      </w:r>
      <w:r>
        <w:rPr>
          <w:i/>
          <w:spacing w:val="-8"/>
          <w:sz w:val="22"/>
        </w:rPr>
        <w:t> </w:t>
      </w:r>
      <w:r>
        <w:rPr>
          <w:i/>
          <w:sz w:val="22"/>
        </w:rPr>
        <w:t>June</w:t>
      </w:r>
      <w:r>
        <w:rPr>
          <w:i/>
          <w:spacing w:val="-5"/>
          <w:sz w:val="22"/>
        </w:rPr>
        <w:t> </w:t>
      </w:r>
      <w:r>
        <w:rPr>
          <w:i/>
          <w:sz w:val="22"/>
        </w:rPr>
        <w:t>17</w:t>
      </w:r>
      <w:r>
        <w:rPr>
          <w:i/>
          <w:sz w:val="22"/>
          <w:vertAlign w:val="superscript"/>
        </w:rPr>
        <w:t>th</w:t>
      </w:r>
      <w:r>
        <w:rPr>
          <w:i/>
          <w:sz w:val="22"/>
          <w:vertAlign w:val="baseline"/>
        </w:rPr>
        <w:t>,</w:t>
      </w:r>
      <w:r>
        <w:rPr>
          <w:i/>
          <w:spacing w:val="-4"/>
          <w:sz w:val="22"/>
          <w:vertAlign w:val="baseline"/>
        </w:rPr>
        <w:t> 2024</w:t>
      </w:r>
    </w:p>
    <w:p>
      <w:pPr>
        <w:spacing w:line="259" w:lineRule="auto" w:before="20"/>
        <w:ind w:left="1279" w:right="0" w:firstLine="0"/>
        <w:jc w:val="left"/>
        <w:rPr>
          <w:i/>
          <w:sz w:val="22"/>
        </w:rPr>
      </w:pPr>
      <w:r>
        <w:rPr>
          <w:i/>
          <w:sz w:val="22"/>
        </w:rPr>
        <w:t>Trans-Ipic</w:t>
      </w:r>
      <w:r>
        <w:rPr>
          <w:i/>
          <w:spacing w:val="40"/>
          <w:sz w:val="22"/>
        </w:rPr>
        <w:t> </w:t>
      </w:r>
      <w:r>
        <w:rPr>
          <w:i/>
          <w:sz w:val="22"/>
        </w:rPr>
        <w:t>Monthly</w:t>
      </w:r>
      <w:r>
        <w:rPr>
          <w:i/>
          <w:spacing w:val="40"/>
          <w:sz w:val="22"/>
        </w:rPr>
        <w:t> </w:t>
      </w:r>
      <w:r>
        <w:rPr>
          <w:i/>
          <w:sz w:val="22"/>
        </w:rPr>
        <w:t>Research</w:t>
      </w:r>
      <w:r>
        <w:rPr>
          <w:i/>
          <w:spacing w:val="40"/>
          <w:sz w:val="22"/>
        </w:rPr>
        <w:t> </w:t>
      </w:r>
      <w:r>
        <w:rPr>
          <w:i/>
          <w:sz w:val="22"/>
        </w:rPr>
        <w:t>Webinar</w:t>
      </w:r>
      <w:r>
        <w:rPr>
          <w:i/>
          <w:spacing w:val="40"/>
          <w:sz w:val="22"/>
        </w:rPr>
        <w:t> </w:t>
      </w:r>
      <w:r>
        <w:rPr>
          <w:i/>
          <w:sz w:val="22"/>
        </w:rPr>
        <w:t>-</w:t>
      </w:r>
      <w:r>
        <w:rPr>
          <w:i/>
          <w:spacing w:val="40"/>
          <w:sz w:val="22"/>
        </w:rPr>
        <w:t> </w:t>
      </w:r>
      <w:r>
        <w:rPr>
          <w:i/>
          <w:sz w:val="22"/>
        </w:rPr>
        <w:t>June,</w:t>
      </w:r>
      <w:r>
        <w:rPr>
          <w:i/>
          <w:spacing w:val="40"/>
          <w:sz w:val="22"/>
        </w:rPr>
        <w:t> </w:t>
      </w:r>
      <w:r>
        <w:rPr>
          <w:i/>
          <w:sz w:val="22"/>
        </w:rPr>
        <w:t>2024.</w:t>
      </w:r>
      <w:r>
        <w:rPr>
          <w:i/>
          <w:spacing w:val="40"/>
          <w:sz w:val="22"/>
        </w:rPr>
        <w:t> </w:t>
      </w:r>
      <w:r>
        <w:rPr>
          <w:i/>
          <w:sz w:val="22"/>
        </w:rPr>
        <w:t>Illinois</w:t>
      </w:r>
      <w:r>
        <w:rPr>
          <w:i/>
          <w:spacing w:val="40"/>
          <w:sz w:val="22"/>
        </w:rPr>
        <w:t> </w:t>
      </w:r>
      <w:r>
        <w:rPr>
          <w:i/>
          <w:sz w:val="22"/>
        </w:rPr>
        <w:t>Media</w:t>
      </w:r>
      <w:r>
        <w:rPr>
          <w:i/>
          <w:spacing w:val="40"/>
          <w:sz w:val="22"/>
        </w:rPr>
        <w:t> </w:t>
      </w:r>
      <w:r>
        <w:rPr>
          <w:i/>
          <w:sz w:val="22"/>
        </w:rPr>
        <w:t>Space.</w:t>
      </w:r>
      <w:r>
        <w:rPr>
          <w:i/>
          <w:spacing w:val="40"/>
          <w:sz w:val="22"/>
        </w:rPr>
        <w:t> </w:t>
      </w:r>
      <w:r>
        <w:rPr>
          <w:i/>
          <w:sz w:val="22"/>
        </w:rPr>
        <w:t>(n.d.). </w:t>
      </w:r>
      <w:r>
        <w:rPr>
          <w:i/>
          <w:spacing w:val="-2"/>
          <w:sz w:val="22"/>
        </w:rPr>
        <w:t>https://mediaspace.illinois.edu/media/t/1_xt7op9zl</w:t>
      </w:r>
    </w:p>
    <w:p>
      <w:pPr>
        <w:spacing w:after="0" w:line="259" w:lineRule="auto"/>
        <w:jc w:val="left"/>
        <w:rPr>
          <w:sz w:val="22"/>
        </w:rPr>
        <w:sectPr>
          <w:pgSz w:w="12240" w:h="15840"/>
          <w:pgMar w:header="0" w:footer="1058" w:top="1360" w:bottom="1240" w:left="1240" w:right="1320"/>
        </w:sectPr>
      </w:pPr>
    </w:p>
    <w:p>
      <w:pPr>
        <w:pStyle w:val="Heading2"/>
        <w:spacing w:before="80"/>
        <w:ind w:left="200" w:firstLine="0"/>
      </w:pPr>
      <w:r>
        <w:rPr>
          <w:spacing w:val="-2"/>
          <w:u w:val="single"/>
        </w:rPr>
        <w:t>References:</w:t>
      </w:r>
    </w:p>
    <w:p>
      <w:pPr>
        <w:pStyle w:val="ListParagraph"/>
        <w:numPr>
          <w:ilvl w:val="0"/>
          <w:numId w:val="5"/>
        </w:numPr>
        <w:tabs>
          <w:tab w:pos="500" w:val="left" w:leader="none"/>
          <w:tab w:pos="840" w:val="left" w:leader="none"/>
        </w:tabs>
        <w:spacing w:line="240" w:lineRule="auto" w:before="252" w:after="0"/>
        <w:ind w:left="840" w:right="116" w:hanging="641"/>
        <w:jc w:val="both"/>
        <w:rPr>
          <w:sz w:val="22"/>
        </w:rPr>
      </w:pPr>
      <w:r>
        <w:rPr>
          <w:sz w:val="22"/>
        </w:rPr>
        <w:t>ASTM. C642-21 Standard Test Method for Density, Absorption, and Voids in Hardened Concrete. </w:t>
      </w:r>
      <w:r>
        <w:rPr>
          <w:i/>
          <w:sz w:val="22"/>
        </w:rPr>
        <w:t>ASTM Int</w:t>
      </w:r>
      <w:r>
        <w:rPr>
          <w:sz w:val="22"/>
        </w:rPr>
        <w:t>. Published online 2021:1-3. doi:10.1520/C0642-21.2</w:t>
      </w:r>
    </w:p>
    <w:p>
      <w:pPr>
        <w:pStyle w:val="BodyText"/>
        <w:spacing w:before="1"/>
      </w:pPr>
    </w:p>
    <w:p>
      <w:pPr>
        <w:pStyle w:val="ListParagraph"/>
        <w:numPr>
          <w:ilvl w:val="0"/>
          <w:numId w:val="5"/>
        </w:numPr>
        <w:tabs>
          <w:tab w:pos="454" w:val="left" w:leader="none"/>
          <w:tab w:pos="840" w:val="left" w:leader="none"/>
        </w:tabs>
        <w:spacing w:line="240" w:lineRule="auto" w:before="0" w:after="0"/>
        <w:ind w:left="840" w:right="114" w:hanging="641"/>
        <w:jc w:val="both"/>
        <w:rPr>
          <w:sz w:val="22"/>
        </w:rPr>
      </w:pPr>
      <w:r>
        <w:rPr>
          <w:sz w:val="22"/>
        </w:rPr>
        <w:t>ASTM. C1585-20 Standard Test Method for Measurement of Rate of Absorption of Water by Hydraulic Cement Concretes. </w:t>
      </w:r>
      <w:r>
        <w:rPr>
          <w:i/>
          <w:sz w:val="22"/>
        </w:rPr>
        <w:t>ASTM Int</w:t>
      </w:r>
      <w:r>
        <w:rPr>
          <w:sz w:val="22"/>
        </w:rPr>
        <w:t>. Published online 2020:1-6. doi:10.1520/C1585- </w:t>
      </w:r>
      <w:r>
        <w:rPr>
          <w:spacing w:val="-4"/>
          <w:sz w:val="22"/>
        </w:rPr>
        <w:t>20.2</w:t>
      </w:r>
    </w:p>
    <w:p>
      <w:pPr>
        <w:pStyle w:val="ListParagraph"/>
        <w:numPr>
          <w:ilvl w:val="0"/>
          <w:numId w:val="5"/>
        </w:numPr>
        <w:tabs>
          <w:tab w:pos="478" w:val="left" w:leader="none"/>
          <w:tab w:pos="840" w:val="left" w:leader="none"/>
        </w:tabs>
        <w:spacing w:line="240" w:lineRule="auto" w:before="252" w:after="0"/>
        <w:ind w:left="840" w:right="113" w:hanging="641"/>
        <w:jc w:val="both"/>
        <w:rPr>
          <w:sz w:val="22"/>
        </w:rPr>
      </w:pPr>
      <w:r>
        <w:rPr>
          <w:sz w:val="22"/>
        </w:rPr>
        <w:t>ASTM. C1202-22e1 Standard Test Method for Electrical Indication of Concrete’s Ability to Resist Chloride Ion Penetration. </w:t>
      </w:r>
      <w:r>
        <w:rPr>
          <w:i/>
          <w:sz w:val="22"/>
        </w:rPr>
        <w:t>ASTM</w:t>
      </w:r>
      <w:r>
        <w:rPr>
          <w:sz w:val="22"/>
        </w:rPr>
        <w:t>. Published online 2022:1-8. doi:10.1520/C1202- </w:t>
      </w:r>
      <w:r>
        <w:rPr>
          <w:spacing w:val="-2"/>
          <w:sz w:val="22"/>
        </w:rPr>
        <w:t>22E01.2</w:t>
      </w:r>
    </w:p>
    <w:p>
      <w:pPr>
        <w:pStyle w:val="BodyText"/>
      </w:pPr>
    </w:p>
    <w:p>
      <w:pPr>
        <w:pStyle w:val="ListParagraph"/>
        <w:numPr>
          <w:ilvl w:val="0"/>
          <w:numId w:val="5"/>
        </w:numPr>
        <w:tabs>
          <w:tab w:pos="454" w:val="left" w:leader="none"/>
          <w:tab w:pos="840" w:val="left" w:leader="none"/>
        </w:tabs>
        <w:spacing w:line="240" w:lineRule="auto" w:before="0" w:after="0"/>
        <w:ind w:left="840" w:right="113" w:hanging="641"/>
        <w:jc w:val="both"/>
        <w:rPr>
          <w:sz w:val="22"/>
        </w:rPr>
      </w:pPr>
      <w:r>
        <w:rPr>
          <w:sz w:val="22"/>
        </w:rPr>
        <w:t>ASTM. C39/39M-21 Standard Test Method for Compressive Strength of Cylindrical Concrete Specimens. </w:t>
      </w:r>
      <w:r>
        <w:rPr>
          <w:i/>
          <w:sz w:val="22"/>
        </w:rPr>
        <w:t>ASTM Int</w:t>
      </w:r>
      <w:r>
        <w:rPr>
          <w:sz w:val="22"/>
        </w:rPr>
        <w:t>. Published online 2021:1-5. doi:10.1520/C0039</w:t>
      </w:r>
    </w:p>
    <w:p>
      <w:pPr>
        <w:pStyle w:val="ListParagraph"/>
        <w:numPr>
          <w:ilvl w:val="0"/>
          <w:numId w:val="5"/>
        </w:numPr>
        <w:tabs>
          <w:tab w:pos="430" w:val="left" w:leader="none"/>
          <w:tab w:pos="840" w:val="left" w:leader="none"/>
        </w:tabs>
        <w:spacing w:line="242" w:lineRule="auto" w:before="253" w:after="0"/>
        <w:ind w:left="840" w:right="114" w:hanging="641"/>
        <w:jc w:val="left"/>
        <w:rPr>
          <w:sz w:val="22"/>
        </w:rPr>
      </w:pPr>
      <w:r>
        <w:rPr>
          <w:sz w:val="22"/>
        </w:rPr>
        <w:t>ASTM E3294</w:t>
      </w:r>
      <w:r>
        <w:rPr>
          <w:spacing w:val="-5"/>
          <w:sz w:val="22"/>
        </w:rPr>
        <w:t> </w:t>
      </w:r>
      <w:r>
        <w:rPr>
          <w:sz w:val="22"/>
        </w:rPr>
        <w:t>-</w:t>
      </w:r>
      <w:r>
        <w:rPr>
          <w:spacing w:val="-1"/>
          <w:sz w:val="22"/>
        </w:rPr>
        <w:t> </w:t>
      </w:r>
      <w:r>
        <w:rPr>
          <w:sz w:val="22"/>
        </w:rPr>
        <w:t>23.</w:t>
      </w:r>
      <w:r>
        <w:rPr>
          <w:spacing w:val="-1"/>
          <w:sz w:val="22"/>
        </w:rPr>
        <w:t> </w:t>
      </w:r>
      <w:r>
        <w:rPr>
          <w:sz w:val="22"/>
        </w:rPr>
        <w:t>Standard</w:t>
      </w:r>
      <w:r>
        <w:rPr>
          <w:spacing w:val="-3"/>
          <w:sz w:val="22"/>
        </w:rPr>
        <w:t> </w:t>
      </w:r>
      <w:r>
        <w:rPr>
          <w:sz w:val="22"/>
        </w:rPr>
        <w:t>Guide</w:t>
      </w:r>
      <w:r>
        <w:rPr>
          <w:spacing w:val="-3"/>
          <w:sz w:val="22"/>
        </w:rPr>
        <w:t> </w:t>
      </w:r>
      <w:r>
        <w:rPr>
          <w:sz w:val="22"/>
        </w:rPr>
        <w:t>for</w:t>
      </w:r>
      <w:r>
        <w:rPr>
          <w:spacing w:val="-1"/>
          <w:sz w:val="22"/>
        </w:rPr>
        <w:t> </w:t>
      </w:r>
      <w:r>
        <w:rPr>
          <w:sz w:val="22"/>
        </w:rPr>
        <w:t>Forensic</w:t>
      </w:r>
      <w:r>
        <w:rPr>
          <w:spacing w:val="-16"/>
          <w:sz w:val="22"/>
        </w:rPr>
        <w:t> </w:t>
      </w:r>
      <w:r>
        <w:rPr>
          <w:sz w:val="22"/>
        </w:rPr>
        <w:t>Analysis of geological</w:t>
      </w:r>
      <w:r>
        <w:rPr>
          <w:spacing w:val="-3"/>
          <w:sz w:val="22"/>
        </w:rPr>
        <w:t> </w:t>
      </w:r>
      <w:r>
        <w:rPr>
          <w:sz w:val="22"/>
        </w:rPr>
        <w:t>materials</w:t>
      </w:r>
      <w:r>
        <w:rPr>
          <w:spacing w:val="-2"/>
          <w:sz w:val="22"/>
        </w:rPr>
        <w:t> </w:t>
      </w:r>
      <w:r>
        <w:rPr>
          <w:sz w:val="22"/>
        </w:rPr>
        <w:t>by</w:t>
      </w:r>
      <w:r>
        <w:rPr>
          <w:spacing w:val="-2"/>
          <w:sz w:val="22"/>
        </w:rPr>
        <w:t> </w:t>
      </w:r>
      <w:r>
        <w:rPr>
          <w:sz w:val="22"/>
        </w:rPr>
        <w:t>powder</w:t>
      </w:r>
      <w:r>
        <w:rPr>
          <w:spacing w:val="-1"/>
          <w:sz w:val="22"/>
        </w:rPr>
        <w:t> </w:t>
      </w:r>
      <w:r>
        <w:rPr>
          <w:sz w:val="22"/>
        </w:rPr>
        <w:t>X- ray</w:t>
      </w:r>
      <w:r>
        <w:rPr>
          <w:spacing w:val="40"/>
          <w:sz w:val="22"/>
        </w:rPr>
        <w:t> </w:t>
      </w:r>
      <w:r>
        <w:rPr>
          <w:sz w:val="22"/>
        </w:rPr>
        <w:t>diffraction.</w:t>
      </w:r>
      <w:r>
        <w:rPr>
          <w:spacing w:val="40"/>
          <w:sz w:val="22"/>
        </w:rPr>
        <w:t> </w:t>
      </w:r>
      <w:r>
        <w:rPr>
          <w:i/>
          <w:sz w:val="22"/>
        </w:rPr>
        <w:t>ASTM</w:t>
      </w:r>
      <w:r>
        <w:rPr>
          <w:i/>
          <w:spacing w:val="40"/>
          <w:sz w:val="22"/>
        </w:rPr>
        <w:t> </w:t>
      </w:r>
      <w:r>
        <w:rPr>
          <w:i/>
          <w:sz w:val="22"/>
        </w:rPr>
        <w:t>Int</w:t>
      </w:r>
      <w:r>
        <w:rPr>
          <w:sz w:val="22"/>
        </w:rPr>
        <w:t>.</w:t>
      </w:r>
      <w:r>
        <w:rPr>
          <w:spacing w:val="25"/>
          <w:sz w:val="22"/>
        </w:rPr>
        <w:t> </w:t>
      </w:r>
      <w:r>
        <w:rPr>
          <w:sz w:val="22"/>
        </w:rPr>
        <w:t>Accessed</w:t>
      </w:r>
      <w:r>
        <w:rPr>
          <w:spacing w:val="40"/>
          <w:sz w:val="22"/>
        </w:rPr>
        <w:t> </w:t>
      </w:r>
      <w:r>
        <w:rPr>
          <w:sz w:val="22"/>
        </w:rPr>
        <w:t>December</w:t>
      </w:r>
      <w:r>
        <w:rPr>
          <w:spacing w:val="40"/>
          <w:sz w:val="22"/>
        </w:rPr>
        <w:t> </w:t>
      </w:r>
      <w:r>
        <w:rPr>
          <w:sz w:val="22"/>
        </w:rPr>
        <w:t>30,</w:t>
      </w:r>
      <w:r>
        <w:rPr>
          <w:spacing w:val="40"/>
          <w:sz w:val="22"/>
        </w:rPr>
        <w:t> </w:t>
      </w:r>
      <w:r>
        <w:rPr>
          <w:sz w:val="22"/>
        </w:rPr>
        <w:t>2023.</w:t>
      </w:r>
      <w:r>
        <w:rPr>
          <w:spacing w:val="40"/>
          <w:sz w:val="22"/>
        </w:rPr>
        <w:t> </w:t>
      </w:r>
      <w:hyperlink r:id="rId13">
        <w:r>
          <w:rPr>
            <w:color w:val="0562C1"/>
            <w:sz w:val="22"/>
            <w:u w:val="single" w:color="0562C1"/>
          </w:rPr>
          <w:t>https://www.astm.org/e3294-</w:t>
        </w:r>
      </w:hyperlink>
    </w:p>
    <w:p>
      <w:pPr>
        <w:pStyle w:val="BodyText"/>
        <w:spacing w:line="249" w:lineRule="exact"/>
        <w:ind w:left="840"/>
      </w:pPr>
      <w:hyperlink r:id="rId13">
        <w:r>
          <w:rPr>
            <w:color w:val="0562C1"/>
            <w:spacing w:val="-2"/>
            <w:u w:val="single" w:color="0562C1"/>
          </w:rPr>
          <w:t>22.html</w:t>
        </w:r>
      </w:hyperlink>
      <w:r>
        <w:rPr>
          <w:spacing w:val="-2"/>
        </w:rPr>
        <w:t>.</w:t>
      </w:r>
    </w:p>
    <w:p>
      <w:pPr>
        <w:pStyle w:val="ListParagraph"/>
        <w:numPr>
          <w:ilvl w:val="0"/>
          <w:numId w:val="5"/>
        </w:numPr>
        <w:tabs>
          <w:tab w:pos="476" w:val="left" w:leader="none"/>
          <w:tab w:pos="766" w:val="left" w:leader="none"/>
        </w:tabs>
        <w:spacing w:line="240" w:lineRule="auto" w:before="239" w:after="0"/>
        <w:ind w:left="766" w:right="114" w:hanging="567"/>
        <w:jc w:val="left"/>
        <w:rPr>
          <w:sz w:val="22"/>
        </w:rPr>
      </w:pPr>
      <w:r>
        <w:rPr>
          <w:i/>
          <w:sz w:val="22"/>
        </w:rPr>
        <w:t>ASTM</w:t>
      </w:r>
      <w:r>
        <w:rPr>
          <w:i/>
          <w:spacing w:val="30"/>
          <w:sz w:val="22"/>
        </w:rPr>
        <w:t> </w:t>
      </w:r>
      <w:r>
        <w:rPr>
          <w:i/>
          <w:sz w:val="22"/>
        </w:rPr>
        <w:t>C305-20</w:t>
      </w:r>
      <w:r>
        <w:rPr>
          <w:i/>
          <w:spacing w:val="29"/>
          <w:sz w:val="22"/>
        </w:rPr>
        <w:t> </w:t>
      </w:r>
      <w:r>
        <w:rPr>
          <w:sz w:val="22"/>
        </w:rPr>
        <w:t>Standard</w:t>
      </w:r>
      <w:r>
        <w:rPr>
          <w:spacing w:val="28"/>
          <w:sz w:val="22"/>
        </w:rPr>
        <w:t> </w:t>
      </w:r>
      <w:r>
        <w:rPr>
          <w:sz w:val="22"/>
        </w:rPr>
        <w:t>Practice</w:t>
      </w:r>
      <w:r>
        <w:rPr>
          <w:spacing w:val="28"/>
          <w:sz w:val="22"/>
        </w:rPr>
        <w:t> </w:t>
      </w:r>
      <w:r>
        <w:rPr>
          <w:sz w:val="22"/>
        </w:rPr>
        <w:t>for Mechanical</w:t>
      </w:r>
      <w:r>
        <w:rPr>
          <w:spacing w:val="28"/>
          <w:sz w:val="22"/>
        </w:rPr>
        <w:t> </w:t>
      </w:r>
      <w:r>
        <w:rPr>
          <w:sz w:val="22"/>
        </w:rPr>
        <w:t>Mixing</w:t>
      </w:r>
      <w:r>
        <w:rPr>
          <w:spacing w:val="28"/>
          <w:sz w:val="22"/>
        </w:rPr>
        <w:t> </w:t>
      </w:r>
      <w:r>
        <w:rPr>
          <w:sz w:val="22"/>
        </w:rPr>
        <w:t>of</w:t>
      </w:r>
      <w:r>
        <w:rPr>
          <w:spacing w:val="30"/>
          <w:sz w:val="22"/>
        </w:rPr>
        <w:t> </w:t>
      </w:r>
      <w:r>
        <w:rPr>
          <w:sz w:val="22"/>
        </w:rPr>
        <w:t>Hydraulic</w:t>
      </w:r>
      <w:r>
        <w:rPr>
          <w:spacing w:val="29"/>
          <w:sz w:val="22"/>
        </w:rPr>
        <w:t> </w:t>
      </w:r>
      <w:r>
        <w:rPr>
          <w:sz w:val="22"/>
        </w:rPr>
        <w:t>Cement</w:t>
      </w:r>
      <w:r>
        <w:rPr>
          <w:spacing w:val="28"/>
          <w:sz w:val="22"/>
        </w:rPr>
        <w:t> </w:t>
      </w:r>
      <w:r>
        <w:rPr>
          <w:sz w:val="22"/>
        </w:rPr>
        <w:t>Pastes</w:t>
      </w:r>
      <w:r>
        <w:rPr>
          <w:spacing w:val="29"/>
          <w:sz w:val="22"/>
        </w:rPr>
        <w:t> </w:t>
      </w:r>
      <w:r>
        <w:rPr>
          <w:sz w:val="22"/>
        </w:rPr>
        <w:t>and Mortars</w:t>
      </w:r>
      <w:r>
        <w:rPr>
          <w:spacing w:val="20"/>
          <w:sz w:val="22"/>
        </w:rPr>
        <w:t> </w:t>
      </w:r>
      <w:r>
        <w:rPr>
          <w:sz w:val="22"/>
        </w:rPr>
        <w:t>of</w:t>
      </w:r>
      <w:r>
        <w:rPr>
          <w:spacing w:val="21"/>
          <w:sz w:val="22"/>
        </w:rPr>
        <w:t> </w:t>
      </w:r>
      <w:r>
        <w:rPr>
          <w:sz w:val="22"/>
        </w:rPr>
        <w:t>Plastic</w:t>
      </w:r>
      <w:r>
        <w:rPr>
          <w:spacing w:val="20"/>
          <w:sz w:val="22"/>
        </w:rPr>
        <w:t> </w:t>
      </w:r>
      <w:r>
        <w:rPr>
          <w:sz w:val="22"/>
        </w:rPr>
        <w:t>Consistency. ASTM</w:t>
      </w:r>
      <w:r>
        <w:rPr>
          <w:spacing w:val="21"/>
          <w:sz w:val="22"/>
        </w:rPr>
        <w:t> </w:t>
      </w:r>
      <w:r>
        <w:rPr>
          <w:sz w:val="22"/>
        </w:rPr>
        <w:t>Int. Accessed</w:t>
      </w:r>
      <w:r>
        <w:rPr>
          <w:spacing w:val="22"/>
          <w:sz w:val="22"/>
        </w:rPr>
        <w:t> </w:t>
      </w:r>
      <w:r>
        <w:rPr>
          <w:sz w:val="22"/>
        </w:rPr>
        <w:t>July</w:t>
      </w:r>
      <w:r>
        <w:rPr>
          <w:spacing w:val="23"/>
          <w:sz w:val="22"/>
        </w:rPr>
        <w:t> </w:t>
      </w:r>
      <w:r>
        <w:rPr>
          <w:sz w:val="22"/>
        </w:rPr>
        <w:t>1,</w:t>
      </w:r>
      <w:r>
        <w:rPr>
          <w:spacing w:val="21"/>
          <w:sz w:val="22"/>
        </w:rPr>
        <w:t> </w:t>
      </w:r>
      <w:r>
        <w:rPr>
          <w:sz w:val="22"/>
        </w:rPr>
        <w:t>2024.</w:t>
      </w:r>
      <w:r>
        <w:rPr>
          <w:color w:val="0562C1"/>
          <w:spacing w:val="22"/>
          <w:sz w:val="22"/>
          <w:u w:val="single" w:color="0562C1"/>
        </w:rPr>
        <w:t> </w:t>
      </w:r>
      <w:hyperlink r:id="rId14">
        <w:r>
          <w:rPr>
            <w:color w:val="0562C1"/>
            <w:sz w:val="22"/>
            <w:u w:val="single" w:color="0562C1"/>
          </w:rPr>
          <w:t>www.astm.org/c0305-</w:t>
        </w:r>
      </w:hyperlink>
    </w:p>
    <w:p>
      <w:pPr>
        <w:pStyle w:val="BodyText"/>
        <w:ind w:left="766"/>
      </w:pPr>
      <w:hyperlink r:id="rId14">
        <w:r>
          <w:rPr>
            <w:color w:val="0562C1"/>
            <w:spacing w:val="-2"/>
            <w:u w:val="single" w:color="0562C1"/>
          </w:rPr>
          <w:t>20.html</w:t>
        </w:r>
      </w:hyperlink>
      <w:r>
        <w:rPr>
          <w:spacing w:val="-2"/>
        </w:rPr>
        <w:t>.</w:t>
      </w:r>
    </w:p>
    <w:p>
      <w:pPr>
        <w:pStyle w:val="ListParagraph"/>
        <w:numPr>
          <w:ilvl w:val="0"/>
          <w:numId w:val="5"/>
        </w:numPr>
        <w:tabs>
          <w:tab w:pos="464" w:val="left" w:leader="none"/>
          <w:tab w:pos="766" w:val="left" w:leader="none"/>
        </w:tabs>
        <w:spacing w:line="240" w:lineRule="auto" w:before="241" w:after="0"/>
        <w:ind w:left="766" w:right="115" w:hanging="567"/>
        <w:jc w:val="both"/>
        <w:rPr>
          <w:sz w:val="22"/>
        </w:rPr>
      </w:pPr>
      <w:r>
        <w:rPr>
          <w:sz w:val="22"/>
        </w:rPr>
        <w:t>ASTM C1810/C1810M-23. Standard guide for comparing performance of concrete-making materials using mortar mixtures. </w:t>
      </w:r>
      <w:r>
        <w:rPr>
          <w:i/>
          <w:sz w:val="22"/>
        </w:rPr>
        <w:t>ASTM Int. </w:t>
      </w:r>
      <w:r>
        <w:rPr>
          <w:sz w:val="22"/>
        </w:rPr>
        <w:t>Accessed March 31, 2024. </w:t>
      </w:r>
      <w:r>
        <w:rPr>
          <w:spacing w:val="-2"/>
          <w:sz w:val="22"/>
        </w:rPr>
        <w:t>https://</w:t>
      </w:r>
      <w:hyperlink r:id="rId15">
        <w:r>
          <w:rPr>
            <w:spacing w:val="-2"/>
            <w:sz w:val="22"/>
          </w:rPr>
          <w:t>www.astm.org/Standards/C1810.htm</w:t>
        </w:r>
      </w:hyperlink>
    </w:p>
    <w:p>
      <w:pPr>
        <w:pStyle w:val="ListParagraph"/>
        <w:numPr>
          <w:ilvl w:val="0"/>
          <w:numId w:val="5"/>
        </w:numPr>
        <w:tabs>
          <w:tab w:pos="348" w:val="left" w:leader="none"/>
          <w:tab w:pos="765" w:val="left" w:leader="none"/>
        </w:tabs>
        <w:spacing w:line="240" w:lineRule="auto" w:before="240" w:after="0"/>
        <w:ind w:left="765" w:right="662" w:hanging="658"/>
        <w:jc w:val="left"/>
        <w:rPr>
          <w:sz w:val="22"/>
        </w:rPr>
      </w:pPr>
      <w:r>
        <w:rPr>
          <w:sz w:val="22"/>
        </w:rPr>
        <w:t>T. Kim, J. Olek, “Effects of Sample Preparation and Interpretation of Thermogravimetric Curves</w:t>
      </w:r>
      <w:r>
        <w:rPr>
          <w:spacing w:val="-4"/>
          <w:sz w:val="22"/>
        </w:rPr>
        <w:t> </w:t>
      </w:r>
      <w:r>
        <w:rPr>
          <w:sz w:val="22"/>
        </w:rPr>
        <w:t>on</w:t>
      </w:r>
      <w:r>
        <w:rPr>
          <w:spacing w:val="-7"/>
          <w:sz w:val="22"/>
        </w:rPr>
        <w:t> </w:t>
      </w:r>
      <w:r>
        <w:rPr>
          <w:sz w:val="22"/>
        </w:rPr>
        <w:t>Calcium</w:t>
      </w:r>
      <w:r>
        <w:rPr>
          <w:spacing w:val="-3"/>
          <w:sz w:val="22"/>
        </w:rPr>
        <w:t> </w:t>
      </w:r>
      <w:r>
        <w:rPr>
          <w:sz w:val="22"/>
        </w:rPr>
        <w:t>Hydroxide</w:t>
      </w:r>
      <w:r>
        <w:rPr>
          <w:spacing w:val="-5"/>
          <w:sz w:val="22"/>
        </w:rPr>
        <w:t> </w:t>
      </w:r>
      <w:r>
        <w:rPr>
          <w:sz w:val="22"/>
        </w:rPr>
        <w:t>in</w:t>
      </w:r>
      <w:r>
        <w:rPr>
          <w:spacing w:val="-5"/>
          <w:sz w:val="22"/>
        </w:rPr>
        <w:t> </w:t>
      </w:r>
      <w:r>
        <w:rPr>
          <w:sz w:val="22"/>
        </w:rPr>
        <w:t>Hydrated</w:t>
      </w:r>
      <w:r>
        <w:rPr>
          <w:spacing w:val="-5"/>
          <w:sz w:val="22"/>
        </w:rPr>
        <w:t> </w:t>
      </w:r>
      <w:r>
        <w:rPr>
          <w:sz w:val="22"/>
        </w:rPr>
        <w:t>Pastes</w:t>
      </w:r>
      <w:r>
        <w:rPr>
          <w:spacing w:val="-7"/>
          <w:sz w:val="22"/>
        </w:rPr>
        <w:t> </w:t>
      </w:r>
      <w:r>
        <w:rPr>
          <w:sz w:val="22"/>
        </w:rPr>
        <w:t>and</w:t>
      </w:r>
      <w:r>
        <w:rPr>
          <w:spacing w:val="-7"/>
          <w:sz w:val="22"/>
        </w:rPr>
        <w:t> </w:t>
      </w:r>
      <w:r>
        <w:rPr>
          <w:sz w:val="22"/>
        </w:rPr>
        <w:t>Mortars”,</w:t>
      </w:r>
      <w:r>
        <w:rPr>
          <w:spacing w:val="-5"/>
          <w:sz w:val="22"/>
        </w:rPr>
        <w:t> </w:t>
      </w:r>
      <w:r>
        <w:rPr>
          <w:i/>
          <w:sz w:val="22"/>
        </w:rPr>
        <w:t>Transp.</w:t>
      </w:r>
      <w:r>
        <w:rPr>
          <w:i/>
          <w:spacing w:val="-3"/>
          <w:sz w:val="22"/>
        </w:rPr>
        <w:t> </w:t>
      </w:r>
      <w:r>
        <w:rPr>
          <w:i/>
          <w:sz w:val="22"/>
        </w:rPr>
        <w:t>Res.</w:t>
      </w:r>
      <w:r>
        <w:rPr>
          <w:i/>
          <w:spacing w:val="-3"/>
          <w:sz w:val="22"/>
        </w:rPr>
        <w:t> </w:t>
      </w:r>
      <w:r>
        <w:rPr>
          <w:i/>
          <w:sz w:val="22"/>
        </w:rPr>
        <w:t>Rec.</w:t>
      </w:r>
      <w:r>
        <w:rPr>
          <w:i/>
          <w:spacing w:val="-3"/>
          <w:sz w:val="22"/>
        </w:rPr>
        <w:t> </w:t>
      </w:r>
      <w:r>
        <w:rPr>
          <w:i/>
          <w:sz w:val="22"/>
        </w:rPr>
        <w:t>J. Transp. Res. Board</w:t>
      </w:r>
      <w:r>
        <w:rPr>
          <w:sz w:val="22"/>
        </w:rPr>
        <w:t>, 10-18, 2290 (2012).</w:t>
      </w:r>
    </w:p>
    <w:sectPr>
      <w:pgSz w:w="12240" w:h="15840"/>
      <w:pgMar w:header="0" w:footer="1058" w:top="1360" w:bottom="124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4448">
              <wp:simplePos x="0" y="0"/>
              <wp:positionH relativeFrom="page">
                <wp:posOffset>4839715</wp:posOffset>
              </wp:positionH>
              <wp:positionV relativeFrom="page">
                <wp:posOffset>9247123</wp:posOffset>
              </wp:positionV>
              <wp:extent cx="206883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68830" cy="177800"/>
                      </a:xfrm>
                      <a:prstGeom prst="rect">
                        <a:avLst/>
                      </a:prstGeom>
                    </wps:spPr>
                    <wps:txbx>
                      <w:txbxContent>
                        <w:p>
                          <w:pPr>
                            <w:tabs>
                              <w:tab w:pos="3055" w:val="left" w:leader="none"/>
                            </w:tabs>
                            <w:spacing w:line="251" w:lineRule="exact" w:before="0"/>
                            <w:ind w:left="20" w:right="0" w:firstLine="0"/>
                            <w:jc w:val="left"/>
                            <w:rPr>
                              <w:sz w:val="24"/>
                            </w:rPr>
                          </w:pPr>
                          <w:r>
                            <w:rPr>
                              <w:w w:val="85"/>
                              <w:sz w:val="24"/>
                            </w:rPr>
                            <w:t>TRANS-IPIC</w:t>
                          </w:r>
                          <w:r>
                            <w:rPr>
                              <w:spacing w:val="-7"/>
                              <w:sz w:val="24"/>
                            </w:rPr>
                            <w:t> </w:t>
                          </w:r>
                          <w:r>
                            <w:rPr>
                              <w:w w:val="85"/>
                              <w:sz w:val="24"/>
                            </w:rPr>
                            <w:t>Quarterly</w:t>
                          </w:r>
                          <w:r>
                            <w:rPr>
                              <w:spacing w:val="-7"/>
                              <w:sz w:val="24"/>
                            </w:rPr>
                            <w:t> </w:t>
                          </w:r>
                          <w:r>
                            <w:rPr>
                              <w:spacing w:val="-2"/>
                              <w:w w:val="85"/>
                              <w:sz w:val="24"/>
                            </w:rPr>
                            <w:t>Report</w:t>
                          </w:r>
                          <w:r>
                            <w:rPr>
                              <w:sz w:val="24"/>
                            </w:rPr>
                            <w:tab/>
                          </w: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81.079987pt;margin-top:728.119995pt;width:162.9pt;height:14pt;mso-position-horizontal-relative:page;mso-position-vertical-relative:page;z-index:-15852032" type="#_x0000_t202" id="docshape1" filled="false" stroked="false">
              <v:textbox inset="0,0,0,0">
                <w:txbxContent>
                  <w:p>
                    <w:pPr>
                      <w:tabs>
                        <w:tab w:pos="3055" w:val="left" w:leader="none"/>
                      </w:tabs>
                      <w:spacing w:line="251" w:lineRule="exact" w:before="0"/>
                      <w:ind w:left="20" w:right="0" w:firstLine="0"/>
                      <w:jc w:val="left"/>
                      <w:rPr>
                        <w:sz w:val="24"/>
                      </w:rPr>
                    </w:pPr>
                    <w:r>
                      <w:rPr>
                        <w:w w:val="85"/>
                        <w:sz w:val="24"/>
                      </w:rPr>
                      <w:t>TRANS-IPIC</w:t>
                    </w:r>
                    <w:r>
                      <w:rPr>
                        <w:spacing w:val="-7"/>
                        <w:sz w:val="24"/>
                      </w:rPr>
                      <w:t> </w:t>
                    </w:r>
                    <w:r>
                      <w:rPr>
                        <w:w w:val="85"/>
                        <w:sz w:val="24"/>
                      </w:rPr>
                      <w:t>Quarterly</w:t>
                    </w:r>
                    <w:r>
                      <w:rPr>
                        <w:spacing w:val="-7"/>
                        <w:sz w:val="24"/>
                      </w:rPr>
                      <w:t> </w:t>
                    </w:r>
                    <w:r>
                      <w:rPr>
                        <w:spacing w:val="-2"/>
                        <w:w w:val="85"/>
                        <w:sz w:val="24"/>
                      </w:rPr>
                      <w:t>Report</w:t>
                    </w:r>
                    <w:r>
                      <w:rPr>
                        <w:sz w:val="24"/>
                      </w:rPr>
                      <w:tab/>
                    </w: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40" w:hanging="303"/>
        <w:jc w:val="righ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724" w:hanging="303"/>
      </w:pPr>
      <w:rPr>
        <w:rFonts w:hint="default"/>
        <w:lang w:val="en-US" w:eastAsia="en-US" w:bidi="ar-SA"/>
      </w:rPr>
    </w:lvl>
    <w:lvl w:ilvl="2">
      <w:start w:val="0"/>
      <w:numFmt w:val="bullet"/>
      <w:lvlText w:val="•"/>
      <w:lvlJc w:val="left"/>
      <w:pPr>
        <w:ind w:left="2608" w:hanging="303"/>
      </w:pPr>
      <w:rPr>
        <w:rFonts w:hint="default"/>
        <w:lang w:val="en-US" w:eastAsia="en-US" w:bidi="ar-SA"/>
      </w:rPr>
    </w:lvl>
    <w:lvl w:ilvl="3">
      <w:start w:val="0"/>
      <w:numFmt w:val="bullet"/>
      <w:lvlText w:val="•"/>
      <w:lvlJc w:val="left"/>
      <w:pPr>
        <w:ind w:left="3492" w:hanging="303"/>
      </w:pPr>
      <w:rPr>
        <w:rFonts w:hint="default"/>
        <w:lang w:val="en-US" w:eastAsia="en-US" w:bidi="ar-SA"/>
      </w:rPr>
    </w:lvl>
    <w:lvl w:ilvl="4">
      <w:start w:val="0"/>
      <w:numFmt w:val="bullet"/>
      <w:lvlText w:val="•"/>
      <w:lvlJc w:val="left"/>
      <w:pPr>
        <w:ind w:left="4376" w:hanging="303"/>
      </w:pPr>
      <w:rPr>
        <w:rFonts w:hint="default"/>
        <w:lang w:val="en-US" w:eastAsia="en-US" w:bidi="ar-SA"/>
      </w:rPr>
    </w:lvl>
    <w:lvl w:ilvl="5">
      <w:start w:val="0"/>
      <w:numFmt w:val="bullet"/>
      <w:lvlText w:val="•"/>
      <w:lvlJc w:val="left"/>
      <w:pPr>
        <w:ind w:left="5260" w:hanging="303"/>
      </w:pPr>
      <w:rPr>
        <w:rFonts w:hint="default"/>
        <w:lang w:val="en-US" w:eastAsia="en-US" w:bidi="ar-SA"/>
      </w:rPr>
    </w:lvl>
    <w:lvl w:ilvl="6">
      <w:start w:val="0"/>
      <w:numFmt w:val="bullet"/>
      <w:lvlText w:val="•"/>
      <w:lvlJc w:val="left"/>
      <w:pPr>
        <w:ind w:left="6144" w:hanging="303"/>
      </w:pPr>
      <w:rPr>
        <w:rFonts w:hint="default"/>
        <w:lang w:val="en-US" w:eastAsia="en-US" w:bidi="ar-SA"/>
      </w:rPr>
    </w:lvl>
    <w:lvl w:ilvl="7">
      <w:start w:val="0"/>
      <w:numFmt w:val="bullet"/>
      <w:lvlText w:val="•"/>
      <w:lvlJc w:val="left"/>
      <w:pPr>
        <w:ind w:left="7028" w:hanging="303"/>
      </w:pPr>
      <w:rPr>
        <w:rFonts w:hint="default"/>
        <w:lang w:val="en-US" w:eastAsia="en-US" w:bidi="ar-SA"/>
      </w:rPr>
    </w:lvl>
    <w:lvl w:ilvl="8">
      <w:start w:val="0"/>
      <w:numFmt w:val="bullet"/>
      <w:lvlText w:val="•"/>
      <w:lvlJc w:val="left"/>
      <w:pPr>
        <w:ind w:left="7912" w:hanging="303"/>
      </w:pPr>
      <w:rPr>
        <w:rFonts w:hint="default"/>
        <w:lang w:val="en-US" w:eastAsia="en-US" w:bidi="ar-SA"/>
      </w:rPr>
    </w:lvl>
  </w:abstractNum>
  <w:abstractNum w:abstractNumId="3">
    <w:multiLevelType w:val="hybridMultilevel"/>
    <w:lvl w:ilvl="0">
      <w:start w:val="1"/>
      <w:numFmt w:val="lowerLetter"/>
      <w:lvlText w:val="%1."/>
      <w:lvlJc w:val="left"/>
      <w:pPr>
        <w:ind w:left="1279"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00" w:hanging="360"/>
      </w:pPr>
      <w:rPr>
        <w:rFonts w:hint="default"/>
        <w:lang w:val="en-US" w:eastAsia="en-US" w:bidi="ar-SA"/>
      </w:rPr>
    </w:lvl>
  </w:abstractNum>
  <w:abstractNum w:abstractNumId="2">
    <w:multiLevelType w:val="hybridMultilevel"/>
    <w:lvl w:ilvl="0">
      <w:start w:val="1"/>
      <w:numFmt w:val="lowerLetter"/>
      <w:lvlText w:val="%1."/>
      <w:lvlJc w:val="left"/>
      <w:pPr>
        <w:ind w:left="1279" w:hanging="360"/>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00" w:hanging="360"/>
      </w:pPr>
      <w:rPr>
        <w:rFonts w:hint="default"/>
        <w:lang w:val="en-US" w:eastAsia="en-US" w:bidi="ar-SA"/>
      </w:rPr>
    </w:lvl>
  </w:abstractNum>
  <w:abstractNum w:abstractNumId="1">
    <w:multiLevelType w:val="hybridMultilevel"/>
    <w:lvl w:ilvl="0">
      <w:start w:val="1"/>
      <w:numFmt w:val="lowerLetter"/>
      <w:lvlText w:val="%1."/>
      <w:lvlJc w:val="left"/>
      <w:pPr>
        <w:ind w:left="1279" w:hanging="360"/>
        <w:jc w:val="left"/>
      </w:pPr>
      <w:rPr>
        <w:rFonts w:hint="default"/>
        <w:spacing w:val="-1"/>
        <w:w w:val="100"/>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296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160" w:hanging="360"/>
      </w:pPr>
      <w:rPr>
        <w:rFonts w:hint="default"/>
        <w:lang w:val="en-US" w:eastAsia="en-US" w:bidi="ar-SA"/>
      </w:rPr>
    </w:lvl>
    <w:lvl w:ilvl="8">
      <w:start w:val="0"/>
      <w:numFmt w:val="bullet"/>
      <w:lvlText w:val="•"/>
      <w:lvlJc w:val="left"/>
      <w:pPr>
        <w:ind w:left="8000" w:hanging="360"/>
      </w:pPr>
      <w:rPr>
        <w:rFonts w:hint="default"/>
        <w:lang w:val="en-US" w:eastAsia="en-US" w:bidi="ar-SA"/>
      </w:rPr>
    </w:lvl>
  </w:abstractNum>
  <w:abstractNum w:abstractNumId="0">
    <w:multiLevelType w:val="hybridMultilevel"/>
    <w:lvl w:ilvl="0">
      <w:start w:val="1"/>
      <w:numFmt w:val="decimal"/>
      <w:lvlText w:val="%1."/>
      <w:lvlJc w:val="left"/>
      <w:pPr>
        <w:ind w:left="560" w:hanging="360"/>
        <w:jc w:val="righ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1280" w:hanging="361"/>
      </w:pPr>
      <w:rPr>
        <w:rFonts w:hint="default" w:ascii="Arial" w:hAnsi="Arial" w:eastAsia="Arial" w:cs="Arial"/>
        <w:b w:val="0"/>
        <w:bCs w:val="0"/>
        <w:i w:val="0"/>
        <w:iCs w:val="0"/>
        <w:spacing w:val="0"/>
        <w:w w:val="131"/>
        <w:sz w:val="22"/>
        <w:szCs w:val="22"/>
        <w:lang w:val="en-US" w:eastAsia="en-US" w:bidi="ar-SA"/>
      </w:rPr>
    </w:lvl>
    <w:lvl w:ilvl="2">
      <w:start w:val="0"/>
      <w:numFmt w:val="bullet"/>
      <w:lvlText w:val="o"/>
      <w:lvlJc w:val="left"/>
      <w:pPr>
        <w:ind w:left="1999"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2960" w:hanging="361"/>
      </w:pPr>
      <w:rPr>
        <w:rFonts w:hint="default"/>
        <w:lang w:val="en-US" w:eastAsia="en-US" w:bidi="ar-SA"/>
      </w:rPr>
    </w:lvl>
    <w:lvl w:ilvl="4">
      <w:start w:val="0"/>
      <w:numFmt w:val="bullet"/>
      <w:lvlText w:val="•"/>
      <w:lvlJc w:val="left"/>
      <w:pPr>
        <w:ind w:left="3920" w:hanging="361"/>
      </w:pPr>
      <w:rPr>
        <w:rFonts w:hint="default"/>
        <w:lang w:val="en-US" w:eastAsia="en-US" w:bidi="ar-SA"/>
      </w:rPr>
    </w:lvl>
    <w:lvl w:ilvl="5">
      <w:start w:val="0"/>
      <w:numFmt w:val="bullet"/>
      <w:lvlText w:val="•"/>
      <w:lvlJc w:val="left"/>
      <w:pPr>
        <w:ind w:left="4880" w:hanging="361"/>
      </w:pPr>
      <w:rPr>
        <w:rFonts w:hint="default"/>
        <w:lang w:val="en-US" w:eastAsia="en-US" w:bidi="ar-SA"/>
      </w:rPr>
    </w:lvl>
    <w:lvl w:ilvl="6">
      <w:start w:val="0"/>
      <w:numFmt w:val="bullet"/>
      <w:lvlText w:val="•"/>
      <w:lvlJc w:val="left"/>
      <w:pPr>
        <w:ind w:left="5840" w:hanging="361"/>
      </w:pPr>
      <w:rPr>
        <w:rFonts w:hint="default"/>
        <w:lang w:val="en-US" w:eastAsia="en-US" w:bidi="ar-SA"/>
      </w:rPr>
    </w:lvl>
    <w:lvl w:ilvl="7">
      <w:start w:val="0"/>
      <w:numFmt w:val="bullet"/>
      <w:lvlText w:val="•"/>
      <w:lvlJc w:val="left"/>
      <w:pPr>
        <w:ind w:left="6800" w:hanging="361"/>
      </w:pPr>
      <w:rPr>
        <w:rFonts w:hint="default"/>
        <w:lang w:val="en-US" w:eastAsia="en-US" w:bidi="ar-SA"/>
      </w:rPr>
    </w:lvl>
    <w:lvl w:ilvl="8">
      <w:start w:val="0"/>
      <w:numFmt w:val="bullet"/>
      <w:lvlText w:val="•"/>
      <w:lvlJc w:val="left"/>
      <w:pPr>
        <w:ind w:left="7760" w:hanging="36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79"/>
      <w:ind w:left="76"/>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559" w:hanging="359"/>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ind w:left="20"/>
      <w:outlineLvl w:val="3"/>
    </w:pPr>
    <w:rPr>
      <w:rFonts w:ascii="Arial" w:hAnsi="Arial" w:eastAsia="Arial" w:cs="Arial"/>
      <w:sz w:val="24"/>
      <w:szCs w:val="24"/>
      <w:lang w:val="en-US" w:eastAsia="en-US" w:bidi="ar-SA"/>
    </w:rPr>
  </w:style>
  <w:style w:styleId="Heading4" w:type="paragraph">
    <w:name w:val="Heading 4"/>
    <w:basedOn w:val="Normal"/>
    <w:uiPriority w:val="1"/>
    <w:qFormat/>
    <w:pPr>
      <w:spacing w:before="1"/>
      <w:ind w:left="1277" w:hanging="358"/>
      <w:outlineLvl w:val="4"/>
    </w:pPr>
    <w:rPr>
      <w:rFonts w:ascii="Arial" w:hAnsi="Arial" w:eastAsia="Arial" w:cs="Arial"/>
      <w:b/>
      <w:bCs/>
      <w:sz w:val="22"/>
      <w:szCs w:val="22"/>
      <w:lang w:val="en-US" w:eastAsia="en-US" w:bidi="ar-SA"/>
    </w:rPr>
  </w:style>
  <w:style w:styleId="Title" w:type="paragraph">
    <w:name w:val="Title"/>
    <w:basedOn w:val="Normal"/>
    <w:uiPriority w:val="1"/>
    <w:qFormat/>
    <w:pPr>
      <w:ind w:left="646" w:right="567"/>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559"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velayli@purdue.edu" TargetMode="External"/><Relationship Id="rId8" Type="http://schemas.openxmlformats.org/officeDocument/2006/relationships/hyperlink" Target="mailto:olek@purdue.edu" TargetMode="External"/><Relationship Id="rId9" Type="http://schemas.openxmlformats.org/officeDocument/2006/relationships/hyperlink" Target="mailto:rtokpata@purdue.edu" TargetMode="External"/><Relationship Id="rId10" Type="http://schemas.openxmlformats.org/officeDocument/2006/relationships/hyperlink" Target="mailto:edwar242@purdue.edu"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s://www.astm.org/e3294-22.html" TargetMode="External"/><Relationship Id="rId14" Type="http://schemas.openxmlformats.org/officeDocument/2006/relationships/hyperlink" Target="http://www.astm.org/c0305-20.html" TargetMode="External"/><Relationship Id="rId15" Type="http://schemas.openxmlformats.org/officeDocument/2006/relationships/hyperlink" Target="http://www.astm.org/Standards/C1810.htm"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Chris</dc:creator>
  <dc:description/>
  <dcterms:created xsi:type="dcterms:W3CDTF">2024-07-02T18:05:34Z</dcterms:created>
  <dcterms:modified xsi:type="dcterms:W3CDTF">2024-07-02T18:05:34Z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0x0101003AF43610884F0340B86A6C61ABAD8312</vt:lpwstr>
  </property>
  <property fmtid="{D5CDD505-2E9C-101B-9397-08002B2CF9AE}" pid="3" name="Created">
    <vt:filetime>2024-07-01T00:00:00Z</vt:filetime>
  </property>
  <property fmtid="{D5CDD505-2E9C-101B-9397-08002B2CF9AE}" pid="4" name="Creator">
    <vt:lpwstr>Acrobat PDFMaker 24 for Word</vt:lpwstr>
  </property>
  <property fmtid="{D5CDD505-2E9C-101B-9397-08002B2CF9AE}" pid="5" name="GrammarlyDocumentId">
    <vt:lpwstr>e894b9c37f43ef8ae0b43adfefd42ab79eaa2d267ec55152e463a15a28a8c6ec</vt:lpwstr>
  </property>
  <property fmtid="{D5CDD505-2E9C-101B-9397-08002B2CF9AE}" pid="6" name="LastSaved">
    <vt:filetime>2024-07-02T00:00:00Z</vt:filetime>
  </property>
  <property fmtid="{D5CDD505-2E9C-101B-9397-08002B2CF9AE}" pid="7" name="MSIP_Label_4044bd30-2ed7-4c9d-9d12-46200872a97b_ActionId">
    <vt:lpwstr>f144311b-60d4-4b55-a2c8-f863c325c711</vt:lpwstr>
  </property>
  <property fmtid="{D5CDD505-2E9C-101B-9397-08002B2CF9AE}" pid="8" name="MSIP_Label_4044bd30-2ed7-4c9d-9d12-46200872a97b_ContentBits">
    <vt:lpwstr>0</vt:lpwstr>
  </property>
  <property fmtid="{D5CDD505-2E9C-101B-9397-08002B2CF9AE}" pid="9" name="MSIP_Label_4044bd30-2ed7-4c9d-9d12-46200872a97b_Enabled">
    <vt:lpwstr>true</vt:lpwstr>
  </property>
  <property fmtid="{D5CDD505-2E9C-101B-9397-08002B2CF9AE}" pid="10" name="MSIP_Label_4044bd30-2ed7-4c9d-9d12-46200872a97b_Method">
    <vt:lpwstr>Standard</vt:lpwstr>
  </property>
  <property fmtid="{D5CDD505-2E9C-101B-9397-08002B2CF9AE}" pid="11" name="MSIP_Label_4044bd30-2ed7-4c9d-9d12-46200872a97b_Name">
    <vt:lpwstr>defa4170-0d19-0005-0004-bc88714345d2</vt:lpwstr>
  </property>
  <property fmtid="{D5CDD505-2E9C-101B-9397-08002B2CF9AE}" pid="12" name="MSIP_Label_4044bd30-2ed7-4c9d-9d12-46200872a97b_SetDate">
    <vt:lpwstr>2023-11-09T17:51:56Z</vt:lpwstr>
  </property>
  <property fmtid="{D5CDD505-2E9C-101B-9397-08002B2CF9AE}" pid="13" name="MSIP_Label_4044bd30-2ed7-4c9d-9d12-46200872a97b_SiteId">
    <vt:lpwstr>4130bd39-7c53-419c-b1e5-8758d6d63f21</vt:lpwstr>
  </property>
  <property fmtid="{D5CDD505-2E9C-101B-9397-08002B2CF9AE}" pid="14" name="Mendeley Citation Style_1">
    <vt:lpwstr>http://www.zotero.org/styles/american-medical-association-no-et-al</vt:lpwstr>
  </property>
  <property fmtid="{D5CDD505-2E9C-101B-9397-08002B2CF9AE}" pid="15" name="Mendeley Document_1">
    <vt:lpwstr>True</vt:lpwstr>
  </property>
  <property fmtid="{D5CDD505-2E9C-101B-9397-08002B2CF9AE}" pid="16" name="Mendeley Recent Style Id 0_1">
    <vt:lpwstr>http://www.zotero.org/styles/aci-materials-journal</vt:lpwstr>
  </property>
  <property fmtid="{D5CDD505-2E9C-101B-9397-08002B2CF9AE}" pid="17" name="Mendeley Recent Style Id 1_1">
    <vt:lpwstr>http://www.zotero.org/styles/american-medical-association</vt:lpwstr>
  </property>
  <property fmtid="{D5CDD505-2E9C-101B-9397-08002B2CF9AE}" pid="18" name="Mendeley Recent Style Id 2_1">
    <vt:lpwstr>http://www.zotero.org/styles/american-medical-association-no-et-al</vt:lpwstr>
  </property>
  <property fmtid="{D5CDD505-2E9C-101B-9397-08002B2CF9AE}" pid="19" name="Mendeley Recent Style Id 3_1">
    <vt:lpwstr>http://www.zotero.org/styles/apa</vt:lpwstr>
  </property>
  <property fmtid="{D5CDD505-2E9C-101B-9397-08002B2CF9AE}" pid="20" name="Mendeley Recent Style Id 4_1">
    <vt:lpwstr>http://www.zotero.org/styles/construction-and-building-materials</vt:lpwstr>
  </property>
  <property fmtid="{D5CDD505-2E9C-101B-9397-08002B2CF9AE}" pid="21" name="Mendeley Recent Style Id 5_1">
    <vt:lpwstr>http://www.zotero.org/styles/journal-of-cleaner-production</vt:lpwstr>
  </property>
  <property fmtid="{D5CDD505-2E9C-101B-9397-08002B2CF9AE}" pid="22" name="Mendeley Recent Style Id 6_1">
    <vt:lpwstr>http://www.zotero.org/styles/materials-and-structures</vt:lpwstr>
  </property>
  <property fmtid="{D5CDD505-2E9C-101B-9397-08002B2CF9AE}" pid="23" name="Mendeley Recent Style Id 7_1">
    <vt:lpwstr>http://www.zotero.org/styles/modern-humanities-research-association</vt:lpwstr>
  </property>
  <property fmtid="{D5CDD505-2E9C-101B-9397-08002B2CF9AE}" pid="24" name="Mendeley Recent Style Id 8_1">
    <vt:lpwstr>http://www.zotero.org/styles/national-science-foundation-grant-proposals</vt:lpwstr>
  </property>
  <property fmtid="{D5CDD505-2E9C-101B-9397-08002B2CF9AE}" pid="25" name="Mendeley Recent Style Id 9_1">
    <vt:lpwstr>http://www.zotero.org/styles/small</vt:lpwstr>
  </property>
  <property fmtid="{D5CDD505-2E9C-101B-9397-08002B2CF9AE}" pid="26" name="Mendeley Recent Style Name 0_1">
    <vt:lpwstr>ACI Materials Journal</vt:lpwstr>
  </property>
  <property fmtid="{D5CDD505-2E9C-101B-9397-08002B2CF9AE}" pid="27" name="Mendeley Recent Style Name 1_1">
    <vt:lpwstr>American Medical Association</vt:lpwstr>
  </property>
  <property fmtid="{D5CDD505-2E9C-101B-9397-08002B2CF9AE}" pid="28" name="Mendeley Recent Style Name 2_1">
    <vt:lpwstr>American Medical Association 11th edition (no "et al.")</vt:lpwstr>
  </property>
  <property fmtid="{D5CDD505-2E9C-101B-9397-08002B2CF9AE}" pid="29" name="Mendeley Recent Style Name 3_1">
    <vt:lpwstr>American Psychological Association 6th edition</vt:lpwstr>
  </property>
  <property fmtid="{D5CDD505-2E9C-101B-9397-08002B2CF9AE}" pid="30" name="Mendeley Recent Style Name 4_1">
    <vt:lpwstr>Construction and Building Materials</vt:lpwstr>
  </property>
  <property fmtid="{D5CDD505-2E9C-101B-9397-08002B2CF9AE}" pid="31" name="Mendeley Recent Style Name 5_1">
    <vt:lpwstr>Journal of Cleaner Production</vt:lpwstr>
  </property>
  <property fmtid="{D5CDD505-2E9C-101B-9397-08002B2CF9AE}" pid="32" name="Mendeley Recent Style Name 6_1">
    <vt:lpwstr>Materials and Structures</vt:lpwstr>
  </property>
  <property fmtid="{D5CDD505-2E9C-101B-9397-08002B2CF9AE}" pid="33" name="Mendeley Recent Style Name 7_1">
    <vt:lpwstr>Modern Humanities Research Association 3rd edition (note with bibliography)</vt:lpwstr>
  </property>
  <property fmtid="{D5CDD505-2E9C-101B-9397-08002B2CF9AE}" pid="34" name="Mendeley Recent Style Name 8_1">
    <vt:lpwstr>National Science Foundation (grant proposals)</vt:lpwstr>
  </property>
  <property fmtid="{D5CDD505-2E9C-101B-9397-08002B2CF9AE}" pid="35" name="Mendeley Recent Style Name 9_1">
    <vt:lpwstr>Small</vt:lpwstr>
  </property>
  <property fmtid="{D5CDD505-2E9C-101B-9397-08002B2CF9AE}" pid="36" name="Mendeley Unique User Id_1">
    <vt:lpwstr>1b99b84f-0b30-3ce4-8a68-a9f750550429</vt:lpwstr>
  </property>
  <property fmtid="{D5CDD505-2E9C-101B-9397-08002B2CF9AE}" pid="37" name="Producer">
    <vt:lpwstr>Adobe PDF Library 24.2.121</vt:lpwstr>
  </property>
  <property fmtid="{D5CDD505-2E9C-101B-9397-08002B2CF9AE}" pid="38" name="SourceModified">
    <vt:lpwstr>D:20240701214436</vt:lpwstr>
  </property>
</Properties>
</file>