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980"/>
        <w:rPr>
          <w:rFonts w:ascii="Times New Roman"/>
          <w:sz w:val="20"/>
        </w:rPr>
      </w:pPr>
      <w:r>
        <w:rPr>
          <w:rFonts w:ascii="Times New Roman"/>
          <w:sz w:val="20"/>
        </w:rPr>
        <w:drawing>
          <wp:inline distT="0" distB="0" distL="0" distR="0">
            <wp:extent cx="4770618" cy="1266729"/>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770618" cy="1266729"/>
                    </a:xfrm>
                    <a:prstGeom prst="rect">
                      <a:avLst/>
                    </a:prstGeom>
                  </pic:spPr>
                </pic:pic>
              </a:graphicData>
            </a:graphic>
          </wp:inline>
        </w:drawing>
      </w:r>
      <w:r>
        <w:rPr>
          <w:rFonts w:ascii="Times New Roman"/>
          <w:sz w:val="20"/>
        </w:rPr>
      </w:r>
    </w:p>
    <w:p>
      <w:pPr>
        <w:pStyle w:val="BodyText"/>
        <w:rPr>
          <w:rFonts w:ascii="Times New Roman"/>
          <w:sz w:val="32"/>
        </w:rPr>
      </w:pPr>
    </w:p>
    <w:p>
      <w:pPr>
        <w:pStyle w:val="BodyText"/>
        <w:spacing w:before="163"/>
        <w:rPr>
          <w:rFonts w:ascii="Times New Roman"/>
          <w:sz w:val="32"/>
        </w:rPr>
      </w:pPr>
    </w:p>
    <w:p>
      <w:pPr>
        <w:pStyle w:val="Title"/>
      </w:pPr>
      <w:r>
        <w:rPr/>
        <w:t>Transportation</w:t>
      </w:r>
      <w:r>
        <w:rPr>
          <w:spacing w:val="-13"/>
        </w:rPr>
        <w:t> </w:t>
      </w:r>
      <w:r>
        <w:rPr/>
        <w:t>Infrastructure</w:t>
      </w:r>
      <w:r>
        <w:rPr>
          <w:spacing w:val="-13"/>
        </w:rPr>
        <w:t> </w:t>
      </w:r>
      <w:r>
        <w:rPr/>
        <w:t>Precast</w:t>
      </w:r>
      <w:r>
        <w:rPr>
          <w:spacing w:val="-13"/>
        </w:rPr>
        <w:t> </w:t>
      </w:r>
      <w:r>
        <w:rPr/>
        <w:t>Innovation</w:t>
      </w:r>
      <w:r>
        <w:rPr>
          <w:spacing w:val="-13"/>
        </w:rPr>
        <w:t> </w:t>
      </w:r>
      <w:r>
        <w:rPr/>
        <w:t>Center </w:t>
      </w:r>
      <w:r>
        <w:rPr>
          <w:spacing w:val="-2"/>
        </w:rPr>
        <w:t>(TRANS-IPIC)</w:t>
      </w:r>
    </w:p>
    <w:p>
      <w:pPr>
        <w:pStyle w:val="Heading1"/>
        <w:spacing w:before="324"/>
        <w:jc w:val="center"/>
      </w:pPr>
      <w:r>
        <w:rPr/>
        <w:t>University</w:t>
      </w:r>
      <w:r>
        <w:rPr>
          <w:spacing w:val="-19"/>
        </w:rPr>
        <w:t> </w:t>
      </w:r>
      <w:r>
        <w:rPr/>
        <w:t>Transportation</w:t>
      </w:r>
      <w:r>
        <w:rPr>
          <w:spacing w:val="-18"/>
        </w:rPr>
        <w:t> </w:t>
      </w:r>
      <w:r>
        <w:rPr/>
        <w:t>Center</w:t>
      </w:r>
      <w:r>
        <w:rPr>
          <w:spacing w:val="-19"/>
        </w:rPr>
        <w:t> </w:t>
      </w:r>
      <w:r>
        <w:rPr>
          <w:spacing w:val="-2"/>
        </w:rPr>
        <w:t>(UTC)</w:t>
      </w:r>
    </w:p>
    <w:p>
      <w:pPr>
        <w:pStyle w:val="BodyText"/>
        <w:spacing w:before="229"/>
        <w:rPr>
          <w:b/>
          <w:sz w:val="28"/>
        </w:rPr>
      </w:pPr>
    </w:p>
    <w:p>
      <w:pPr>
        <w:spacing w:before="1"/>
        <w:ind w:left="104" w:right="104" w:firstLine="0"/>
        <w:jc w:val="center"/>
        <w:rPr>
          <w:i/>
          <w:sz w:val="28"/>
        </w:rPr>
      </w:pPr>
      <w:r>
        <w:rPr>
          <w:i/>
          <w:sz w:val="28"/>
        </w:rPr>
        <w:t>Optimizing</w:t>
      </w:r>
      <w:r>
        <w:rPr>
          <w:i/>
          <w:spacing w:val="-5"/>
          <w:sz w:val="28"/>
        </w:rPr>
        <w:t> </w:t>
      </w:r>
      <w:r>
        <w:rPr>
          <w:i/>
          <w:sz w:val="28"/>
        </w:rPr>
        <w:t>the</w:t>
      </w:r>
      <w:r>
        <w:rPr>
          <w:i/>
          <w:spacing w:val="-5"/>
          <w:sz w:val="28"/>
        </w:rPr>
        <w:t> </w:t>
      </w:r>
      <w:r>
        <w:rPr>
          <w:i/>
          <w:sz w:val="28"/>
        </w:rPr>
        <w:t>Planning</w:t>
      </w:r>
      <w:r>
        <w:rPr>
          <w:i/>
          <w:spacing w:val="-5"/>
          <w:sz w:val="28"/>
        </w:rPr>
        <w:t> </w:t>
      </w:r>
      <w:r>
        <w:rPr>
          <w:i/>
          <w:sz w:val="28"/>
        </w:rPr>
        <w:t>of</w:t>
      </w:r>
      <w:r>
        <w:rPr>
          <w:i/>
          <w:spacing w:val="-5"/>
          <w:sz w:val="28"/>
        </w:rPr>
        <w:t> </w:t>
      </w:r>
      <w:r>
        <w:rPr>
          <w:i/>
          <w:sz w:val="28"/>
        </w:rPr>
        <w:t>Precast</w:t>
      </w:r>
      <w:r>
        <w:rPr>
          <w:i/>
          <w:spacing w:val="-5"/>
          <w:sz w:val="28"/>
        </w:rPr>
        <w:t> </w:t>
      </w:r>
      <w:r>
        <w:rPr>
          <w:i/>
          <w:sz w:val="28"/>
        </w:rPr>
        <w:t>Concrete</w:t>
      </w:r>
      <w:r>
        <w:rPr>
          <w:i/>
          <w:spacing w:val="-5"/>
          <w:sz w:val="28"/>
        </w:rPr>
        <w:t> </w:t>
      </w:r>
      <w:r>
        <w:rPr>
          <w:i/>
          <w:sz w:val="28"/>
        </w:rPr>
        <w:t>Bridge</w:t>
      </w:r>
      <w:r>
        <w:rPr>
          <w:i/>
          <w:spacing w:val="-5"/>
          <w:sz w:val="28"/>
        </w:rPr>
        <w:t> </w:t>
      </w:r>
      <w:r>
        <w:rPr>
          <w:i/>
          <w:sz w:val="28"/>
        </w:rPr>
        <w:t>Construction</w:t>
      </w:r>
      <w:r>
        <w:rPr>
          <w:i/>
          <w:spacing w:val="-5"/>
          <w:sz w:val="28"/>
        </w:rPr>
        <w:t> </w:t>
      </w:r>
      <w:r>
        <w:rPr>
          <w:i/>
          <w:sz w:val="28"/>
        </w:rPr>
        <w:t>Methods to Maximize Durability, Safety, and Sustainability</w:t>
      </w:r>
    </w:p>
    <w:p>
      <w:pPr>
        <w:spacing w:line="321" w:lineRule="exact" w:before="0"/>
        <w:ind w:left="0" w:right="0" w:firstLine="0"/>
        <w:jc w:val="center"/>
        <w:rPr>
          <w:i/>
          <w:sz w:val="28"/>
        </w:rPr>
      </w:pPr>
      <w:r>
        <w:rPr>
          <w:i/>
          <w:spacing w:val="-2"/>
          <w:sz w:val="28"/>
        </w:rPr>
        <w:t>UI-23-RP-</w:t>
      </w:r>
      <w:r>
        <w:rPr>
          <w:i/>
          <w:spacing w:val="-5"/>
          <w:sz w:val="28"/>
        </w:rPr>
        <w:t>05</w:t>
      </w:r>
    </w:p>
    <w:p>
      <w:pPr>
        <w:pStyle w:val="BodyText"/>
        <w:spacing w:before="228"/>
        <w:rPr>
          <w:i/>
          <w:sz w:val="28"/>
        </w:rPr>
      </w:pPr>
    </w:p>
    <w:p>
      <w:pPr>
        <w:pStyle w:val="Heading3"/>
        <w:spacing w:before="0"/>
        <w:ind w:left="0" w:firstLine="0"/>
        <w:jc w:val="center"/>
      </w:pPr>
      <w:r>
        <w:rPr/>
        <w:t>Quarterly</w:t>
      </w:r>
      <w:r>
        <w:rPr>
          <w:spacing w:val="-2"/>
        </w:rPr>
        <w:t> </w:t>
      </w:r>
      <w:r>
        <w:rPr/>
        <w:t>Progress</w:t>
      </w:r>
      <w:r>
        <w:rPr>
          <w:spacing w:val="-2"/>
        </w:rPr>
        <w:t> Report</w:t>
      </w:r>
    </w:p>
    <w:p>
      <w:pPr>
        <w:spacing w:before="3"/>
        <w:ind w:left="0" w:right="0" w:firstLine="0"/>
        <w:jc w:val="center"/>
        <w:rPr>
          <w:i/>
          <w:sz w:val="24"/>
        </w:rPr>
      </w:pPr>
      <w:r>
        <w:rPr>
          <w:sz w:val="24"/>
        </w:rPr>
        <w:t>For</w:t>
      </w:r>
      <w:r>
        <w:rPr>
          <w:spacing w:val="-1"/>
          <w:sz w:val="24"/>
        </w:rPr>
        <w:t> </w:t>
      </w:r>
      <w:r>
        <w:rPr>
          <w:sz w:val="24"/>
        </w:rPr>
        <w:t>the</w:t>
      </w:r>
      <w:r>
        <w:rPr>
          <w:spacing w:val="-1"/>
          <w:sz w:val="24"/>
        </w:rPr>
        <w:t> </w:t>
      </w:r>
      <w:r>
        <w:rPr>
          <w:sz w:val="24"/>
        </w:rPr>
        <w:t>performance</w:t>
      </w:r>
      <w:r>
        <w:rPr>
          <w:spacing w:val="-1"/>
          <w:sz w:val="24"/>
        </w:rPr>
        <w:t> </w:t>
      </w:r>
      <w:r>
        <w:rPr>
          <w:sz w:val="24"/>
        </w:rPr>
        <w:t>period</w:t>
      </w:r>
      <w:r>
        <w:rPr>
          <w:spacing w:val="-1"/>
          <w:sz w:val="24"/>
        </w:rPr>
        <w:t> </w:t>
      </w:r>
      <w:r>
        <w:rPr>
          <w:sz w:val="24"/>
        </w:rPr>
        <w:t>ending</w:t>
      </w:r>
      <w:r>
        <w:rPr>
          <w:spacing w:val="-1"/>
          <w:sz w:val="24"/>
        </w:rPr>
        <w:t> </w:t>
      </w:r>
      <w:r>
        <w:rPr>
          <w:i/>
          <w:spacing w:val="-2"/>
          <w:sz w:val="24"/>
        </w:rPr>
        <w:t>[3/31/2024]</w:t>
      </w:r>
    </w:p>
    <w:p>
      <w:pPr>
        <w:pStyle w:val="BodyText"/>
        <w:spacing w:before="273"/>
        <w:rPr>
          <w:i/>
          <w:sz w:val="24"/>
        </w:rPr>
      </w:pPr>
    </w:p>
    <w:p>
      <w:pPr>
        <w:pStyle w:val="Heading2"/>
        <w:rPr>
          <w:u w:val="none"/>
        </w:rPr>
      </w:pPr>
      <w:r>
        <w:rPr>
          <w:u w:val="thick"/>
        </w:rPr>
        <w:t>Submitted</w:t>
      </w:r>
      <w:r>
        <w:rPr>
          <w:spacing w:val="-3"/>
          <w:u w:val="thick"/>
        </w:rPr>
        <w:t> </w:t>
      </w:r>
      <w:r>
        <w:rPr>
          <w:spacing w:val="-5"/>
          <w:u w:val="thick"/>
        </w:rPr>
        <w:t>by:</w:t>
      </w:r>
    </w:p>
    <w:p>
      <w:pPr>
        <w:pStyle w:val="BodyText"/>
        <w:spacing w:before="2"/>
        <w:ind w:left="100" w:right="3512"/>
      </w:pPr>
      <w:r>
        <w:rPr/>
        <w:t>PI</w:t>
      </w:r>
      <w:r>
        <w:rPr>
          <w:spacing w:val="-8"/>
        </w:rPr>
        <w:t> </w:t>
      </w:r>
      <w:r>
        <w:rPr/>
        <w:t>(Khaled</w:t>
      </w:r>
      <w:r>
        <w:rPr>
          <w:spacing w:val="-8"/>
        </w:rPr>
        <w:t> </w:t>
      </w:r>
      <w:r>
        <w:rPr/>
        <w:t>El-Rayes,</w:t>
      </w:r>
      <w:r>
        <w:rPr>
          <w:spacing w:val="-8"/>
        </w:rPr>
        <w:t> </w:t>
      </w:r>
      <w:r>
        <w:rPr/>
        <w:t>Professor</w:t>
      </w:r>
      <w:r>
        <w:rPr>
          <w:spacing w:val="-8"/>
        </w:rPr>
        <w:t> </w:t>
      </w:r>
      <w:r>
        <w:rPr/>
        <w:t>UIUC,</w:t>
      </w:r>
      <w:r>
        <w:rPr>
          <w:spacing w:val="-8"/>
        </w:rPr>
        <w:t> </w:t>
      </w:r>
      <w:hyperlink r:id="rId7">
        <w:r>
          <w:rPr/>
          <w:t>elrayes@illinois.edu)</w:t>
        </w:r>
      </w:hyperlink>
      <w:r>
        <w:rPr/>
        <w:t> Department of Civil and Environmental Engineering University of Illinois at Urbana-Champaign</w:t>
      </w:r>
    </w:p>
    <w:p>
      <w:pPr>
        <w:pStyle w:val="BodyText"/>
      </w:pPr>
    </w:p>
    <w:p>
      <w:pPr>
        <w:pStyle w:val="BodyText"/>
      </w:pPr>
    </w:p>
    <w:p>
      <w:pPr>
        <w:pStyle w:val="BodyText"/>
        <w:spacing w:before="48"/>
      </w:pPr>
    </w:p>
    <w:p>
      <w:pPr>
        <w:pStyle w:val="Heading2"/>
        <w:spacing w:line="275" w:lineRule="exact"/>
        <w:rPr>
          <w:u w:val="none"/>
        </w:rPr>
      </w:pPr>
      <w:r>
        <w:rPr>
          <w:u w:val="thick"/>
        </w:rPr>
        <w:t>Collaborators /</w:t>
      </w:r>
      <w:r>
        <w:rPr>
          <w:spacing w:val="-1"/>
          <w:u w:val="thick"/>
        </w:rPr>
        <w:t> </w:t>
      </w:r>
      <w:r>
        <w:rPr>
          <w:spacing w:val="-2"/>
          <w:u w:val="thick"/>
        </w:rPr>
        <w:t>Partners:</w:t>
      </w:r>
    </w:p>
    <w:p>
      <w:pPr>
        <w:pStyle w:val="BodyText"/>
        <w:spacing w:line="252" w:lineRule="exact"/>
        <w:ind w:left="100"/>
      </w:pPr>
      <w:r>
        <w:rPr>
          <w:spacing w:val="-2"/>
        </w:rPr>
        <w:t>None.</w:t>
      </w:r>
    </w:p>
    <w:p>
      <w:pPr>
        <w:pStyle w:val="BodyText"/>
      </w:pPr>
    </w:p>
    <w:p>
      <w:pPr>
        <w:pStyle w:val="BodyText"/>
        <w:spacing w:before="48"/>
      </w:pPr>
    </w:p>
    <w:p>
      <w:pPr>
        <w:pStyle w:val="Heading2"/>
        <w:spacing w:line="275" w:lineRule="exact"/>
        <w:rPr>
          <w:u w:val="none"/>
        </w:rPr>
      </w:pPr>
      <w:r>
        <w:rPr>
          <w:u w:val="thick"/>
        </w:rPr>
        <w:t>Submitted</w:t>
      </w:r>
      <w:r>
        <w:rPr>
          <w:spacing w:val="-3"/>
          <w:u w:val="thick"/>
        </w:rPr>
        <w:t> </w:t>
      </w:r>
      <w:r>
        <w:rPr>
          <w:spacing w:val="-5"/>
          <w:u w:val="thick"/>
        </w:rPr>
        <w:t>to:</w:t>
      </w:r>
    </w:p>
    <w:p>
      <w:pPr>
        <w:pStyle w:val="BodyText"/>
        <w:spacing w:line="252" w:lineRule="exact"/>
        <w:ind w:left="100"/>
      </w:pPr>
      <w:r>
        <w:rPr/>
        <w:t>TRANS-IPIC</w:t>
      </w:r>
      <w:r>
        <w:rPr>
          <w:spacing w:val="-10"/>
        </w:rPr>
        <w:t> </w:t>
      </w:r>
      <w:r>
        <w:rPr>
          <w:spacing w:val="-5"/>
        </w:rPr>
        <w:t>UTC</w:t>
      </w:r>
    </w:p>
    <w:p>
      <w:pPr>
        <w:pStyle w:val="BodyText"/>
        <w:spacing w:before="1"/>
        <w:ind w:left="100" w:right="4872"/>
      </w:pPr>
      <w:r>
        <w:rPr/>
        <w:t>University</w:t>
      </w:r>
      <w:r>
        <w:rPr>
          <w:spacing w:val="-13"/>
        </w:rPr>
        <w:t> </w:t>
      </w:r>
      <w:r>
        <w:rPr/>
        <w:t>of</w:t>
      </w:r>
      <w:r>
        <w:rPr>
          <w:spacing w:val="-13"/>
        </w:rPr>
        <w:t> </w:t>
      </w:r>
      <w:r>
        <w:rPr/>
        <w:t>Illinois</w:t>
      </w:r>
      <w:r>
        <w:rPr>
          <w:spacing w:val="-13"/>
        </w:rPr>
        <w:t> </w:t>
      </w:r>
      <w:r>
        <w:rPr/>
        <w:t>Urbana-Champaign Urbana, IL</w:t>
      </w:r>
    </w:p>
    <w:p>
      <w:pPr>
        <w:spacing w:after="0"/>
        <w:sectPr>
          <w:footerReference w:type="default" r:id="rId5"/>
          <w:type w:val="continuous"/>
          <w:pgSz w:w="12240" w:h="15840"/>
          <w:pgMar w:header="0" w:footer="1104" w:top="1740" w:bottom="1300" w:left="1340" w:right="1340"/>
          <w:pgNumType w:start="1"/>
        </w:sectPr>
      </w:pPr>
    </w:p>
    <w:p>
      <w:pPr>
        <w:pStyle w:val="Heading1"/>
        <w:ind w:left="100"/>
      </w:pPr>
      <w:r>
        <w:rPr/>
        <w:t>TRANS-IPIC</w:t>
      </w:r>
      <w:r>
        <w:rPr>
          <w:spacing w:val="-10"/>
        </w:rPr>
        <w:t> </w:t>
      </w:r>
      <w:r>
        <w:rPr/>
        <w:t>Quarterly</w:t>
      </w:r>
      <w:r>
        <w:rPr>
          <w:spacing w:val="-10"/>
        </w:rPr>
        <w:t> </w:t>
      </w:r>
      <w:r>
        <w:rPr/>
        <w:t>Progress</w:t>
      </w:r>
      <w:r>
        <w:rPr>
          <w:spacing w:val="-10"/>
        </w:rPr>
        <w:t> </w:t>
      </w:r>
      <w:r>
        <w:rPr>
          <w:spacing w:val="-2"/>
        </w:rPr>
        <w:t>Report:</w:t>
      </w:r>
    </w:p>
    <w:p>
      <w:pPr>
        <w:pStyle w:val="Heading2"/>
        <w:spacing w:before="277"/>
        <w:rPr>
          <w:u w:val="none"/>
        </w:rPr>
      </w:pPr>
      <w:r>
        <w:rPr>
          <w:u w:val="thick"/>
        </w:rPr>
        <w:t>Project</w:t>
      </w:r>
      <w:r>
        <w:rPr>
          <w:spacing w:val="-1"/>
          <w:u w:val="thick"/>
        </w:rPr>
        <w:t> </w:t>
      </w:r>
      <w:r>
        <w:rPr>
          <w:spacing w:val="-2"/>
          <w:u w:val="thick"/>
        </w:rPr>
        <w:t>Description:</w:t>
      </w:r>
    </w:p>
    <w:p>
      <w:pPr>
        <w:pStyle w:val="Heading3"/>
        <w:numPr>
          <w:ilvl w:val="0"/>
          <w:numId w:val="1"/>
        </w:numPr>
        <w:tabs>
          <w:tab w:pos="819" w:val="left" w:leader="none"/>
        </w:tabs>
        <w:spacing w:line="240" w:lineRule="auto" w:before="118" w:after="0"/>
        <w:ind w:left="819" w:right="0" w:hanging="359"/>
        <w:jc w:val="left"/>
      </w:pPr>
      <w:r>
        <w:rPr/>
        <w:t>Research</w:t>
      </w:r>
      <w:r>
        <w:rPr>
          <w:spacing w:val="-1"/>
        </w:rPr>
        <w:t> </w:t>
      </w:r>
      <w:r>
        <w:rPr/>
        <w:t>Plan</w:t>
      </w:r>
      <w:r>
        <w:rPr>
          <w:spacing w:val="-2"/>
        </w:rPr>
        <w:t> </w:t>
      </w:r>
      <w:r>
        <w:rPr/>
        <w:t>-</w:t>
      </w:r>
      <w:r>
        <w:rPr>
          <w:spacing w:val="-1"/>
        </w:rPr>
        <w:t> </w:t>
      </w:r>
      <w:r>
        <w:rPr/>
        <w:t>Statement</w:t>
      </w:r>
      <w:r>
        <w:rPr>
          <w:spacing w:val="-1"/>
        </w:rPr>
        <w:t> </w:t>
      </w:r>
      <w:r>
        <w:rPr/>
        <w:t>of</w:t>
      </w:r>
      <w:r>
        <w:rPr>
          <w:spacing w:val="-2"/>
        </w:rPr>
        <w:t> Problem</w:t>
      </w:r>
    </w:p>
    <w:p>
      <w:pPr>
        <w:pStyle w:val="BodyText"/>
        <w:spacing w:before="117"/>
        <w:ind w:left="820" w:right="124"/>
      </w:pPr>
      <w:r>
        <w:rPr/>
        <w:t>The poor conditions of aging bridges in the US prompted the federal government to</w:t>
      </w:r>
      <w:r>
        <w:rPr/>
        <w:t> enact</w:t>
      </w:r>
      <w:r>
        <w:rPr>
          <w:spacing w:val="-1"/>
        </w:rPr>
        <w:t> </w:t>
      </w:r>
      <w:r>
        <w:rPr/>
        <w:t>a</w:t>
      </w:r>
      <w:r>
        <w:rPr>
          <w:spacing w:val="-1"/>
        </w:rPr>
        <w:t> </w:t>
      </w:r>
      <w:r>
        <w:rPr/>
        <w:t>$1</w:t>
      </w:r>
      <w:r>
        <w:rPr>
          <w:spacing w:val="-1"/>
        </w:rPr>
        <w:t> </w:t>
      </w:r>
      <w:r>
        <w:rPr/>
        <w:t>trillion</w:t>
      </w:r>
      <w:r>
        <w:rPr>
          <w:spacing w:val="-1"/>
        </w:rPr>
        <w:t> </w:t>
      </w:r>
      <w:r>
        <w:rPr/>
        <w:t>infrastructure</w:t>
      </w:r>
      <w:r>
        <w:rPr>
          <w:spacing w:val="-1"/>
        </w:rPr>
        <w:t> </w:t>
      </w:r>
      <w:r>
        <w:rPr/>
        <w:t>bill</w:t>
      </w:r>
      <w:r>
        <w:rPr>
          <w:spacing w:val="-1"/>
        </w:rPr>
        <w:t> </w:t>
      </w:r>
      <w:r>
        <w:rPr/>
        <w:t>in</w:t>
      </w:r>
      <w:r>
        <w:rPr>
          <w:spacing w:val="-1"/>
        </w:rPr>
        <w:t> </w:t>
      </w:r>
      <w:r>
        <w:rPr/>
        <w:t>2021</w:t>
      </w:r>
      <w:r>
        <w:rPr>
          <w:spacing w:val="-1"/>
        </w:rPr>
        <w:t> </w:t>
      </w:r>
      <w:r>
        <w:rPr/>
        <w:t>that</w:t>
      </w:r>
      <w:r>
        <w:rPr>
          <w:spacing w:val="-1"/>
        </w:rPr>
        <w:t> </w:t>
      </w:r>
      <w:r>
        <w:rPr/>
        <w:t>includes</w:t>
      </w:r>
      <w:r>
        <w:rPr>
          <w:spacing w:val="-1"/>
        </w:rPr>
        <w:t> </w:t>
      </w:r>
      <w:r>
        <w:rPr/>
        <w:t>$110</w:t>
      </w:r>
      <w:r>
        <w:rPr>
          <w:spacing w:val="-1"/>
        </w:rPr>
        <w:t> </w:t>
      </w:r>
      <w:r>
        <w:rPr/>
        <w:t>billion</w:t>
      </w:r>
      <w:r>
        <w:rPr>
          <w:spacing w:val="-1"/>
        </w:rPr>
        <w:t> </w:t>
      </w:r>
      <w:r>
        <w:rPr/>
        <w:t>in</w:t>
      </w:r>
      <w:r>
        <w:rPr>
          <w:spacing w:val="-1"/>
        </w:rPr>
        <w:t> </w:t>
      </w:r>
      <w:r>
        <w:rPr/>
        <w:t>additional</w:t>
      </w:r>
      <w:r>
        <w:rPr>
          <w:spacing w:val="-1"/>
        </w:rPr>
        <w:t> </w:t>
      </w:r>
      <w:r>
        <w:rPr/>
        <w:t>funding for repairing and rebuilding US bridges and roadways (White House, 2022). State DOTs need to optimize the use of these investments to accomplish multiple objectives</w:t>
      </w:r>
      <w:r>
        <w:rPr>
          <w:spacing w:val="40"/>
        </w:rPr>
        <w:t> </w:t>
      </w:r>
      <w:r>
        <w:rPr/>
        <w:t>including maximizing durability, safety, sustainability, and mobility while minimizing life- cycle cost. This presents DOTs with a number of challenges including how to (1) select an optimal bridge construction method from a set of feasible alternatives including conventional cast-in-place, precast bridge elements or systems, precast lateral slide,</w:t>
      </w:r>
      <w:r>
        <w:rPr>
          <w:spacing w:val="40"/>
        </w:rPr>
        <w:t> </w:t>
      </w:r>
      <w:r>
        <w:rPr/>
        <w:t>and precast self-propelled modular transporter, for each planned project based on its specific conditions and requirements; (2) accurately predict the cost of these alternative bridge construction methods during the early project phase with limited design data; (3) optimize</w:t>
      </w:r>
      <w:r>
        <w:rPr>
          <w:spacing w:val="-4"/>
        </w:rPr>
        <w:t> </w:t>
      </w:r>
      <w:r>
        <w:rPr/>
        <w:t>the</w:t>
      </w:r>
      <w:r>
        <w:rPr>
          <w:spacing w:val="-4"/>
        </w:rPr>
        <w:t> </w:t>
      </w:r>
      <w:r>
        <w:rPr/>
        <w:t>planning</w:t>
      </w:r>
      <w:r>
        <w:rPr>
          <w:spacing w:val="-4"/>
        </w:rPr>
        <w:t> </w:t>
      </w:r>
      <w:r>
        <w:rPr/>
        <w:t>of</w:t>
      </w:r>
      <w:r>
        <w:rPr>
          <w:spacing w:val="-4"/>
        </w:rPr>
        <w:t> </w:t>
      </w:r>
      <w:r>
        <w:rPr/>
        <w:t>off-site</w:t>
      </w:r>
      <w:r>
        <w:rPr>
          <w:spacing w:val="-4"/>
        </w:rPr>
        <w:t> </w:t>
      </w:r>
      <w:r>
        <w:rPr/>
        <w:t>PC</w:t>
      </w:r>
      <w:r>
        <w:rPr>
          <w:spacing w:val="-4"/>
        </w:rPr>
        <w:t> </w:t>
      </w:r>
      <w:r>
        <w:rPr/>
        <w:t>manufacturing,</w:t>
      </w:r>
      <w:r>
        <w:rPr>
          <w:spacing w:val="-4"/>
        </w:rPr>
        <w:t> </w:t>
      </w:r>
      <w:r>
        <w:rPr/>
        <w:t>transportation,</w:t>
      </w:r>
      <w:r>
        <w:rPr>
          <w:spacing w:val="-4"/>
        </w:rPr>
        <w:t> </w:t>
      </w:r>
      <w:r>
        <w:rPr/>
        <w:t>and</w:t>
      </w:r>
      <w:r>
        <w:rPr>
          <w:spacing w:val="-4"/>
        </w:rPr>
        <w:t> </w:t>
      </w:r>
      <w:r>
        <w:rPr/>
        <w:t>onsite</w:t>
      </w:r>
      <w:r>
        <w:rPr>
          <w:spacing w:val="-4"/>
        </w:rPr>
        <w:t> </w:t>
      </w:r>
      <w:r>
        <w:rPr/>
        <w:t>installation; and (4) quantify and optimize the impact of important construction decisions on multiple objectives including durability, safety, sustainability, mobility, and life-cycle cost</w:t>
      </w:r>
    </w:p>
    <w:p>
      <w:pPr>
        <w:pStyle w:val="BodyText"/>
      </w:pPr>
    </w:p>
    <w:p>
      <w:pPr>
        <w:pStyle w:val="BodyText"/>
        <w:spacing w:before="13"/>
      </w:pPr>
    </w:p>
    <w:p>
      <w:pPr>
        <w:pStyle w:val="Heading3"/>
        <w:numPr>
          <w:ilvl w:val="0"/>
          <w:numId w:val="1"/>
        </w:numPr>
        <w:tabs>
          <w:tab w:pos="819" w:val="left" w:leader="none"/>
        </w:tabs>
        <w:spacing w:line="240" w:lineRule="auto" w:before="1" w:after="0"/>
        <w:ind w:left="819" w:right="0" w:hanging="359"/>
        <w:jc w:val="left"/>
      </w:pPr>
      <w:r>
        <w:rPr/>
        <w:t>Research</w:t>
      </w:r>
      <w:r>
        <w:rPr>
          <w:spacing w:val="-2"/>
        </w:rPr>
        <w:t> </w:t>
      </w:r>
      <w:r>
        <w:rPr/>
        <w:t>Plan</w:t>
      </w:r>
      <w:r>
        <w:rPr>
          <w:spacing w:val="-1"/>
        </w:rPr>
        <w:t> </w:t>
      </w:r>
      <w:r>
        <w:rPr/>
        <w:t>-</w:t>
      </w:r>
      <w:r>
        <w:rPr>
          <w:spacing w:val="-2"/>
        </w:rPr>
        <w:t> </w:t>
      </w:r>
      <w:r>
        <w:rPr/>
        <w:t>Summary</w:t>
      </w:r>
      <w:r>
        <w:rPr>
          <w:spacing w:val="-1"/>
        </w:rPr>
        <w:t> </w:t>
      </w:r>
      <w:r>
        <w:rPr/>
        <w:t>of</w:t>
      </w:r>
      <w:r>
        <w:rPr>
          <w:spacing w:val="-3"/>
        </w:rPr>
        <w:t> </w:t>
      </w:r>
      <w:r>
        <w:rPr/>
        <w:t>Project</w:t>
      </w:r>
      <w:r>
        <w:rPr>
          <w:spacing w:val="-15"/>
        </w:rPr>
        <w:t> </w:t>
      </w:r>
      <w:r>
        <w:rPr/>
        <w:t>Activities</w:t>
      </w:r>
      <w:r>
        <w:rPr>
          <w:spacing w:val="-1"/>
        </w:rPr>
        <w:t> </w:t>
      </w:r>
      <w:r>
        <w:rPr>
          <w:spacing w:val="-2"/>
        </w:rPr>
        <w:t>(Tasks)</w:t>
      </w:r>
    </w:p>
    <w:p>
      <w:pPr>
        <w:pStyle w:val="BodyText"/>
        <w:spacing w:before="117"/>
        <w:ind w:left="820" w:right="113"/>
      </w:pPr>
      <w:r>
        <w:rPr/>
        <w:t>Task 1: Develop novel predictive Machine Learning (ML) models that can be used by DOT planners during the early design phase to quantify the impact of conventional and PC</w:t>
      </w:r>
      <w:r>
        <w:rPr>
          <w:spacing w:val="-4"/>
        </w:rPr>
        <w:t> </w:t>
      </w:r>
      <w:r>
        <w:rPr/>
        <w:t>accelerated</w:t>
      </w:r>
      <w:r>
        <w:rPr>
          <w:spacing w:val="-4"/>
        </w:rPr>
        <w:t> </w:t>
      </w:r>
      <w:r>
        <w:rPr/>
        <w:t>bridge</w:t>
      </w:r>
      <w:r>
        <w:rPr>
          <w:spacing w:val="-4"/>
        </w:rPr>
        <w:t> </w:t>
      </w:r>
      <w:r>
        <w:rPr/>
        <w:t>construction</w:t>
      </w:r>
      <w:r>
        <w:rPr>
          <w:spacing w:val="-4"/>
        </w:rPr>
        <w:t> </w:t>
      </w:r>
      <w:r>
        <w:rPr/>
        <w:t>methods</w:t>
      </w:r>
      <w:r>
        <w:rPr>
          <w:spacing w:val="-4"/>
        </w:rPr>
        <w:t> </w:t>
      </w:r>
      <w:r>
        <w:rPr/>
        <w:t>on</w:t>
      </w:r>
      <w:r>
        <w:rPr>
          <w:spacing w:val="-6"/>
        </w:rPr>
        <w:t> </w:t>
      </w:r>
      <w:r>
        <w:rPr/>
        <w:t>construction</w:t>
      </w:r>
      <w:r>
        <w:rPr>
          <w:spacing w:val="-4"/>
        </w:rPr>
        <w:t> </w:t>
      </w:r>
      <w:r>
        <w:rPr/>
        <w:t>cost</w:t>
      </w:r>
      <w:r>
        <w:rPr>
          <w:spacing w:val="-5"/>
        </w:rPr>
        <w:t> </w:t>
      </w:r>
      <w:r>
        <w:rPr/>
        <w:t>during</w:t>
      </w:r>
      <w:r>
        <w:rPr>
          <w:spacing w:val="-4"/>
        </w:rPr>
        <w:t> </w:t>
      </w:r>
      <w:r>
        <w:rPr/>
        <w:t>the</w:t>
      </w:r>
      <w:r>
        <w:rPr>
          <w:spacing w:val="-4"/>
        </w:rPr>
        <w:t> </w:t>
      </w:r>
      <w:r>
        <w:rPr/>
        <w:t>early</w:t>
      </w:r>
      <w:r>
        <w:rPr>
          <w:spacing w:val="-4"/>
        </w:rPr>
        <w:t> </w:t>
      </w:r>
      <w:r>
        <w:rPr/>
        <w:t>design </w:t>
      </w:r>
      <w:r>
        <w:rPr>
          <w:spacing w:val="-2"/>
        </w:rPr>
        <w:t>phase.</w:t>
      </w:r>
    </w:p>
    <w:p>
      <w:pPr>
        <w:pStyle w:val="BodyText"/>
        <w:spacing w:before="121"/>
        <w:ind w:left="820"/>
      </w:pPr>
      <w:r>
        <w:rPr/>
        <w:t>Task</w:t>
      </w:r>
      <w:r>
        <w:rPr>
          <w:spacing w:val="-3"/>
        </w:rPr>
        <w:t> </w:t>
      </w:r>
      <w:r>
        <w:rPr/>
        <w:t>2:</w:t>
      </w:r>
      <w:r>
        <w:rPr>
          <w:spacing w:val="40"/>
        </w:rPr>
        <w:t> </w:t>
      </w:r>
      <w:r>
        <w:rPr/>
        <w:t>Create</w:t>
      </w:r>
      <w:r>
        <w:rPr>
          <w:spacing w:val="-3"/>
        </w:rPr>
        <w:t> </w:t>
      </w:r>
      <w:r>
        <w:rPr/>
        <w:t>a</w:t>
      </w:r>
      <w:r>
        <w:rPr>
          <w:spacing w:val="-3"/>
        </w:rPr>
        <w:t> </w:t>
      </w:r>
      <w:r>
        <w:rPr/>
        <w:t>novel</w:t>
      </w:r>
      <w:r>
        <w:rPr>
          <w:spacing w:val="-3"/>
        </w:rPr>
        <w:t> </w:t>
      </w:r>
      <w:r>
        <w:rPr/>
        <w:t>multi-objective</w:t>
      </w:r>
      <w:r>
        <w:rPr>
          <w:spacing w:val="-3"/>
        </w:rPr>
        <w:t> </w:t>
      </w:r>
      <w:r>
        <w:rPr/>
        <w:t>optimization</w:t>
      </w:r>
      <w:r>
        <w:rPr>
          <w:spacing w:val="-3"/>
        </w:rPr>
        <w:t> </w:t>
      </w:r>
      <w:r>
        <w:rPr/>
        <w:t>model</w:t>
      </w:r>
      <w:r>
        <w:rPr>
          <w:spacing w:val="-3"/>
        </w:rPr>
        <w:t> </w:t>
      </w:r>
      <w:r>
        <w:rPr/>
        <w:t>to</w:t>
      </w:r>
      <w:r>
        <w:rPr>
          <w:spacing w:val="-3"/>
        </w:rPr>
        <w:t> </w:t>
      </w:r>
      <w:r>
        <w:rPr/>
        <w:t>support</w:t>
      </w:r>
      <w:r>
        <w:rPr>
          <w:spacing w:val="-3"/>
        </w:rPr>
        <w:t> </w:t>
      </w:r>
      <w:r>
        <w:rPr/>
        <w:t>DOTs</w:t>
      </w:r>
      <w:r>
        <w:rPr>
          <w:spacing w:val="-3"/>
        </w:rPr>
        <w:t> </w:t>
      </w:r>
      <w:r>
        <w:rPr/>
        <w:t>in</w:t>
      </w:r>
      <w:r>
        <w:rPr>
          <w:spacing w:val="-3"/>
        </w:rPr>
        <w:t> </w:t>
      </w:r>
      <w:r>
        <w:rPr/>
        <w:t>identifying optimal bridge construction planning decisions such as optimal size, number, transportation, and onsite installation of all bridge PC modules to maximize durability, safety, sustainability, and mobility while minimizing bridge life-cycle cost.</w:t>
      </w:r>
    </w:p>
    <w:p>
      <w:pPr>
        <w:pStyle w:val="BodyText"/>
        <w:spacing w:before="146"/>
      </w:pPr>
    </w:p>
    <w:p>
      <w:pPr>
        <w:pStyle w:val="Heading2"/>
        <w:rPr>
          <w:u w:val="none"/>
        </w:rPr>
      </w:pPr>
      <w:r>
        <w:rPr>
          <w:u w:val="thick"/>
        </w:rPr>
        <w:t>Project</w:t>
      </w:r>
      <w:r>
        <w:rPr>
          <w:spacing w:val="-1"/>
          <w:u w:val="thick"/>
        </w:rPr>
        <w:t> </w:t>
      </w:r>
      <w:r>
        <w:rPr>
          <w:spacing w:val="-2"/>
          <w:u w:val="thick"/>
        </w:rPr>
        <w:t>Progress:</w:t>
      </w:r>
    </w:p>
    <w:p>
      <w:pPr>
        <w:pStyle w:val="Heading3"/>
        <w:numPr>
          <w:ilvl w:val="0"/>
          <w:numId w:val="1"/>
        </w:numPr>
        <w:tabs>
          <w:tab w:pos="819" w:val="left" w:leader="none"/>
        </w:tabs>
        <w:spacing w:line="240" w:lineRule="auto" w:before="118" w:after="0"/>
        <w:ind w:left="819" w:right="0" w:hanging="359"/>
        <w:jc w:val="left"/>
      </w:pPr>
      <w:r>
        <w:rPr/>
        <w:t>Progress</w:t>
      </w:r>
      <w:r>
        <w:rPr>
          <w:spacing w:val="-3"/>
        </w:rPr>
        <w:t> </w:t>
      </w:r>
      <w:r>
        <w:rPr/>
        <w:t>for</w:t>
      </w:r>
      <w:r>
        <w:rPr>
          <w:spacing w:val="-2"/>
        </w:rPr>
        <w:t> </w:t>
      </w:r>
      <w:r>
        <w:rPr/>
        <w:t>each</w:t>
      </w:r>
      <w:r>
        <w:rPr>
          <w:spacing w:val="-2"/>
        </w:rPr>
        <w:t> </w:t>
      </w:r>
      <w:r>
        <w:rPr/>
        <w:t>research</w:t>
      </w:r>
      <w:r>
        <w:rPr>
          <w:spacing w:val="-2"/>
        </w:rPr>
        <w:t> </w:t>
      </w:r>
      <w:r>
        <w:rPr>
          <w:spacing w:val="-4"/>
        </w:rPr>
        <w:t>task</w:t>
      </w:r>
    </w:p>
    <w:p>
      <w:pPr>
        <w:pStyle w:val="BodyText"/>
        <w:spacing w:before="117"/>
        <w:ind w:left="820" w:right="118"/>
      </w:pPr>
      <w:r>
        <w:rPr/>
        <w:t>Task 1 progress [50% completed]. Last quarter, the research team started the first research task that focused on developing novel predictive Machine Learning (ML) models. These models were designed to assist DOT planners in quantifying the impact of both conventional and PC accelerated bridge construction methods on construction cost during the early design phase. The team successfully developed six different ML models</w:t>
      </w:r>
      <w:r>
        <w:rPr>
          <w:spacing w:val="-4"/>
        </w:rPr>
        <w:t> </w:t>
      </w:r>
      <w:r>
        <w:rPr/>
        <w:t>and</w:t>
      </w:r>
      <w:r>
        <w:rPr>
          <w:spacing w:val="-4"/>
        </w:rPr>
        <w:t> </w:t>
      </w:r>
      <w:r>
        <w:rPr/>
        <w:t>conducted</w:t>
      </w:r>
      <w:r>
        <w:rPr>
          <w:spacing w:val="-4"/>
        </w:rPr>
        <w:t> </w:t>
      </w:r>
      <w:r>
        <w:rPr/>
        <w:t>preliminary</w:t>
      </w:r>
      <w:r>
        <w:rPr>
          <w:spacing w:val="-4"/>
        </w:rPr>
        <w:t> </w:t>
      </w:r>
      <w:r>
        <w:rPr/>
        <w:t>comparative</w:t>
      </w:r>
      <w:r>
        <w:rPr>
          <w:spacing w:val="-4"/>
        </w:rPr>
        <w:t> </w:t>
      </w:r>
      <w:r>
        <w:rPr/>
        <w:t>analyses</w:t>
      </w:r>
      <w:r>
        <w:rPr>
          <w:spacing w:val="-4"/>
        </w:rPr>
        <w:t> </w:t>
      </w:r>
      <w:r>
        <w:rPr/>
        <w:t>to</w:t>
      </w:r>
      <w:r>
        <w:rPr>
          <w:spacing w:val="-4"/>
        </w:rPr>
        <w:t> </w:t>
      </w:r>
      <w:r>
        <w:rPr/>
        <w:t>identify</w:t>
      </w:r>
      <w:r>
        <w:rPr>
          <w:spacing w:val="-4"/>
        </w:rPr>
        <w:t> </w:t>
      </w:r>
      <w:r>
        <w:rPr/>
        <w:t>the</w:t>
      </w:r>
      <w:r>
        <w:rPr>
          <w:spacing w:val="-4"/>
        </w:rPr>
        <w:t> </w:t>
      </w:r>
      <w:r>
        <w:rPr/>
        <w:t>most</w:t>
      </w:r>
      <w:r>
        <w:rPr>
          <w:spacing w:val="-4"/>
        </w:rPr>
        <w:t> </w:t>
      </w:r>
      <w:r>
        <w:rPr/>
        <w:t>appropriate model for accurately estimating construction costs associated with each construction method in the early design phase. The developed ML models including (1) Ordinary Least Squares (OLS), (2) Lasso Regression, (3) Ridge Regression, (4) Random Forest (RF), Gradient Boosting (GR), and (6) Xtreme Gradient Boosting (XGBoost).</w:t>
      </w:r>
    </w:p>
    <w:p>
      <w:pPr>
        <w:pStyle w:val="BodyText"/>
        <w:spacing w:before="125"/>
        <w:ind w:left="820"/>
      </w:pPr>
      <w:r>
        <w:rPr/>
        <w:t>Task</w:t>
      </w:r>
      <w:r>
        <w:rPr>
          <w:spacing w:val="-6"/>
        </w:rPr>
        <w:t> </w:t>
      </w:r>
      <w:r>
        <w:rPr/>
        <w:t>2</w:t>
      </w:r>
      <w:r>
        <w:rPr>
          <w:spacing w:val="-5"/>
        </w:rPr>
        <w:t> </w:t>
      </w:r>
      <w:r>
        <w:rPr/>
        <w:t>progress</w:t>
      </w:r>
      <w:r>
        <w:rPr>
          <w:spacing w:val="-5"/>
        </w:rPr>
        <w:t> </w:t>
      </w:r>
      <w:r>
        <w:rPr/>
        <w:t>[0%</w:t>
      </w:r>
      <w:r>
        <w:rPr>
          <w:spacing w:val="-5"/>
        </w:rPr>
        <w:t> </w:t>
      </w:r>
      <w:r>
        <w:rPr/>
        <w:t>completed]</w:t>
      </w:r>
      <w:r>
        <w:rPr>
          <w:spacing w:val="-5"/>
        </w:rPr>
        <w:t> </w:t>
      </w:r>
      <w:r>
        <w:rPr/>
        <w:t>(Not</w:t>
      </w:r>
      <w:r>
        <w:rPr>
          <w:spacing w:val="-5"/>
        </w:rPr>
        <w:t> </w:t>
      </w:r>
      <w:r>
        <w:rPr>
          <w:spacing w:val="-2"/>
        </w:rPr>
        <w:t>started).</w:t>
      </w:r>
    </w:p>
    <w:p>
      <w:pPr>
        <w:spacing w:after="0"/>
        <w:sectPr>
          <w:pgSz w:w="12240" w:h="15840"/>
          <w:pgMar w:header="0" w:footer="1104" w:top="1380" w:bottom="1300" w:left="1340" w:right="1340"/>
        </w:sectPr>
      </w:pPr>
    </w:p>
    <w:p>
      <w:pPr>
        <w:pStyle w:val="Heading3"/>
        <w:numPr>
          <w:ilvl w:val="0"/>
          <w:numId w:val="1"/>
        </w:numPr>
        <w:tabs>
          <w:tab w:pos="819" w:val="left" w:leader="none"/>
        </w:tabs>
        <w:spacing w:line="240" w:lineRule="auto" w:before="80" w:after="0"/>
        <w:ind w:left="819" w:right="0" w:hanging="359"/>
        <w:jc w:val="left"/>
      </w:pPr>
      <w:r>
        <w:rPr/>
        <w:t>Percent</w:t>
      </w:r>
      <w:r>
        <w:rPr>
          <w:spacing w:val="-2"/>
        </w:rPr>
        <w:t> </w:t>
      </w:r>
      <w:r>
        <w:rPr/>
        <w:t>of</w:t>
      </w:r>
      <w:r>
        <w:rPr>
          <w:spacing w:val="-3"/>
        </w:rPr>
        <w:t> </w:t>
      </w:r>
      <w:r>
        <w:rPr/>
        <w:t>research</w:t>
      </w:r>
      <w:r>
        <w:rPr>
          <w:spacing w:val="-2"/>
        </w:rPr>
        <w:t> </w:t>
      </w:r>
      <w:r>
        <w:rPr/>
        <w:t>project</w:t>
      </w:r>
      <w:r>
        <w:rPr>
          <w:spacing w:val="-2"/>
        </w:rPr>
        <w:t> completed</w:t>
      </w:r>
    </w:p>
    <w:p>
      <w:pPr>
        <w:pStyle w:val="BodyText"/>
        <w:spacing w:before="117"/>
        <w:ind w:left="820"/>
      </w:pPr>
      <w:r>
        <w:rPr/>
        <w:t>25%</w:t>
      </w:r>
      <w:r>
        <w:rPr>
          <w:spacing w:val="-7"/>
        </w:rPr>
        <w:t> </w:t>
      </w:r>
      <w:r>
        <w:rPr/>
        <w:t>of</w:t>
      </w:r>
      <w:r>
        <w:rPr>
          <w:spacing w:val="-4"/>
        </w:rPr>
        <w:t> </w:t>
      </w:r>
      <w:r>
        <w:rPr/>
        <w:t>total</w:t>
      </w:r>
      <w:r>
        <w:rPr>
          <w:spacing w:val="-5"/>
        </w:rPr>
        <w:t> </w:t>
      </w:r>
      <w:r>
        <w:rPr/>
        <w:t>project</w:t>
      </w:r>
      <w:r>
        <w:rPr>
          <w:spacing w:val="-4"/>
        </w:rPr>
        <w:t> </w:t>
      </w:r>
      <w:r>
        <w:rPr/>
        <w:t>completed</w:t>
      </w:r>
      <w:r>
        <w:rPr>
          <w:spacing w:val="-5"/>
        </w:rPr>
        <w:t> </w:t>
      </w:r>
      <w:r>
        <w:rPr/>
        <w:t>through</w:t>
      </w:r>
      <w:r>
        <w:rPr>
          <w:spacing w:val="-4"/>
        </w:rPr>
        <w:t> </w:t>
      </w:r>
      <w:r>
        <w:rPr/>
        <w:t>the</w:t>
      </w:r>
      <w:r>
        <w:rPr>
          <w:spacing w:val="-5"/>
        </w:rPr>
        <w:t> </w:t>
      </w:r>
      <w:r>
        <w:rPr/>
        <w:t>end</w:t>
      </w:r>
      <w:r>
        <w:rPr>
          <w:spacing w:val="-4"/>
        </w:rPr>
        <w:t> </w:t>
      </w:r>
      <w:r>
        <w:rPr/>
        <w:t>of</w:t>
      </w:r>
      <w:r>
        <w:rPr>
          <w:spacing w:val="-5"/>
        </w:rPr>
        <w:t> </w:t>
      </w:r>
      <w:r>
        <w:rPr/>
        <w:t>this</w:t>
      </w:r>
      <w:r>
        <w:rPr>
          <w:spacing w:val="-4"/>
        </w:rPr>
        <w:t> </w:t>
      </w:r>
      <w:r>
        <w:rPr>
          <w:spacing w:val="-2"/>
        </w:rPr>
        <w:t>quarter.</w:t>
      </w:r>
    </w:p>
    <w:p>
      <w:pPr>
        <w:pStyle w:val="BodyText"/>
        <w:spacing w:before="243"/>
      </w:pPr>
    </w:p>
    <w:p>
      <w:pPr>
        <w:pStyle w:val="Heading3"/>
        <w:numPr>
          <w:ilvl w:val="0"/>
          <w:numId w:val="1"/>
        </w:numPr>
        <w:tabs>
          <w:tab w:pos="819" w:val="left" w:leader="none"/>
        </w:tabs>
        <w:spacing w:line="240" w:lineRule="auto" w:before="1" w:after="0"/>
        <w:ind w:left="819" w:right="0" w:hanging="359"/>
        <w:jc w:val="left"/>
      </w:pPr>
      <w:r>
        <w:rPr/>
        <w:t>Expected</w:t>
      </w:r>
      <w:r>
        <w:rPr>
          <w:spacing w:val="-2"/>
        </w:rPr>
        <w:t> </w:t>
      </w:r>
      <w:r>
        <w:rPr/>
        <w:t>progress</w:t>
      </w:r>
      <w:r>
        <w:rPr>
          <w:spacing w:val="-2"/>
        </w:rPr>
        <w:t> </w:t>
      </w:r>
      <w:r>
        <w:rPr/>
        <w:t>for</w:t>
      </w:r>
      <w:r>
        <w:rPr>
          <w:spacing w:val="-1"/>
        </w:rPr>
        <w:t> </w:t>
      </w:r>
      <w:r>
        <w:rPr/>
        <w:t>next</w:t>
      </w:r>
      <w:r>
        <w:rPr>
          <w:spacing w:val="-2"/>
        </w:rPr>
        <w:t> quarter</w:t>
      </w:r>
    </w:p>
    <w:p>
      <w:pPr>
        <w:pStyle w:val="BodyText"/>
        <w:spacing w:before="117"/>
        <w:ind w:left="820" w:right="136"/>
        <w:rPr>
          <w:i/>
        </w:rPr>
      </w:pPr>
      <w:r>
        <w:rPr/>
        <w:t>In the next quarter, the research team will continue working on the first research task</w:t>
      </w:r>
      <w:r>
        <w:rPr/>
        <w:t> and</w:t>
      </w:r>
      <w:r>
        <w:rPr>
          <w:spacing w:val="-4"/>
        </w:rPr>
        <w:t> </w:t>
      </w:r>
      <w:r>
        <w:rPr/>
        <w:t>will</w:t>
      </w:r>
      <w:r>
        <w:rPr>
          <w:spacing w:val="-4"/>
        </w:rPr>
        <w:t> </w:t>
      </w:r>
      <w:r>
        <w:rPr/>
        <w:t>continue</w:t>
      </w:r>
      <w:r>
        <w:rPr>
          <w:spacing w:val="-4"/>
        </w:rPr>
        <w:t> </w:t>
      </w:r>
      <w:r>
        <w:rPr/>
        <w:t>collecting</w:t>
      </w:r>
      <w:r>
        <w:rPr>
          <w:spacing w:val="-5"/>
        </w:rPr>
        <w:t> </w:t>
      </w:r>
      <w:r>
        <w:rPr/>
        <w:t>available</w:t>
      </w:r>
      <w:r>
        <w:rPr>
          <w:spacing w:val="-4"/>
        </w:rPr>
        <w:t> </w:t>
      </w:r>
      <w:r>
        <w:rPr/>
        <w:t>historical</w:t>
      </w:r>
      <w:r>
        <w:rPr>
          <w:spacing w:val="-4"/>
        </w:rPr>
        <w:t> </w:t>
      </w:r>
      <w:r>
        <w:rPr/>
        <w:t>cost</w:t>
      </w:r>
      <w:r>
        <w:rPr>
          <w:spacing w:val="-4"/>
        </w:rPr>
        <w:t> </w:t>
      </w:r>
      <w:r>
        <w:rPr/>
        <w:t>data</w:t>
      </w:r>
      <w:r>
        <w:rPr>
          <w:spacing w:val="-4"/>
        </w:rPr>
        <w:t> </w:t>
      </w:r>
      <w:r>
        <w:rPr/>
        <w:t>and</w:t>
      </w:r>
      <w:r>
        <w:rPr>
          <w:spacing w:val="-4"/>
        </w:rPr>
        <w:t> </w:t>
      </w:r>
      <w:r>
        <w:rPr/>
        <w:t>characteristics</w:t>
      </w:r>
      <w:r>
        <w:rPr>
          <w:spacing w:val="-4"/>
        </w:rPr>
        <w:t> </w:t>
      </w:r>
      <w:r>
        <w:rPr/>
        <w:t>of</w:t>
      </w:r>
      <w:r>
        <w:rPr>
          <w:spacing w:val="-4"/>
        </w:rPr>
        <w:t> </w:t>
      </w:r>
      <w:r>
        <w:rPr/>
        <w:t>previously constructed bridge projects utilizing different construction methods to improve the accuracy of the developed ML models. Additionally, the team will start working on the second research task that focuses on developing multi-objective optimization Decision Support Tool (DST) for optimizing the construction decisions of PC bridges</w:t>
      </w:r>
      <w:r>
        <w:rPr>
          <w:i/>
        </w:rPr>
        <w:t>.</w:t>
      </w:r>
    </w:p>
    <w:p>
      <w:pPr>
        <w:pStyle w:val="BodyText"/>
        <w:spacing w:before="240"/>
        <w:rPr>
          <w:i/>
        </w:rPr>
      </w:pPr>
    </w:p>
    <w:p>
      <w:pPr>
        <w:pStyle w:val="Heading3"/>
        <w:numPr>
          <w:ilvl w:val="0"/>
          <w:numId w:val="1"/>
        </w:numPr>
        <w:tabs>
          <w:tab w:pos="819" w:val="left" w:leader="none"/>
        </w:tabs>
        <w:spacing w:line="240" w:lineRule="auto" w:before="1" w:after="0"/>
        <w:ind w:left="819" w:right="0" w:hanging="359"/>
        <w:jc w:val="left"/>
      </w:pPr>
      <w:r>
        <w:rPr/>
        <w:t>Educational</w:t>
      </w:r>
      <w:r>
        <w:rPr>
          <w:spacing w:val="-2"/>
        </w:rPr>
        <w:t> </w:t>
      </w:r>
      <w:r>
        <w:rPr/>
        <w:t>outreach</w:t>
      </w:r>
      <w:r>
        <w:rPr>
          <w:spacing w:val="-1"/>
        </w:rPr>
        <w:t> </w:t>
      </w:r>
      <w:r>
        <w:rPr/>
        <w:t>and</w:t>
      </w:r>
      <w:r>
        <w:rPr>
          <w:spacing w:val="-2"/>
        </w:rPr>
        <w:t> </w:t>
      </w:r>
      <w:r>
        <w:rPr/>
        <w:t>workforce</w:t>
      </w:r>
      <w:r>
        <w:rPr>
          <w:spacing w:val="-1"/>
        </w:rPr>
        <w:t> </w:t>
      </w:r>
      <w:r>
        <w:rPr>
          <w:spacing w:val="-2"/>
        </w:rPr>
        <w:t>development</w:t>
      </w:r>
    </w:p>
    <w:p>
      <w:pPr>
        <w:pStyle w:val="BodyText"/>
        <w:spacing w:before="122"/>
        <w:ind w:left="820"/>
      </w:pPr>
      <w:r>
        <w:rPr/>
        <w:t>The research team actively participated in all TRANS-IPIC Monthly Webinars. Furthermore,</w:t>
      </w:r>
      <w:r>
        <w:rPr>
          <w:spacing w:val="-4"/>
        </w:rPr>
        <w:t> </w:t>
      </w:r>
      <w:r>
        <w:rPr/>
        <w:t>the</w:t>
      </w:r>
      <w:r>
        <w:rPr>
          <w:spacing w:val="-4"/>
        </w:rPr>
        <w:t> </w:t>
      </w:r>
      <w:r>
        <w:rPr/>
        <w:t>research</w:t>
      </w:r>
      <w:r>
        <w:rPr>
          <w:spacing w:val="-4"/>
        </w:rPr>
        <w:t> </w:t>
      </w:r>
      <w:r>
        <w:rPr/>
        <w:t>team</w:t>
      </w:r>
      <w:r>
        <w:rPr>
          <w:spacing w:val="-4"/>
        </w:rPr>
        <w:t> </w:t>
      </w:r>
      <w:r>
        <w:rPr/>
        <w:t>is</w:t>
      </w:r>
      <w:r>
        <w:rPr>
          <w:spacing w:val="-4"/>
        </w:rPr>
        <w:t> </w:t>
      </w:r>
      <w:r>
        <w:rPr/>
        <w:t>planning</w:t>
      </w:r>
      <w:r>
        <w:rPr>
          <w:spacing w:val="-4"/>
        </w:rPr>
        <w:t> </w:t>
      </w:r>
      <w:r>
        <w:rPr/>
        <w:t>to</w:t>
      </w:r>
      <w:r>
        <w:rPr>
          <w:spacing w:val="-4"/>
        </w:rPr>
        <w:t> </w:t>
      </w:r>
      <w:r>
        <w:rPr/>
        <w:t>present</w:t>
      </w:r>
      <w:r>
        <w:rPr>
          <w:spacing w:val="-4"/>
        </w:rPr>
        <w:t> </w:t>
      </w:r>
      <w:r>
        <w:rPr/>
        <w:t>their</w:t>
      </w:r>
      <w:r>
        <w:rPr>
          <w:spacing w:val="-4"/>
        </w:rPr>
        <w:t> </w:t>
      </w:r>
      <w:r>
        <w:rPr/>
        <w:t>preliminary</w:t>
      </w:r>
      <w:r>
        <w:rPr>
          <w:spacing w:val="-4"/>
        </w:rPr>
        <w:t> </w:t>
      </w:r>
      <w:r>
        <w:rPr/>
        <w:t>research</w:t>
      </w:r>
      <w:r>
        <w:rPr>
          <w:spacing w:val="-4"/>
        </w:rPr>
        <w:t> </w:t>
      </w:r>
      <w:r>
        <w:rPr/>
        <w:t>findings at the TRANS-IPIC workshop on April 22, 2024.</w:t>
      </w:r>
    </w:p>
    <w:p>
      <w:pPr>
        <w:pStyle w:val="BodyText"/>
        <w:spacing w:before="241"/>
      </w:pPr>
    </w:p>
    <w:p>
      <w:pPr>
        <w:pStyle w:val="Heading3"/>
        <w:numPr>
          <w:ilvl w:val="0"/>
          <w:numId w:val="1"/>
        </w:numPr>
        <w:tabs>
          <w:tab w:pos="819" w:val="left" w:leader="none"/>
        </w:tabs>
        <w:spacing w:line="240" w:lineRule="auto" w:before="0" w:after="0"/>
        <w:ind w:left="819" w:right="0" w:hanging="359"/>
        <w:jc w:val="left"/>
      </w:pPr>
      <w:r>
        <w:rPr>
          <w:spacing w:val="-2"/>
        </w:rPr>
        <w:t>Technology</w:t>
      </w:r>
      <w:r>
        <w:rPr>
          <w:spacing w:val="-13"/>
        </w:rPr>
        <w:t> </w:t>
      </w:r>
      <w:r>
        <w:rPr>
          <w:spacing w:val="-2"/>
        </w:rPr>
        <w:t>Transfer</w:t>
      </w:r>
    </w:p>
    <w:p>
      <w:pPr>
        <w:pStyle w:val="BodyText"/>
        <w:spacing w:before="117"/>
        <w:ind w:left="820"/>
      </w:pPr>
      <w:r>
        <w:rPr>
          <w:spacing w:val="-2"/>
        </w:rPr>
        <w:t>None.</w:t>
      </w:r>
    </w:p>
    <w:p>
      <w:pPr>
        <w:pStyle w:val="BodyText"/>
      </w:pPr>
    </w:p>
    <w:p>
      <w:pPr>
        <w:pStyle w:val="BodyText"/>
        <w:spacing w:before="9"/>
      </w:pPr>
    </w:p>
    <w:p>
      <w:pPr>
        <w:pStyle w:val="Heading2"/>
        <w:spacing w:before="1"/>
        <w:ind w:left="0" w:right="6791"/>
        <w:jc w:val="right"/>
        <w:rPr>
          <w:u w:val="none"/>
        </w:rPr>
      </w:pPr>
      <w:r>
        <w:rPr>
          <w:u w:val="thick"/>
        </w:rPr>
        <w:t>Research</w:t>
      </w:r>
      <w:r>
        <w:rPr>
          <w:spacing w:val="-1"/>
          <w:u w:val="thick"/>
        </w:rPr>
        <w:t> </w:t>
      </w:r>
      <w:r>
        <w:rPr>
          <w:spacing w:val="-2"/>
          <w:u w:val="thick"/>
        </w:rPr>
        <w:t>Contribution:</w:t>
      </w:r>
    </w:p>
    <w:p>
      <w:pPr>
        <w:pStyle w:val="Heading3"/>
        <w:numPr>
          <w:ilvl w:val="0"/>
          <w:numId w:val="1"/>
        </w:numPr>
        <w:tabs>
          <w:tab w:pos="359" w:val="left" w:leader="none"/>
        </w:tabs>
        <w:spacing w:line="240" w:lineRule="auto" w:before="122" w:after="0"/>
        <w:ind w:left="359" w:right="6817" w:hanging="359"/>
        <w:jc w:val="right"/>
      </w:pPr>
      <w:r>
        <w:rPr/>
        <w:t>Number</w:t>
      </w:r>
      <w:r>
        <w:rPr>
          <w:spacing w:val="-1"/>
        </w:rPr>
        <w:t> </w:t>
      </w:r>
      <w:r>
        <w:rPr/>
        <w:t>of</w:t>
      </w:r>
      <w:r>
        <w:rPr>
          <w:spacing w:val="-1"/>
        </w:rPr>
        <w:t> </w:t>
      </w:r>
      <w:r>
        <w:rPr>
          <w:spacing w:val="-2"/>
        </w:rPr>
        <w:t>papers</w:t>
      </w:r>
    </w:p>
    <w:p>
      <w:pPr>
        <w:pStyle w:val="BodyText"/>
        <w:spacing w:before="117"/>
        <w:ind w:left="820"/>
      </w:pPr>
      <w:r>
        <w:rPr>
          <w:spacing w:val="-2"/>
        </w:rPr>
        <w:t>None.</w:t>
      </w:r>
    </w:p>
    <w:p>
      <w:pPr>
        <w:pStyle w:val="BodyText"/>
        <w:spacing w:before="27"/>
      </w:pPr>
    </w:p>
    <w:p>
      <w:pPr>
        <w:pStyle w:val="Heading3"/>
        <w:numPr>
          <w:ilvl w:val="0"/>
          <w:numId w:val="1"/>
        </w:numPr>
        <w:tabs>
          <w:tab w:pos="819" w:val="left" w:leader="none"/>
        </w:tabs>
        <w:spacing w:line="240" w:lineRule="auto" w:before="1" w:after="0"/>
        <w:ind w:left="819" w:right="0" w:hanging="359"/>
        <w:jc w:val="left"/>
      </w:pPr>
      <w:r>
        <w:rPr/>
        <w:t>Number</w:t>
      </w:r>
      <w:r>
        <w:rPr>
          <w:spacing w:val="-4"/>
        </w:rPr>
        <w:t> </w:t>
      </w:r>
      <w:r>
        <w:rPr/>
        <w:t>presentations</w:t>
      </w:r>
      <w:r>
        <w:rPr>
          <w:spacing w:val="-1"/>
        </w:rPr>
        <w:t> </w:t>
      </w:r>
      <w:r>
        <w:rPr/>
        <w:t>(when,</w:t>
      </w:r>
      <w:r>
        <w:rPr>
          <w:spacing w:val="-2"/>
        </w:rPr>
        <w:t> where)</w:t>
      </w:r>
    </w:p>
    <w:p>
      <w:pPr>
        <w:pStyle w:val="BodyText"/>
        <w:spacing w:line="237" w:lineRule="auto" w:before="119"/>
        <w:ind w:left="820" w:right="761"/>
      </w:pPr>
      <w:r>
        <w:rPr/>
        <w:t>The</w:t>
      </w:r>
      <w:r>
        <w:rPr>
          <w:spacing w:val="-3"/>
        </w:rPr>
        <w:t> </w:t>
      </w:r>
      <w:r>
        <w:rPr/>
        <w:t>research</w:t>
      </w:r>
      <w:r>
        <w:rPr>
          <w:spacing w:val="-3"/>
        </w:rPr>
        <w:t> </w:t>
      </w:r>
      <w:r>
        <w:rPr/>
        <w:t>team</w:t>
      </w:r>
      <w:r>
        <w:rPr>
          <w:spacing w:val="-3"/>
        </w:rPr>
        <w:t> </w:t>
      </w:r>
      <w:r>
        <w:rPr/>
        <w:t>is</w:t>
      </w:r>
      <w:r>
        <w:rPr>
          <w:spacing w:val="-3"/>
        </w:rPr>
        <w:t> </w:t>
      </w:r>
      <w:r>
        <w:rPr/>
        <w:t>planning</w:t>
      </w:r>
      <w:r>
        <w:rPr>
          <w:spacing w:val="-3"/>
        </w:rPr>
        <w:t> </w:t>
      </w:r>
      <w:r>
        <w:rPr/>
        <w:t>to</w:t>
      </w:r>
      <w:r>
        <w:rPr>
          <w:spacing w:val="-3"/>
        </w:rPr>
        <w:t> </w:t>
      </w:r>
      <w:r>
        <w:rPr/>
        <w:t>present</w:t>
      </w:r>
      <w:r>
        <w:rPr>
          <w:spacing w:val="-3"/>
        </w:rPr>
        <w:t> </w:t>
      </w:r>
      <w:r>
        <w:rPr/>
        <w:t>their</w:t>
      </w:r>
      <w:r>
        <w:rPr>
          <w:spacing w:val="-3"/>
        </w:rPr>
        <w:t> </w:t>
      </w:r>
      <w:r>
        <w:rPr/>
        <w:t>preliminary</w:t>
      </w:r>
      <w:r>
        <w:rPr>
          <w:spacing w:val="-3"/>
        </w:rPr>
        <w:t> </w:t>
      </w:r>
      <w:r>
        <w:rPr/>
        <w:t>research</w:t>
      </w:r>
      <w:r>
        <w:rPr>
          <w:spacing w:val="-3"/>
        </w:rPr>
        <w:t> </w:t>
      </w:r>
      <w:r>
        <w:rPr/>
        <w:t>findings</w:t>
      </w:r>
      <w:r>
        <w:rPr>
          <w:spacing w:val="-3"/>
        </w:rPr>
        <w:t> </w:t>
      </w:r>
      <w:r>
        <w:rPr/>
        <w:t>at</w:t>
      </w:r>
      <w:r>
        <w:rPr>
          <w:spacing w:val="-3"/>
        </w:rPr>
        <w:t> </w:t>
      </w:r>
      <w:r>
        <w:rPr/>
        <w:t>the TRANS-IPIC workshop on April 22, 2024.</w:t>
      </w:r>
    </w:p>
    <w:p>
      <w:pPr>
        <w:pStyle w:val="BodyText"/>
        <w:spacing w:before="146"/>
      </w:pPr>
    </w:p>
    <w:p>
      <w:pPr>
        <w:pStyle w:val="Heading2"/>
        <w:spacing w:before="1"/>
        <w:rPr>
          <w:u w:val="none"/>
        </w:rPr>
      </w:pPr>
      <w:r>
        <w:rPr>
          <w:spacing w:val="-2"/>
          <w:u w:val="thick"/>
        </w:rPr>
        <w:t>References:</w:t>
      </w:r>
    </w:p>
    <w:p>
      <w:pPr>
        <w:pStyle w:val="BodyText"/>
        <w:spacing w:before="117"/>
        <w:ind w:left="100" w:right="3125" w:firstLine="720"/>
      </w:pPr>
      <w:r>
        <w:rPr/>
        <w:t>ASCE.</w:t>
      </w:r>
      <w:r>
        <w:rPr>
          <w:spacing w:val="-6"/>
        </w:rPr>
        <w:t> </w:t>
      </w:r>
      <w:r>
        <w:rPr/>
        <w:t>(2021).</w:t>
      </w:r>
      <w:r>
        <w:rPr>
          <w:spacing w:val="-6"/>
        </w:rPr>
        <w:t> </w:t>
      </w:r>
      <w:r>
        <w:rPr/>
        <w:t>2021</w:t>
      </w:r>
      <w:r>
        <w:rPr>
          <w:spacing w:val="-7"/>
        </w:rPr>
        <w:t> </w:t>
      </w:r>
      <w:r>
        <w:rPr/>
        <w:t>Infrastructure</w:t>
      </w:r>
      <w:r>
        <w:rPr>
          <w:spacing w:val="-5"/>
        </w:rPr>
        <w:t> </w:t>
      </w:r>
      <w:r>
        <w:rPr/>
        <w:t>Report</w:t>
      </w:r>
      <w:r>
        <w:rPr>
          <w:spacing w:val="-6"/>
        </w:rPr>
        <w:t> </w:t>
      </w:r>
      <w:r>
        <w:rPr/>
        <w:t>Card.</w:t>
      </w:r>
      <w:r>
        <w:rPr>
          <w:spacing w:val="-6"/>
        </w:rPr>
        <w:t> </w:t>
      </w:r>
      <w:r>
        <w:rPr/>
        <w:t>In</w:t>
      </w:r>
      <w:r>
        <w:rPr>
          <w:spacing w:val="-6"/>
        </w:rPr>
        <w:t> </w:t>
      </w:r>
      <w:r>
        <w:rPr/>
        <w:t>ASCE. </w:t>
      </w:r>
      <w:r>
        <w:rPr>
          <w:spacing w:val="-2"/>
        </w:rPr>
        <w:t>https://infrastructurereportcard.org/cat-item/bridges/</w:t>
      </w:r>
    </w:p>
    <w:p>
      <w:pPr>
        <w:pStyle w:val="BodyText"/>
        <w:spacing w:line="251" w:lineRule="exact" w:before="3"/>
        <w:ind w:left="820"/>
      </w:pPr>
      <w:r>
        <w:rPr/>
        <w:t>Chen,</w:t>
      </w:r>
      <w:r>
        <w:rPr>
          <w:spacing w:val="-8"/>
        </w:rPr>
        <w:t> </w:t>
      </w:r>
      <w:r>
        <w:rPr/>
        <w:t>T.,</w:t>
      </w:r>
      <w:r>
        <w:rPr>
          <w:spacing w:val="-5"/>
        </w:rPr>
        <w:t> </w:t>
      </w:r>
      <w:r>
        <w:rPr/>
        <w:t>&amp;</w:t>
      </w:r>
      <w:r>
        <w:rPr>
          <w:spacing w:val="-5"/>
        </w:rPr>
        <w:t> </w:t>
      </w:r>
      <w:r>
        <w:rPr/>
        <w:t>Guestrin,</w:t>
      </w:r>
      <w:r>
        <w:rPr>
          <w:spacing w:val="-5"/>
        </w:rPr>
        <w:t> </w:t>
      </w:r>
      <w:r>
        <w:rPr/>
        <w:t>C.</w:t>
      </w:r>
      <w:r>
        <w:rPr>
          <w:spacing w:val="-5"/>
        </w:rPr>
        <w:t> </w:t>
      </w:r>
      <w:r>
        <w:rPr/>
        <w:t>(2016).</w:t>
      </w:r>
      <w:r>
        <w:rPr>
          <w:spacing w:val="-5"/>
        </w:rPr>
        <w:t> </w:t>
      </w:r>
      <w:r>
        <w:rPr/>
        <w:t>XGBoost:</w:t>
      </w:r>
      <w:r>
        <w:rPr>
          <w:spacing w:val="-5"/>
        </w:rPr>
        <w:t> </w:t>
      </w:r>
      <w:r>
        <w:rPr/>
        <w:t>A</w:t>
      </w:r>
      <w:r>
        <w:rPr>
          <w:spacing w:val="-5"/>
        </w:rPr>
        <w:t> </w:t>
      </w:r>
      <w:r>
        <w:rPr/>
        <w:t>Scalable</w:t>
      </w:r>
      <w:r>
        <w:rPr>
          <w:spacing w:val="-5"/>
        </w:rPr>
        <w:t> </w:t>
      </w:r>
      <w:r>
        <w:rPr/>
        <w:t>Tree</w:t>
      </w:r>
      <w:r>
        <w:rPr>
          <w:spacing w:val="-5"/>
        </w:rPr>
        <w:t> </w:t>
      </w:r>
      <w:r>
        <w:rPr/>
        <w:t>Boosting</w:t>
      </w:r>
      <w:r>
        <w:rPr>
          <w:spacing w:val="-5"/>
        </w:rPr>
        <w:t> </w:t>
      </w:r>
      <w:r>
        <w:rPr>
          <w:spacing w:val="-2"/>
        </w:rPr>
        <w:t>System.</w:t>
      </w:r>
    </w:p>
    <w:p>
      <w:pPr>
        <w:pStyle w:val="BodyText"/>
        <w:ind w:left="100"/>
      </w:pPr>
      <w:r>
        <w:rPr/>
        <w:t>Proceedings</w:t>
      </w:r>
      <w:r>
        <w:rPr>
          <w:spacing w:val="-4"/>
        </w:rPr>
        <w:t> </w:t>
      </w:r>
      <w:r>
        <w:rPr/>
        <w:t>of</w:t>
      </w:r>
      <w:r>
        <w:rPr>
          <w:spacing w:val="-4"/>
        </w:rPr>
        <w:t> </w:t>
      </w:r>
      <w:r>
        <w:rPr/>
        <w:t>the</w:t>
      </w:r>
      <w:r>
        <w:rPr>
          <w:spacing w:val="-4"/>
        </w:rPr>
        <w:t> </w:t>
      </w:r>
      <w:r>
        <w:rPr/>
        <w:t>22nd</w:t>
      </w:r>
      <w:r>
        <w:rPr>
          <w:spacing w:val="-4"/>
        </w:rPr>
        <w:t> </w:t>
      </w:r>
      <w:r>
        <w:rPr/>
        <w:t>ACM</w:t>
      </w:r>
      <w:r>
        <w:rPr>
          <w:spacing w:val="-4"/>
        </w:rPr>
        <w:t> </w:t>
      </w:r>
      <w:r>
        <w:rPr/>
        <w:t>SIGKDD</w:t>
      </w:r>
      <w:r>
        <w:rPr>
          <w:spacing w:val="-4"/>
        </w:rPr>
        <w:t> </w:t>
      </w:r>
      <w:r>
        <w:rPr/>
        <w:t>International</w:t>
      </w:r>
      <w:r>
        <w:rPr>
          <w:spacing w:val="-4"/>
        </w:rPr>
        <w:t> </w:t>
      </w:r>
      <w:r>
        <w:rPr/>
        <w:t>Conference</w:t>
      </w:r>
      <w:r>
        <w:rPr>
          <w:spacing w:val="-4"/>
        </w:rPr>
        <w:t> </w:t>
      </w:r>
      <w:r>
        <w:rPr/>
        <w:t>on</w:t>
      </w:r>
      <w:r>
        <w:rPr>
          <w:spacing w:val="-4"/>
        </w:rPr>
        <w:t> </w:t>
      </w:r>
      <w:r>
        <w:rPr/>
        <w:t>Knowledge</w:t>
      </w:r>
      <w:r>
        <w:rPr>
          <w:spacing w:val="-4"/>
        </w:rPr>
        <w:t> </w:t>
      </w:r>
      <w:r>
        <w:rPr/>
        <w:t>Discovery</w:t>
      </w:r>
      <w:r>
        <w:rPr>
          <w:spacing w:val="-4"/>
        </w:rPr>
        <w:t> </w:t>
      </w:r>
      <w:r>
        <w:rPr/>
        <w:t>and Data Mining, 785–794. https://doi.org/10.1145/2939672.2939785</w:t>
      </w:r>
    </w:p>
    <w:p>
      <w:pPr>
        <w:pStyle w:val="BodyText"/>
        <w:spacing w:line="237" w:lineRule="auto" w:before="3"/>
        <w:ind w:left="100" w:firstLine="720"/>
      </w:pPr>
      <w:r>
        <w:rPr/>
        <w:t>Doolen,</w:t>
      </w:r>
      <w:r>
        <w:rPr>
          <w:spacing w:val="-3"/>
        </w:rPr>
        <w:t> </w:t>
      </w:r>
      <w:r>
        <w:rPr/>
        <w:t>D.</w:t>
      </w:r>
      <w:r>
        <w:rPr>
          <w:spacing w:val="-3"/>
        </w:rPr>
        <w:t> </w:t>
      </w:r>
      <w:r>
        <w:rPr/>
        <w:t>T.,</w:t>
      </w:r>
      <w:r>
        <w:rPr>
          <w:spacing w:val="-3"/>
        </w:rPr>
        <w:t> </w:t>
      </w:r>
      <w:r>
        <w:rPr/>
        <w:t>Saeedi,</w:t>
      </w:r>
      <w:r>
        <w:rPr>
          <w:spacing w:val="-3"/>
        </w:rPr>
        <w:t> </w:t>
      </w:r>
      <w:r>
        <w:rPr/>
        <w:t>A.,</w:t>
      </w:r>
      <w:r>
        <w:rPr>
          <w:spacing w:val="-3"/>
        </w:rPr>
        <w:t> </w:t>
      </w:r>
      <w:r>
        <w:rPr/>
        <w:t>&amp;</w:t>
      </w:r>
      <w:r>
        <w:rPr>
          <w:spacing w:val="-3"/>
        </w:rPr>
        <w:t> </w:t>
      </w:r>
      <w:r>
        <w:rPr/>
        <w:t>Emami,</w:t>
      </w:r>
      <w:r>
        <w:rPr>
          <w:spacing w:val="-3"/>
        </w:rPr>
        <w:t> </w:t>
      </w:r>
      <w:r>
        <w:rPr/>
        <w:t>S.</w:t>
      </w:r>
      <w:r>
        <w:rPr>
          <w:spacing w:val="-3"/>
        </w:rPr>
        <w:t> </w:t>
      </w:r>
      <w:r>
        <w:rPr/>
        <w:t>(2011).</w:t>
      </w:r>
      <w:r>
        <w:rPr>
          <w:spacing w:val="-3"/>
        </w:rPr>
        <w:t> </w:t>
      </w:r>
      <w:r>
        <w:rPr/>
        <w:t>Accelerated</w:t>
      </w:r>
      <w:r>
        <w:rPr>
          <w:spacing w:val="-3"/>
        </w:rPr>
        <w:t> </w:t>
      </w:r>
      <w:r>
        <w:rPr/>
        <w:t>Bridge</w:t>
      </w:r>
      <w:r>
        <w:rPr>
          <w:spacing w:val="-3"/>
        </w:rPr>
        <w:t> </w:t>
      </w:r>
      <w:r>
        <w:rPr/>
        <w:t>Construction</w:t>
      </w:r>
      <w:r>
        <w:rPr>
          <w:spacing w:val="-3"/>
        </w:rPr>
        <w:t> </w:t>
      </w:r>
      <w:r>
        <w:rPr/>
        <w:t>(Abc) Decision Making and Economic Modeling Tool. 5(221), 1–17.</w:t>
      </w:r>
    </w:p>
    <w:p>
      <w:pPr>
        <w:pStyle w:val="BodyText"/>
        <w:spacing w:before="1"/>
        <w:ind w:left="100" w:right="113" w:firstLine="720"/>
      </w:pPr>
      <w:r>
        <w:rPr/>
        <w:t>El-Diraby,</w:t>
      </w:r>
      <w:r>
        <w:rPr>
          <w:spacing w:val="-3"/>
        </w:rPr>
        <w:t> </w:t>
      </w:r>
      <w:r>
        <w:rPr/>
        <w:t>T.</w:t>
      </w:r>
      <w:r>
        <w:rPr>
          <w:spacing w:val="-3"/>
        </w:rPr>
        <w:t> </w:t>
      </w:r>
      <w:r>
        <w:rPr/>
        <w:t>E.,</w:t>
      </w:r>
      <w:r>
        <w:rPr>
          <w:spacing w:val="-3"/>
        </w:rPr>
        <w:t> </w:t>
      </w:r>
      <w:r>
        <w:rPr/>
        <w:t>&amp;</w:t>
      </w:r>
      <w:r>
        <w:rPr>
          <w:spacing w:val="-3"/>
        </w:rPr>
        <w:t> </w:t>
      </w:r>
      <w:r>
        <w:rPr/>
        <w:t>O’Connor,</w:t>
      </w:r>
      <w:r>
        <w:rPr>
          <w:spacing w:val="-3"/>
        </w:rPr>
        <w:t> </w:t>
      </w:r>
      <w:r>
        <w:rPr/>
        <w:t>J.</w:t>
      </w:r>
      <w:r>
        <w:rPr>
          <w:spacing w:val="-3"/>
        </w:rPr>
        <w:t> </w:t>
      </w:r>
      <w:r>
        <w:rPr/>
        <w:t>T.</w:t>
      </w:r>
      <w:r>
        <w:rPr>
          <w:spacing w:val="-3"/>
        </w:rPr>
        <w:t> </w:t>
      </w:r>
      <w:r>
        <w:rPr/>
        <w:t>(2001).</w:t>
      </w:r>
      <w:r>
        <w:rPr>
          <w:spacing w:val="-3"/>
        </w:rPr>
        <w:t> </w:t>
      </w:r>
      <w:r>
        <w:rPr/>
        <w:t>Model</w:t>
      </w:r>
      <w:r>
        <w:rPr>
          <w:spacing w:val="-3"/>
        </w:rPr>
        <w:t> </w:t>
      </w:r>
      <w:r>
        <w:rPr/>
        <w:t>for</w:t>
      </w:r>
      <w:r>
        <w:rPr>
          <w:spacing w:val="-3"/>
        </w:rPr>
        <w:t> </w:t>
      </w:r>
      <w:r>
        <w:rPr/>
        <w:t>Evaluating</w:t>
      </w:r>
      <w:r>
        <w:rPr>
          <w:spacing w:val="-3"/>
        </w:rPr>
        <w:t> </w:t>
      </w:r>
      <w:r>
        <w:rPr/>
        <w:t>Bridge</w:t>
      </w:r>
      <w:r>
        <w:rPr>
          <w:spacing w:val="-3"/>
        </w:rPr>
        <w:t> </w:t>
      </w:r>
      <w:r>
        <w:rPr/>
        <w:t>Construction Plans. Journal of Construction Engineering and Management 127 (5): 399–405. 11.</w:t>
      </w:r>
    </w:p>
    <w:p>
      <w:pPr>
        <w:pStyle w:val="BodyText"/>
        <w:ind w:left="100" w:firstLine="720"/>
      </w:pPr>
      <w:r>
        <w:rPr/>
        <w:t>Environmental</w:t>
      </w:r>
      <w:r>
        <w:rPr>
          <w:spacing w:val="-5"/>
        </w:rPr>
        <w:t> </w:t>
      </w:r>
      <w:r>
        <w:rPr/>
        <w:t>Protection</w:t>
      </w:r>
      <w:r>
        <w:rPr>
          <w:spacing w:val="-5"/>
        </w:rPr>
        <w:t> </w:t>
      </w:r>
      <w:r>
        <w:rPr/>
        <w:t>Agency.</w:t>
      </w:r>
      <w:r>
        <w:rPr>
          <w:spacing w:val="-5"/>
        </w:rPr>
        <w:t> </w:t>
      </w:r>
      <w:r>
        <w:rPr/>
        <w:t>(2010).</w:t>
      </w:r>
      <w:r>
        <w:rPr>
          <w:spacing w:val="-5"/>
        </w:rPr>
        <w:t> </w:t>
      </w:r>
      <w:r>
        <w:rPr/>
        <w:t>Motor</w:t>
      </w:r>
      <w:r>
        <w:rPr>
          <w:spacing w:val="-5"/>
        </w:rPr>
        <w:t> </w:t>
      </w:r>
      <w:r>
        <w:rPr/>
        <w:t>Vehicle</w:t>
      </w:r>
      <w:r>
        <w:rPr>
          <w:spacing w:val="-5"/>
        </w:rPr>
        <w:t> </w:t>
      </w:r>
      <w:r>
        <w:rPr/>
        <w:t>Emission</w:t>
      </w:r>
      <w:r>
        <w:rPr>
          <w:spacing w:val="-5"/>
        </w:rPr>
        <w:t> </w:t>
      </w:r>
      <w:r>
        <w:rPr/>
        <w:t>Simulator</w:t>
      </w:r>
      <w:r>
        <w:rPr>
          <w:spacing w:val="-5"/>
        </w:rPr>
        <w:t> </w:t>
      </w:r>
      <w:r>
        <w:rPr/>
        <w:t>(MOVES) 2010: User Guide. {#}Epa 420-B-09-041.</w:t>
      </w:r>
    </w:p>
    <w:p>
      <w:pPr>
        <w:pStyle w:val="BodyText"/>
        <w:spacing w:before="1"/>
        <w:ind w:left="820"/>
      </w:pPr>
      <w:r>
        <w:rPr/>
        <w:t>Fabian</w:t>
      </w:r>
      <w:r>
        <w:rPr>
          <w:spacing w:val="-9"/>
        </w:rPr>
        <w:t> </w:t>
      </w:r>
      <w:r>
        <w:rPr/>
        <w:t>Pedregosa,</w:t>
      </w:r>
      <w:r>
        <w:rPr>
          <w:spacing w:val="-6"/>
        </w:rPr>
        <w:t> </w:t>
      </w:r>
      <w:r>
        <w:rPr/>
        <w:t>Varoquaux,</w:t>
      </w:r>
      <w:r>
        <w:rPr>
          <w:spacing w:val="-6"/>
        </w:rPr>
        <w:t> </w:t>
      </w:r>
      <w:r>
        <w:rPr/>
        <w:t>G.,</w:t>
      </w:r>
      <w:r>
        <w:rPr>
          <w:spacing w:val="-6"/>
        </w:rPr>
        <w:t> </w:t>
      </w:r>
      <w:r>
        <w:rPr/>
        <w:t>Gramfort,</w:t>
      </w:r>
      <w:r>
        <w:rPr>
          <w:spacing w:val="-6"/>
        </w:rPr>
        <w:t> </w:t>
      </w:r>
      <w:r>
        <w:rPr/>
        <w:t>A.,</w:t>
      </w:r>
      <w:r>
        <w:rPr>
          <w:spacing w:val="-7"/>
        </w:rPr>
        <w:t> </w:t>
      </w:r>
      <w:r>
        <w:rPr/>
        <w:t>Michel,</w:t>
      </w:r>
      <w:r>
        <w:rPr>
          <w:spacing w:val="-6"/>
        </w:rPr>
        <w:t> </w:t>
      </w:r>
      <w:r>
        <w:rPr/>
        <w:t>V.,</w:t>
      </w:r>
      <w:r>
        <w:rPr>
          <w:spacing w:val="-6"/>
        </w:rPr>
        <w:t> </w:t>
      </w:r>
      <w:r>
        <w:rPr/>
        <w:t>&amp;</w:t>
      </w:r>
      <w:r>
        <w:rPr>
          <w:spacing w:val="-6"/>
        </w:rPr>
        <w:t> </w:t>
      </w:r>
      <w:r>
        <w:rPr/>
        <w:t>Bertrand</w:t>
      </w:r>
      <w:r>
        <w:rPr>
          <w:spacing w:val="-6"/>
        </w:rPr>
        <w:t> </w:t>
      </w:r>
      <w:r>
        <w:rPr/>
        <w:t>thirion.</w:t>
      </w:r>
      <w:r>
        <w:rPr>
          <w:spacing w:val="-6"/>
        </w:rPr>
        <w:t> </w:t>
      </w:r>
      <w:r>
        <w:rPr>
          <w:spacing w:val="-2"/>
        </w:rPr>
        <w:t>(2011).</w:t>
      </w:r>
    </w:p>
    <w:p>
      <w:pPr>
        <w:pStyle w:val="BodyText"/>
        <w:spacing w:line="237" w:lineRule="auto" w:before="3"/>
        <w:ind w:left="100" w:right="618"/>
      </w:pPr>
      <w:r>
        <w:rPr/>
        <w:t>Scikit-</w:t>
      </w:r>
      <w:r>
        <w:rPr>
          <w:spacing w:val="-4"/>
        </w:rPr>
        <w:t> </w:t>
      </w:r>
      <w:r>
        <w:rPr/>
        <w:t>learn:</w:t>
      </w:r>
      <w:r>
        <w:rPr>
          <w:spacing w:val="-4"/>
        </w:rPr>
        <w:t> </w:t>
      </w:r>
      <w:r>
        <w:rPr/>
        <w:t>Machine</w:t>
      </w:r>
      <w:r>
        <w:rPr>
          <w:spacing w:val="-4"/>
        </w:rPr>
        <w:t> </w:t>
      </w:r>
      <w:r>
        <w:rPr/>
        <w:t>Learning</w:t>
      </w:r>
      <w:r>
        <w:rPr>
          <w:spacing w:val="-4"/>
        </w:rPr>
        <w:t> </w:t>
      </w:r>
      <w:r>
        <w:rPr/>
        <w:t>in</w:t>
      </w:r>
      <w:r>
        <w:rPr>
          <w:spacing w:val="-4"/>
        </w:rPr>
        <w:t> </w:t>
      </w:r>
      <w:r>
        <w:rPr/>
        <w:t>Python.</w:t>
      </w:r>
      <w:r>
        <w:rPr>
          <w:spacing w:val="-4"/>
        </w:rPr>
        <w:t> </w:t>
      </w:r>
      <w:r>
        <w:rPr/>
        <w:t>Journal</w:t>
      </w:r>
      <w:r>
        <w:rPr>
          <w:spacing w:val="-4"/>
        </w:rPr>
        <w:t> </w:t>
      </w:r>
      <w:r>
        <w:rPr/>
        <w:t>OfMachine</w:t>
      </w:r>
      <w:r>
        <w:rPr>
          <w:spacing w:val="-4"/>
        </w:rPr>
        <w:t> </w:t>
      </w:r>
      <w:r>
        <w:rPr/>
        <w:t>Learning</w:t>
      </w:r>
      <w:r>
        <w:rPr>
          <w:spacing w:val="-4"/>
        </w:rPr>
        <w:t> </w:t>
      </w:r>
      <w:r>
        <w:rPr/>
        <w:t>Research,</w:t>
      </w:r>
      <w:r>
        <w:rPr>
          <w:spacing w:val="-4"/>
        </w:rPr>
        <w:t> </w:t>
      </w:r>
      <w:r>
        <w:rPr/>
        <w:t>127(9), 2825– 2830. https://doi.org/10.1289/EHP4713</w:t>
      </w:r>
    </w:p>
    <w:p>
      <w:pPr>
        <w:spacing w:after="0" w:line="237" w:lineRule="auto"/>
        <w:sectPr>
          <w:pgSz w:w="12240" w:h="15840"/>
          <w:pgMar w:header="0" w:footer="1104" w:top="1360" w:bottom="1300" w:left="1340" w:right="1340"/>
        </w:sectPr>
      </w:pPr>
    </w:p>
    <w:p>
      <w:pPr>
        <w:pStyle w:val="BodyText"/>
        <w:spacing w:line="237" w:lineRule="auto" w:before="82"/>
        <w:ind w:left="100" w:right="618" w:firstLine="720"/>
      </w:pPr>
      <w:r>
        <w:rPr/>
        <w:t>FHWA.</w:t>
      </w:r>
      <w:r>
        <w:rPr>
          <w:spacing w:val="-5"/>
        </w:rPr>
        <w:t> </w:t>
      </w:r>
      <w:r>
        <w:rPr/>
        <w:t>(2005).</w:t>
      </w:r>
      <w:r>
        <w:rPr>
          <w:spacing w:val="-5"/>
        </w:rPr>
        <w:t> </w:t>
      </w:r>
      <w:r>
        <w:rPr/>
        <w:t>Framework</w:t>
      </w:r>
      <w:r>
        <w:rPr>
          <w:spacing w:val="-5"/>
        </w:rPr>
        <w:t> </w:t>
      </w:r>
      <w:r>
        <w:rPr/>
        <w:t>for</w:t>
      </w:r>
      <w:r>
        <w:rPr>
          <w:spacing w:val="-5"/>
        </w:rPr>
        <w:t> </w:t>
      </w:r>
      <w:r>
        <w:rPr/>
        <w:t>Prefabricated</w:t>
      </w:r>
      <w:r>
        <w:rPr>
          <w:spacing w:val="-5"/>
        </w:rPr>
        <w:t> </w:t>
      </w:r>
      <w:r>
        <w:rPr/>
        <w:t>Bridge</w:t>
      </w:r>
      <w:r>
        <w:rPr>
          <w:spacing w:val="-5"/>
        </w:rPr>
        <w:t> </w:t>
      </w:r>
      <w:r>
        <w:rPr/>
        <w:t>Elements</w:t>
      </w:r>
      <w:r>
        <w:rPr>
          <w:spacing w:val="-5"/>
        </w:rPr>
        <w:t> </w:t>
      </w:r>
      <w:r>
        <w:rPr/>
        <w:t>and</w:t>
      </w:r>
      <w:r>
        <w:rPr>
          <w:spacing w:val="-5"/>
        </w:rPr>
        <w:t> </w:t>
      </w:r>
      <w:r>
        <w:rPr/>
        <w:t>Systems</w:t>
      </w:r>
      <w:r>
        <w:rPr>
          <w:spacing w:val="-5"/>
        </w:rPr>
        <w:t> </w:t>
      </w:r>
      <w:r>
        <w:rPr/>
        <w:t>(PBES) Decision- Making. </w:t>
      </w:r>
      <w:hyperlink r:id="rId8">
        <w:r>
          <w:rPr/>
          <w:t>http://www.fhwa.dot.gov/bridge/prefab/framework.cfm</w:t>
        </w:r>
      </w:hyperlink>
    </w:p>
    <w:p>
      <w:pPr>
        <w:pStyle w:val="BodyText"/>
        <w:spacing w:before="1"/>
        <w:ind w:left="820"/>
      </w:pPr>
      <w:r>
        <w:rPr/>
        <w:t>FHWA.</w:t>
      </w:r>
      <w:r>
        <w:rPr>
          <w:spacing w:val="-8"/>
        </w:rPr>
        <w:t> </w:t>
      </w:r>
      <w:r>
        <w:rPr/>
        <w:t>(2011).</w:t>
      </w:r>
      <w:r>
        <w:rPr>
          <w:spacing w:val="-8"/>
        </w:rPr>
        <w:t> </w:t>
      </w:r>
      <w:r>
        <w:rPr/>
        <w:t>Accelerated</w:t>
      </w:r>
      <w:r>
        <w:rPr>
          <w:spacing w:val="-7"/>
        </w:rPr>
        <w:t> </w:t>
      </w:r>
      <w:r>
        <w:rPr/>
        <w:t>Bridge</w:t>
      </w:r>
      <w:r>
        <w:rPr>
          <w:spacing w:val="-8"/>
        </w:rPr>
        <w:t> </w:t>
      </w:r>
      <w:r>
        <w:rPr/>
        <w:t>Construction.</w:t>
      </w:r>
      <w:r>
        <w:rPr>
          <w:spacing w:val="-7"/>
        </w:rPr>
        <w:t> </w:t>
      </w:r>
      <w:r>
        <w:rPr/>
        <w:t>Report,</w:t>
      </w:r>
      <w:r>
        <w:rPr>
          <w:spacing w:val="-8"/>
        </w:rPr>
        <w:t> </w:t>
      </w:r>
      <w:r>
        <w:rPr/>
        <w:t>100,</w:t>
      </w:r>
      <w:r>
        <w:rPr>
          <w:spacing w:val="-7"/>
        </w:rPr>
        <w:t> </w:t>
      </w:r>
      <w:r>
        <w:rPr>
          <w:spacing w:val="-2"/>
        </w:rPr>
        <w:t>1–347.</w:t>
      </w:r>
    </w:p>
    <w:p>
      <w:pPr>
        <w:pStyle w:val="BodyText"/>
        <w:spacing w:before="1"/>
        <w:ind w:left="820" w:right="761" w:hanging="720"/>
      </w:pPr>
      <w:r>
        <w:rPr/>
        <w:t>FHWA.</w:t>
      </w:r>
      <w:r>
        <w:rPr>
          <w:spacing w:val="-4"/>
        </w:rPr>
        <w:t> </w:t>
      </w:r>
      <w:r>
        <w:rPr/>
        <w:t>(2013).</w:t>
      </w:r>
      <w:r>
        <w:rPr>
          <w:spacing w:val="-4"/>
        </w:rPr>
        <w:t> </w:t>
      </w:r>
      <w:r>
        <w:rPr/>
        <w:t>FHWA</w:t>
      </w:r>
      <w:r>
        <w:rPr>
          <w:spacing w:val="-4"/>
        </w:rPr>
        <w:t> </w:t>
      </w:r>
      <w:r>
        <w:rPr/>
        <w:t>National</w:t>
      </w:r>
      <w:r>
        <w:rPr>
          <w:spacing w:val="-4"/>
        </w:rPr>
        <w:t> </w:t>
      </w:r>
      <w:r>
        <w:rPr/>
        <w:t>ABC</w:t>
      </w:r>
      <w:r>
        <w:rPr>
          <w:spacing w:val="-4"/>
        </w:rPr>
        <w:t> </w:t>
      </w:r>
      <w:r>
        <w:rPr/>
        <w:t>Project</w:t>
      </w:r>
      <w:r>
        <w:rPr>
          <w:spacing w:val="-4"/>
        </w:rPr>
        <w:t> </w:t>
      </w:r>
      <w:r>
        <w:rPr/>
        <w:t>Exchange.</w:t>
      </w:r>
      <w:r>
        <w:rPr>
          <w:spacing w:val="-4"/>
        </w:rPr>
        <w:t> </w:t>
      </w:r>
      <w:r>
        <w:rPr/>
        <w:t>Join</w:t>
      </w:r>
      <w:r>
        <w:rPr>
          <w:spacing w:val="-4"/>
        </w:rPr>
        <w:t> </w:t>
      </w:r>
      <w:r>
        <w:rPr/>
        <w:t>the</w:t>
      </w:r>
      <w:r>
        <w:rPr>
          <w:spacing w:val="-4"/>
        </w:rPr>
        <w:t> </w:t>
      </w:r>
      <w:r>
        <w:rPr/>
        <w:t>Accelerated</w:t>
      </w:r>
      <w:r>
        <w:rPr>
          <w:spacing w:val="-4"/>
        </w:rPr>
        <w:t> </w:t>
      </w:r>
      <w:r>
        <w:rPr/>
        <w:t>Bridge Construction Project Exchange. </w:t>
      </w:r>
      <w:r>
        <w:rPr>
          <w:spacing w:val="-2"/>
        </w:rPr>
        <w:t>https://</w:t>
      </w:r>
      <w:hyperlink r:id="rId9">
        <w:r>
          <w:rPr>
            <w:spacing w:val="-2"/>
          </w:rPr>
          <w:t>www.fhwa.dot.gov/publications/focus/13aug/13aug01.cfm</w:t>
        </w:r>
      </w:hyperlink>
    </w:p>
    <w:p>
      <w:pPr>
        <w:pStyle w:val="BodyText"/>
        <w:ind w:left="820" w:hanging="720"/>
      </w:pPr>
      <w:r>
        <w:rPr/>
        <w:t>FHWA.</w:t>
      </w:r>
      <w:r>
        <w:rPr>
          <w:spacing w:val="-3"/>
        </w:rPr>
        <w:t> </w:t>
      </w:r>
      <w:r>
        <w:rPr/>
        <w:t>(2020).</w:t>
      </w:r>
      <w:r>
        <w:rPr>
          <w:spacing w:val="-3"/>
        </w:rPr>
        <w:t> </w:t>
      </w:r>
      <w:r>
        <w:rPr/>
        <w:t>Status</w:t>
      </w:r>
      <w:r>
        <w:rPr>
          <w:spacing w:val="-3"/>
        </w:rPr>
        <w:t> </w:t>
      </w:r>
      <w:r>
        <w:rPr/>
        <w:t>of</w:t>
      </w:r>
      <w:r>
        <w:rPr>
          <w:spacing w:val="-3"/>
        </w:rPr>
        <w:t> </w:t>
      </w:r>
      <w:r>
        <w:rPr/>
        <w:t>the</w:t>
      </w:r>
      <w:r>
        <w:rPr>
          <w:spacing w:val="-3"/>
        </w:rPr>
        <w:t> </w:t>
      </w:r>
      <w:r>
        <w:rPr/>
        <w:t>Nation’s</w:t>
      </w:r>
      <w:r>
        <w:rPr>
          <w:spacing w:val="-3"/>
        </w:rPr>
        <w:t> </w:t>
      </w:r>
      <w:r>
        <w:rPr/>
        <w:t>Highways,</w:t>
      </w:r>
      <w:r>
        <w:rPr>
          <w:spacing w:val="-3"/>
        </w:rPr>
        <w:t> </w:t>
      </w:r>
      <w:r>
        <w:rPr/>
        <w:t>Bridges,</w:t>
      </w:r>
      <w:r>
        <w:rPr>
          <w:spacing w:val="-3"/>
        </w:rPr>
        <w:t> </w:t>
      </w:r>
      <w:r>
        <w:rPr/>
        <w:t>and</w:t>
      </w:r>
      <w:r>
        <w:rPr>
          <w:spacing w:val="-3"/>
        </w:rPr>
        <w:t> </w:t>
      </w:r>
      <w:r>
        <w:rPr/>
        <w:t>Transit</w:t>
      </w:r>
      <w:r>
        <w:rPr>
          <w:spacing w:val="-3"/>
        </w:rPr>
        <w:t> </w:t>
      </w:r>
      <w:r>
        <w:rPr/>
        <w:t>Conditions</w:t>
      </w:r>
      <w:r>
        <w:rPr>
          <w:spacing w:val="-3"/>
        </w:rPr>
        <w:t> </w:t>
      </w:r>
      <w:r>
        <w:rPr/>
        <w:t>&amp;</w:t>
      </w:r>
      <w:r>
        <w:rPr>
          <w:spacing w:val="-3"/>
        </w:rPr>
        <w:t> </w:t>
      </w:r>
      <w:r>
        <w:rPr/>
        <w:t>Performance 23rd Edition. https://</w:t>
      </w:r>
      <w:hyperlink r:id="rId10">
        <w:r>
          <w:rPr/>
          <w:t>www.fhwa.dot.gov/policy/23cpr/es.cfm.</w:t>
        </w:r>
      </w:hyperlink>
    </w:p>
    <w:p>
      <w:pPr>
        <w:pStyle w:val="BodyText"/>
        <w:ind w:left="820" w:right="78" w:hanging="720"/>
      </w:pPr>
      <w:r>
        <w:rPr/>
        <w:t>FHWA.</w:t>
      </w:r>
      <w:r>
        <w:rPr>
          <w:spacing w:val="-4"/>
        </w:rPr>
        <w:t> </w:t>
      </w:r>
      <w:r>
        <w:rPr/>
        <w:t>(2013).</w:t>
      </w:r>
      <w:r>
        <w:rPr>
          <w:spacing w:val="-4"/>
        </w:rPr>
        <w:t> </w:t>
      </w:r>
      <w:r>
        <w:rPr/>
        <w:t>Guide</w:t>
      </w:r>
      <w:r>
        <w:rPr>
          <w:spacing w:val="-4"/>
        </w:rPr>
        <w:t> </w:t>
      </w:r>
      <w:r>
        <w:rPr/>
        <w:t>for</w:t>
      </w:r>
      <w:r>
        <w:rPr>
          <w:spacing w:val="-4"/>
        </w:rPr>
        <w:t> </w:t>
      </w:r>
      <w:r>
        <w:rPr/>
        <w:t>Highway</w:t>
      </w:r>
      <w:r>
        <w:rPr>
          <w:spacing w:val="-4"/>
        </w:rPr>
        <w:t> </w:t>
      </w:r>
      <w:r>
        <w:rPr/>
        <w:t>Capacity</w:t>
      </w:r>
      <w:r>
        <w:rPr>
          <w:spacing w:val="-4"/>
        </w:rPr>
        <w:t> </w:t>
      </w:r>
      <w:r>
        <w:rPr/>
        <w:t>and</w:t>
      </w:r>
      <w:r>
        <w:rPr>
          <w:spacing w:val="-4"/>
        </w:rPr>
        <w:t> </w:t>
      </w:r>
      <w:r>
        <w:rPr/>
        <w:t>Operations</w:t>
      </w:r>
      <w:r>
        <w:rPr>
          <w:spacing w:val="-4"/>
        </w:rPr>
        <w:t> </w:t>
      </w:r>
      <w:r>
        <w:rPr/>
        <w:t>Analysis</w:t>
      </w:r>
      <w:r>
        <w:rPr>
          <w:spacing w:val="-4"/>
        </w:rPr>
        <w:t> </w:t>
      </w:r>
      <w:r>
        <w:rPr/>
        <w:t>of</w:t>
      </w:r>
      <w:r>
        <w:rPr>
          <w:spacing w:val="-4"/>
        </w:rPr>
        <w:t> </w:t>
      </w:r>
      <w:r>
        <w:rPr/>
        <w:t>Active</w:t>
      </w:r>
      <w:r>
        <w:rPr>
          <w:spacing w:val="-4"/>
        </w:rPr>
        <w:t> </w:t>
      </w:r>
      <w:r>
        <w:rPr/>
        <w:t>Transportation and Demand Management Strategies.</w:t>
      </w:r>
    </w:p>
    <w:p>
      <w:pPr>
        <w:pStyle w:val="BodyText"/>
        <w:spacing w:line="237" w:lineRule="auto" w:before="3"/>
        <w:ind w:left="820" w:hanging="720"/>
      </w:pPr>
      <w:r>
        <w:rPr/>
        <w:t>https://ops.fhwa.dot.gov/publications/fhwahop13042/appe.htm#:~:text=The</w:t>
      </w:r>
      <w:r>
        <w:rPr>
          <w:spacing w:val="-12"/>
        </w:rPr>
        <w:t> </w:t>
      </w:r>
      <w:r>
        <w:rPr/>
        <w:t>annual</w:t>
      </w:r>
      <w:r>
        <w:rPr>
          <w:spacing w:val="-12"/>
        </w:rPr>
        <w:t> </w:t>
      </w:r>
      <w:r>
        <w:rPr/>
        <w:t>vehicle</w:t>
      </w:r>
      <w:r>
        <w:rPr>
          <w:spacing w:val="-12"/>
        </w:rPr>
        <w:t> </w:t>
      </w:r>
      <w:r>
        <w:rPr/>
        <w:t>hours of,speed from the adjusted VHT .</w:t>
      </w:r>
    </w:p>
    <w:p>
      <w:pPr>
        <w:pStyle w:val="BodyText"/>
        <w:spacing w:before="1"/>
        <w:ind w:left="820" w:right="421" w:hanging="720"/>
      </w:pPr>
      <w:r>
        <w:rPr/>
        <w:t>FHWA.</w:t>
      </w:r>
      <w:r>
        <w:rPr>
          <w:spacing w:val="-7"/>
        </w:rPr>
        <w:t> </w:t>
      </w:r>
      <w:r>
        <w:rPr/>
        <w:t>(2018).</w:t>
      </w:r>
      <w:r>
        <w:rPr>
          <w:spacing w:val="-7"/>
        </w:rPr>
        <w:t> </w:t>
      </w:r>
      <w:r>
        <w:rPr/>
        <w:t>Building</w:t>
      </w:r>
      <w:r>
        <w:rPr>
          <w:spacing w:val="-7"/>
        </w:rPr>
        <w:t> </w:t>
      </w:r>
      <w:r>
        <w:rPr/>
        <w:t>Connections</w:t>
      </w:r>
      <w:r>
        <w:rPr>
          <w:spacing w:val="-7"/>
        </w:rPr>
        <w:t> </w:t>
      </w:r>
      <w:r>
        <w:rPr/>
        <w:t>That</w:t>
      </w:r>
      <w:r>
        <w:rPr>
          <w:spacing w:val="-7"/>
        </w:rPr>
        <w:t> </w:t>
      </w:r>
      <w:r>
        <w:rPr/>
        <w:t>Last.</w:t>
      </w:r>
      <w:r>
        <w:rPr>
          <w:spacing w:val="-7"/>
        </w:rPr>
        <w:t> </w:t>
      </w:r>
      <w:r>
        <w:rPr/>
        <w:t>https://highways.dot.gov/public-roads/winter- </w:t>
      </w:r>
      <w:r>
        <w:rPr>
          <w:spacing w:val="-2"/>
        </w:rPr>
        <w:t>2018/building-connections-last</w:t>
      </w:r>
    </w:p>
    <w:p>
      <w:pPr>
        <w:pStyle w:val="BodyText"/>
        <w:spacing w:before="3"/>
        <w:ind w:left="100" w:right="113" w:firstLine="720"/>
      </w:pPr>
      <w:r>
        <w:rPr/>
        <w:t>Ghosh,</w:t>
      </w:r>
      <w:r>
        <w:rPr>
          <w:spacing w:val="-3"/>
        </w:rPr>
        <w:t> </w:t>
      </w:r>
      <w:r>
        <w:rPr/>
        <w:t>L.</w:t>
      </w:r>
      <w:r>
        <w:rPr>
          <w:spacing w:val="-3"/>
        </w:rPr>
        <w:t> </w:t>
      </w:r>
      <w:r>
        <w:rPr/>
        <w:t>E.,</w:t>
      </w:r>
      <w:r>
        <w:rPr>
          <w:spacing w:val="-3"/>
        </w:rPr>
        <w:t> </w:t>
      </w:r>
      <w:r>
        <w:rPr/>
        <w:t>Abdelmohsen,</w:t>
      </w:r>
      <w:r>
        <w:rPr>
          <w:spacing w:val="-3"/>
        </w:rPr>
        <w:t> </w:t>
      </w:r>
      <w:r>
        <w:rPr/>
        <w:t>A.,</w:t>
      </w:r>
      <w:r>
        <w:rPr>
          <w:spacing w:val="-3"/>
        </w:rPr>
        <w:t> </w:t>
      </w:r>
      <w:r>
        <w:rPr/>
        <w:t>El-Rayes,</w:t>
      </w:r>
      <w:r>
        <w:rPr>
          <w:spacing w:val="-3"/>
        </w:rPr>
        <w:t> </w:t>
      </w:r>
      <w:r>
        <w:rPr/>
        <w:t>K.</w:t>
      </w:r>
      <w:r>
        <w:rPr>
          <w:spacing w:val="-3"/>
        </w:rPr>
        <w:t> </w:t>
      </w:r>
      <w:r>
        <w:rPr/>
        <w:t>A.,</w:t>
      </w:r>
      <w:r>
        <w:rPr>
          <w:spacing w:val="-3"/>
        </w:rPr>
        <w:t> </w:t>
      </w:r>
      <w:r>
        <w:rPr/>
        <w:t>&amp;</w:t>
      </w:r>
      <w:r>
        <w:rPr>
          <w:spacing w:val="-3"/>
        </w:rPr>
        <w:t> </w:t>
      </w:r>
      <w:r>
        <w:rPr/>
        <w:t>Ouyang,</w:t>
      </w:r>
      <w:r>
        <w:rPr>
          <w:spacing w:val="-3"/>
        </w:rPr>
        <w:t> </w:t>
      </w:r>
      <w:r>
        <w:rPr/>
        <w:t>Y.</w:t>
      </w:r>
      <w:r>
        <w:rPr>
          <w:spacing w:val="-3"/>
        </w:rPr>
        <w:t> </w:t>
      </w:r>
      <w:r>
        <w:rPr/>
        <w:t>(2018).</w:t>
      </w:r>
      <w:r>
        <w:rPr>
          <w:spacing w:val="-3"/>
        </w:rPr>
        <w:t> </w:t>
      </w:r>
      <w:r>
        <w:rPr/>
        <w:t>Temporary</w:t>
      </w:r>
      <w:r>
        <w:rPr>
          <w:spacing w:val="-3"/>
        </w:rPr>
        <w:t> </w:t>
      </w:r>
      <w:r>
        <w:rPr/>
        <w:t>traffic control strategy optimization for urban freeways. Transportation Research Record, 2672(16), 68– 78. https://doi.org/10.1177/0361198118797461</w:t>
      </w:r>
    </w:p>
    <w:p>
      <w:pPr>
        <w:pStyle w:val="BodyText"/>
        <w:spacing w:line="237" w:lineRule="auto" w:before="1"/>
        <w:ind w:left="100" w:firstLine="720"/>
      </w:pPr>
      <w:r>
        <w:rPr/>
        <w:t>Ghosh,</w:t>
      </w:r>
      <w:r>
        <w:rPr>
          <w:spacing w:val="-3"/>
        </w:rPr>
        <w:t> </w:t>
      </w:r>
      <w:r>
        <w:rPr/>
        <w:t>L.</w:t>
      </w:r>
      <w:r>
        <w:rPr>
          <w:spacing w:val="-3"/>
        </w:rPr>
        <w:t> </w:t>
      </w:r>
      <w:r>
        <w:rPr/>
        <w:t>E.,</w:t>
      </w:r>
      <w:r>
        <w:rPr>
          <w:spacing w:val="-3"/>
        </w:rPr>
        <w:t> </w:t>
      </w:r>
      <w:r>
        <w:rPr/>
        <w:t>Lu,</w:t>
      </w:r>
      <w:r>
        <w:rPr>
          <w:spacing w:val="-3"/>
        </w:rPr>
        <w:t> </w:t>
      </w:r>
      <w:r>
        <w:rPr/>
        <w:t>L.,</w:t>
      </w:r>
      <w:r>
        <w:rPr>
          <w:spacing w:val="-3"/>
        </w:rPr>
        <w:t> </w:t>
      </w:r>
      <w:r>
        <w:rPr/>
        <w:t>Ozer,</w:t>
      </w:r>
      <w:r>
        <w:rPr>
          <w:spacing w:val="-3"/>
        </w:rPr>
        <w:t> </w:t>
      </w:r>
      <w:r>
        <w:rPr/>
        <w:t>H.,</w:t>
      </w:r>
      <w:r>
        <w:rPr>
          <w:spacing w:val="-3"/>
        </w:rPr>
        <w:t> </w:t>
      </w:r>
      <w:r>
        <w:rPr/>
        <w:t>Ouyang,</w:t>
      </w:r>
      <w:r>
        <w:rPr>
          <w:spacing w:val="-3"/>
        </w:rPr>
        <w:t> </w:t>
      </w:r>
      <w:r>
        <w:rPr/>
        <w:t>Y.,</w:t>
      </w:r>
      <w:r>
        <w:rPr>
          <w:spacing w:val="-3"/>
        </w:rPr>
        <w:t> </w:t>
      </w:r>
      <w:r>
        <w:rPr/>
        <w:t>&amp;</w:t>
      </w:r>
      <w:r>
        <w:rPr>
          <w:spacing w:val="-3"/>
        </w:rPr>
        <w:t> </w:t>
      </w:r>
      <w:r>
        <w:rPr/>
        <w:t>Al-Qadi,</w:t>
      </w:r>
      <w:r>
        <w:rPr>
          <w:spacing w:val="-3"/>
        </w:rPr>
        <w:t> </w:t>
      </w:r>
      <w:r>
        <w:rPr/>
        <w:t>I.</w:t>
      </w:r>
      <w:r>
        <w:rPr>
          <w:spacing w:val="-3"/>
        </w:rPr>
        <w:t> </w:t>
      </w:r>
      <w:r>
        <w:rPr/>
        <w:t>L.</w:t>
      </w:r>
      <w:r>
        <w:rPr>
          <w:spacing w:val="-3"/>
        </w:rPr>
        <w:t> </w:t>
      </w:r>
      <w:r>
        <w:rPr/>
        <w:t>(2015).</w:t>
      </w:r>
      <w:r>
        <w:rPr>
          <w:spacing w:val="-3"/>
        </w:rPr>
        <w:t> </w:t>
      </w:r>
      <w:r>
        <w:rPr/>
        <w:t>Effects</w:t>
      </w:r>
      <w:r>
        <w:rPr>
          <w:spacing w:val="-3"/>
        </w:rPr>
        <w:t> </w:t>
      </w:r>
      <w:r>
        <w:rPr/>
        <w:t>of</w:t>
      </w:r>
      <w:r>
        <w:rPr>
          <w:spacing w:val="-3"/>
        </w:rPr>
        <w:t> </w:t>
      </w:r>
      <w:r>
        <w:rPr/>
        <w:t>Pavement Surface Roughness and Congestion on Expected Freeway Traffic Energy Consumption.</w:t>
      </w:r>
    </w:p>
    <w:p>
      <w:pPr>
        <w:pStyle w:val="BodyText"/>
        <w:spacing w:before="1"/>
        <w:ind w:left="820" w:right="947" w:hanging="720"/>
      </w:pPr>
      <w:r>
        <w:rPr/>
        <w:t>Transportation</w:t>
      </w:r>
      <w:r>
        <w:rPr>
          <w:spacing w:val="-8"/>
        </w:rPr>
        <w:t> </w:t>
      </w:r>
      <w:r>
        <w:rPr/>
        <w:t>Research</w:t>
      </w:r>
      <w:r>
        <w:rPr>
          <w:spacing w:val="-8"/>
        </w:rPr>
        <w:t> </w:t>
      </w:r>
      <w:r>
        <w:rPr/>
        <w:t>Record,</w:t>
      </w:r>
      <w:r>
        <w:rPr>
          <w:spacing w:val="-8"/>
        </w:rPr>
        <w:t> </w:t>
      </w:r>
      <w:r>
        <w:rPr/>
        <w:t>2503(1),</w:t>
      </w:r>
      <w:r>
        <w:rPr>
          <w:spacing w:val="-8"/>
        </w:rPr>
        <w:t> </w:t>
      </w:r>
      <w:r>
        <w:rPr/>
        <w:t>10–19.</w:t>
      </w:r>
      <w:r>
        <w:rPr>
          <w:spacing w:val="-8"/>
        </w:rPr>
        <w:t> </w:t>
      </w:r>
      <w:r>
        <w:rPr/>
        <w:t>https://doi.org/10.3141/2503-02 IDOT. (2022). Notices of Letting. Notices of Letting.</w:t>
      </w:r>
    </w:p>
    <w:p>
      <w:pPr>
        <w:pStyle w:val="BodyText"/>
        <w:spacing w:line="251" w:lineRule="exact"/>
        <w:ind w:left="100"/>
      </w:pPr>
      <w:r>
        <w:rPr>
          <w:spacing w:val="-2"/>
        </w:rPr>
        <w:t>https://webapps.dot.illinois.gov/WCTB/LbHome</w:t>
      </w:r>
    </w:p>
    <w:p>
      <w:pPr>
        <w:pStyle w:val="BodyText"/>
        <w:spacing w:before="2"/>
        <w:ind w:left="100" w:firstLine="720"/>
      </w:pPr>
      <w:r>
        <w:rPr/>
        <w:t>Jia,</w:t>
      </w:r>
      <w:r>
        <w:rPr>
          <w:spacing w:val="-3"/>
        </w:rPr>
        <w:t> </w:t>
      </w:r>
      <w:r>
        <w:rPr/>
        <w:t>J.,</w:t>
      </w:r>
      <w:r>
        <w:rPr>
          <w:spacing w:val="-3"/>
        </w:rPr>
        <w:t> </w:t>
      </w:r>
      <w:r>
        <w:rPr/>
        <w:t>Ibrahim,</w:t>
      </w:r>
      <w:r>
        <w:rPr>
          <w:spacing w:val="-3"/>
        </w:rPr>
        <w:t> </w:t>
      </w:r>
      <w:r>
        <w:rPr/>
        <w:t>M.,</w:t>
      </w:r>
      <w:r>
        <w:rPr>
          <w:spacing w:val="-3"/>
        </w:rPr>
        <w:t> </w:t>
      </w:r>
      <w:r>
        <w:rPr/>
        <w:t>Hadi,</w:t>
      </w:r>
      <w:r>
        <w:rPr>
          <w:spacing w:val="-3"/>
        </w:rPr>
        <w:t> </w:t>
      </w:r>
      <w:r>
        <w:rPr/>
        <w:t>M.,</w:t>
      </w:r>
      <w:r>
        <w:rPr>
          <w:spacing w:val="-3"/>
        </w:rPr>
        <w:t> </w:t>
      </w:r>
      <w:r>
        <w:rPr/>
        <w:t>Orabi,</w:t>
      </w:r>
      <w:r>
        <w:rPr>
          <w:spacing w:val="-3"/>
        </w:rPr>
        <w:t> </w:t>
      </w:r>
      <w:r>
        <w:rPr/>
        <w:t>W.,</w:t>
      </w:r>
      <w:r>
        <w:rPr>
          <w:spacing w:val="-3"/>
        </w:rPr>
        <w:t> </w:t>
      </w:r>
      <w:r>
        <w:rPr/>
        <w:t>&amp;</w:t>
      </w:r>
      <w:r>
        <w:rPr>
          <w:spacing w:val="-3"/>
        </w:rPr>
        <w:t> </w:t>
      </w:r>
      <w:r>
        <w:rPr/>
        <w:t>Xiao,</w:t>
      </w:r>
      <w:r>
        <w:rPr>
          <w:spacing w:val="-3"/>
        </w:rPr>
        <w:t> </w:t>
      </w:r>
      <w:r>
        <w:rPr/>
        <w:t>Y.</w:t>
      </w:r>
      <w:r>
        <w:rPr>
          <w:spacing w:val="-3"/>
        </w:rPr>
        <w:t> </w:t>
      </w:r>
      <w:r>
        <w:rPr/>
        <w:t>(2018).</w:t>
      </w:r>
      <w:r>
        <w:rPr>
          <w:spacing w:val="-3"/>
        </w:rPr>
        <w:t> </w:t>
      </w:r>
      <w:r>
        <w:rPr/>
        <w:t>Multi-criteria</w:t>
      </w:r>
      <w:r>
        <w:rPr>
          <w:spacing w:val="-3"/>
        </w:rPr>
        <w:t> </w:t>
      </w:r>
      <w:r>
        <w:rPr/>
        <w:t>evaluation framework in selection of Accelerated Bridge Construction (ABC) method. Sustainability (Switzerland), 10(11). https://doi.org/10.3390/su10114059</w:t>
      </w:r>
    </w:p>
    <w:p>
      <w:pPr>
        <w:pStyle w:val="BodyText"/>
        <w:ind w:left="100" w:right="618" w:firstLine="720"/>
      </w:pPr>
      <w:r>
        <w:rPr/>
        <w:t>Schattler,</w:t>
      </w:r>
      <w:r>
        <w:rPr>
          <w:spacing w:val="-3"/>
        </w:rPr>
        <w:t> </w:t>
      </w:r>
      <w:r>
        <w:rPr/>
        <w:t>K.</w:t>
      </w:r>
      <w:r>
        <w:rPr>
          <w:spacing w:val="-3"/>
        </w:rPr>
        <w:t> </w:t>
      </w:r>
      <w:r>
        <w:rPr/>
        <w:t>L.,</w:t>
      </w:r>
      <w:r>
        <w:rPr>
          <w:spacing w:val="-3"/>
        </w:rPr>
        <w:t> </w:t>
      </w:r>
      <w:r>
        <w:rPr/>
        <w:t>Maharjan,</w:t>
      </w:r>
      <w:r>
        <w:rPr>
          <w:spacing w:val="-3"/>
        </w:rPr>
        <w:t> </w:t>
      </w:r>
      <w:r>
        <w:rPr/>
        <w:t>S.,</w:t>
      </w:r>
      <w:r>
        <w:rPr>
          <w:spacing w:val="-3"/>
        </w:rPr>
        <w:t> </w:t>
      </w:r>
      <w:r>
        <w:rPr/>
        <w:t>Hawkins,</w:t>
      </w:r>
      <w:r>
        <w:rPr>
          <w:spacing w:val="-3"/>
        </w:rPr>
        <w:t> </w:t>
      </w:r>
      <w:r>
        <w:rPr/>
        <w:t>A.,</w:t>
      </w:r>
      <w:r>
        <w:rPr>
          <w:spacing w:val="-3"/>
        </w:rPr>
        <w:t> </w:t>
      </w:r>
      <w:r>
        <w:rPr/>
        <w:t>&amp;</w:t>
      </w:r>
      <w:r>
        <w:rPr>
          <w:spacing w:val="-3"/>
        </w:rPr>
        <w:t> </w:t>
      </w:r>
      <w:r>
        <w:rPr/>
        <w:t>Maillacheruvu,</w:t>
      </w:r>
      <w:r>
        <w:rPr>
          <w:spacing w:val="-3"/>
        </w:rPr>
        <w:t> </w:t>
      </w:r>
      <w:r>
        <w:rPr/>
        <w:t>K.</w:t>
      </w:r>
      <w:r>
        <w:rPr>
          <w:spacing w:val="-3"/>
        </w:rPr>
        <w:t> </w:t>
      </w:r>
      <w:r>
        <w:rPr/>
        <w:t>(2020).</w:t>
      </w:r>
      <w:r>
        <w:rPr>
          <w:spacing w:val="-3"/>
        </w:rPr>
        <w:t> </w:t>
      </w:r>
      <w:r>
        <w:rPr/>
        <w:t>Work</w:t>
      </w:r>
      <w:r>
        <w:rPr>
          <w:spacing w:val="-3"/>
        </w:rPr>
        <w:t> </w:t>
      </w:r>
      <w:r>
        <w:rPr/>
        <w:t>Zone Safety Performance on Illinois State Routes (Report No. FHWA-ICT-20-001) (Issue 20).</w:t>
      </w:r>
    </w:p>
    <w:p>
      <w:pPr>
        <w:pStyle w:val="BodyText"/>
        <w:spacing w:before="2"/>
        <w:ind w:left="100" w:right="78" w:firstLine="720"/>
      </w:pPr>
      <w:r>
        <w:rPr/>
        <w:t>USDOT. (2022). US DOT Stategic Plan. https://</w:t>
      </w:r>
      <w:hyperlink r:id="rId11">
        <w:r>
          <w:rPr/>
          <w:t>www.transportation.gov/dot-strategic-</w:t>
        </w:r>
      </w:hyperlink>
      <w:r>
        <w:rPr/>
        <w:t> plan White House. (2022). FACT SHEET: One Year into Implementation of Bipartisan Infrastructure</w:t>
      </w:r>
      <w:r>
        <w:rPr>
          <w:spacing w:val="-4"/>
        </w:rPr>
        <w:t> </w:t>
      </w:r>
      <w:r>
        <w:rPr/>
        <w:t>Law,</w:t>
      </w:r>
      <w:r>
        <w:rPr>
          <w:spacing w:val="-4"/>
        </w:rPr>
        <w:t> </w:t>
      </w:r>
      <w:r>
        <w:rPr/>
        <w:t>Biden-Harris</w:t>
      </w:r>
      <w:r>
        <w:rPr>
          <w:spacing w:val="-4"/>
        </w:rPr>
        <w:t> </w:t>
      </w:r>
      <w:r>
        <w:rPr/>
        <w:t>Administration</w:t>
      </w:r>
      <w:r>
        <w:rPr>
          <w:spacing w:val="-4"/>
        </w:rPr>
        <w:t> </w:t>
      </w:r>
      <w:r>
        <w:rPr/>
        <w:t>Celebrates</w:t>
      </w:r>
      <w:r>
        <w:rPr>
          <w:spacing w:val="-4"/>
        </w:rPr>
        <w:t> </w:t>
      </w:r>
      <w:r>
        <w:rPr/>
        <w:t>Major</w:t>
      </w:r>
      <w:r>
        <w:rPr>
          <w:spacing w:val="-4"/>
        </w:rPr>
        <w:t> </w:t>
      </w:r>
      <w:r>
        <w:rPr/>
        <w:t>Progress</w:t>
      </w:r>
      <w:r>
        <w:rPr>
          <w:spacing w:val="-4"/>
        </w:rPr>
        <w:t> </w:t>
      </w:r>
      <w:r>
        <w:rPr/>
        <w:t>in</w:t>
      </w:r>
      <w:r>
        <w:rPr>
          <w:spacing w:val="-4"/>
        </w:rPr>
        <w:t> </w:t>
      </w:r>
      <w:r>
        <w:rPr/>
        <w:t>Building</w:t>
      </w:r>
      <w:r>
        <w:rPr>
          <w:spacing w:val="-4"/>
        </w:rPr>
        <w:t> </w:t>
      </w:r>
      <w:r>
        <w:rPr/>
        <w:t>a</w:t>
      </w:r>
      <w:r>
        <w:rPr>
          <w:spacing w:val="-4"/>
        </w:rPr>
        <w:t> </w:t>
      </w:r>
      <w:r>
        <w:rPr/>
        <w:t>Better </w:t>
      </w:r>
      <w:r>
        <w:rPr>
          <w:spacing w:val="-2"/>
        </w:rPr>
        <w:t>America.</w:t>
      </w:r>
    </w:p>
    <w:p>
      <w:pPr>
        <w:pStyle w:val="BodyText"/>
        <w:spacing w:before="1"/>
        <w:ind w:left="100" w:right="323" w:firstLine="720"/>
      </w:pPr>
      <w:r>
        <w:rPr/>
        <w:t>Whitehouse.Gov. https://</w:t>
      </w:r>
      <w:hyperlink r:id="rId12">
        <w:r>
          <w:rPr/>
          <w:t>www.whitehouse.gov/briefing-room/statements-</w:t>
        </w:r>
      </w:hyperlink>
      <w:r>
        <w:rPr/>
        <w:t> releases/2022/11/15/fact-sheet-one-year-into-implementation-of-bipartisan-infrastructure-</w:t>
      </w:r>
      <w:r>
        <w:rPr>
          <w:spacing w:val="-16"/>
        </w:rPr>
        <w:t> </w:t>
      </w:r>
      <w:r>
        <w:rPr/>
        <w:t>law- </w:t>
      </w:r>
      <w:r>
        <w:rPr>
          <w:spacing w:val="-2"/>
        </w:rPr>
        <w:t>biden-harris-administration-celebrates-major-progress-in-building-a-better-america/</w:t>
      </w:r>
    </w:p>
    <w:sectPr>
      <w:pgSz w:w="12240" w:h="15840"/>
      <w:pgMar w:header="0" w:footer="1104" w:top="1360" w:bottom="130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9744">
              <wp:simplePos x="0" y="0"/>
              <wp:positionH relativeFrom="page">
                <wp:posOffset>4839841</wp:posOffset>
              </wp:positionH>
              <wp:positionV relativeFrom="page">
                <wp:posOffset>9217840</wp:posOffset>
              </wp:positionV>
              <wp:extent cx="2070100"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70100" cy="211454"/>
                      </a:xfrm>
                      <a:prstGeom prst="rect">
                        <a:avLst/>
                      </a:prstGeom>
                    </wps:spPr>
                    <wps:txbx>
                      <w:txbxContent>
                        <w:p>
                          <w:pPr>
                            <w:tabs>
                              <w:tab w:pos="3058" w:val="left" w:leader="none"/>
                            </w:tabs>
                            <w:spacing w:before="23"/>
                            <w:ind w:left="20" w:right="0" w:firstLine="0"/>
                            <w:jc w:val="left"/>
                            <w:rPr>
                              <w:sz w:val="24"/>
                            </w:rPr>
                          </w:pPr>
                          <w:r>
                            <w:rPr>
                              <w:w w:val="85"/>
                              <w:sz w:val="24"/>
                            </w:rPr>
                            <w:t>TRANS-IPIC</w:t>
                          </w:r>
                          <w:r>
                            <w:rPr>
                              <w:spacing w:val="-5"/>
                              <w:sz w:val="24"/>
                            </w:rPr>
                            <w:t> </w:t>
                          </w:r>
                          <w:r>
                            <w:rPr>
                              <w:w w:val="85"/>
                              <w:sz w:val="24"/>
                            </w:rPr>
                            <w:t>Quarterly</w:t>
                          </w:r>
                          <w:r>
                            <w:rPr>
                              <w:spacing w:val="-4"/>
                              <w:sz w:val="24"/>
                            </w:rPr>
                            <w:t> </w:t>
                          </w:r>
                          <w:r>
                            <w:rPr>
                              <w:spacing w:val="-2"/>
                              <w:w w:val="85"/>
                              <w:sz w:val="24"/>
                            </w:rPr>
                            <w:t>Report</w:t>
                          </w:r>
                          <w:r>
                            <w:rPr>
                              <w:sz w:val="24"/>
                            </w:rPr>
                            <w:tab/>
                          </w: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1.089844pt;margin-top:725.814209pt;width:163pt;height:16.650pt;mso-position-horizontal-relative:page;mso-position-vertical-relative:page;z-index:-15796736" type="#_x0000_t202" id="docshape1" filled="false" stroked="false">
              <v:textbox inset="0,0,0,0">
                <w:txbxContent>
                  <w:p>
                    <w:pPr>
                      <w:tabs>
                        <w:tab w:pos="3058" w:val="left" w:leader="none"/>
                      </w:tabs>
                      <w:spacing w:before="23"/>
                      <w:ind w:left="20" w:right="0" w:firstLine="0"/>
                      <w:jc w:val="left"/>
                      <w:rPr>
                        <w:sz w:val="24"/>
                      </w:rPr>
                    </w:pPr>
                    <w:r>
                      <w:rPr>
                        <w:w w:val="85"/>
                        <w:sz w:val="24"/>
                      </w:rPr>
                      <w:t>TRANS-IPIC</w:t>
                    </w:r>
                    <w:r>
                      <w:rPr>
                        <w:spacing w:val="-5"/>
                        <w:sz w:val="24"/>
                      </w:rPr>
                      <w:t> </w:t>
                    </w:r>
                    <w:r>
                      <w:rPr>
                        <w:w w:val="85"/>
                        <w:sz w:val="24"/>
                      </w:rPr>
                      <w:t>Quarterly</w:t>
                    </w:r>
                    <w:r>
                      <w:rPr>
                        <w:spacing w:val="-4"/>
                        <w:sz w:val="24"/>
                      </w:rPr>
                      <w:t> </w:t>
                    </w:r>
                    <w:r>
                      <w:rPr>
                        <w:spacing w:val="-2"/>
                        <w:w w:val="85"/>
                        <w:sz w:val="24"/>
                      </w:rPr>
                      <w:t>Report</w:t>
                    </w:r>
                    <w:r>
                      <w:rPr>
                        <w:sz w:val="24"/>
                      </w:rPr>
                      <w:tab/>
                    </w: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61"/>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100"/>
      <w:outlineLvl w:val="2"/>
    </w:pPr>
    <w:rPr>
      <w:rFonts w:ascii="Arial" w:hAnsi="Arial" w:eastAsia="Arial" w:cs="Arial"/>
      <w:b/>
      <w:bCs/>
      <w:sz w:val="24"/>
      <w:szCs w:val="24"/>
      <w:u w:val="single" w:color="000000"/>
      <w:lang w:val="en-US" w:eastAsia="en-US" w:bidi="ar-SA"/>
    </w:rPr>
  </w:style>
  <w:style w:styleId="Heading3" w:type="paragraph">
    <w:name w:val="Heading 3"/>
    <w:basedOn w:val="Normal"/>
    <w:uiPriority w:val="1"/>
    <w:qFormat/>
    <w:pPr>
      <w:spacing w:before="1"/>
      <w:ind w:left="819" w:hanging="359"/>
      <w:outlineLvl w:val="3"/>
    </w:pPr>
    <w:rPr>
      <w:rFonts w:ascii="Arial" w:hAnsi="Arial" w:eastAsia="Arial" w:cs="Arial"/>
      <w:sz w:val="24"/>
      <w:szCs w:val="24"/>
      <w:lang w:val="en-US" w:eastAsia="en-US" w:bidi="ar-SA"/>
    </w:rPr>
  </w:style>
  <w:style w:styleId="Title" w:type="paragraph">
    <w:name w:val="Title"/>
    <w:basedOn w:val="Normal"/>
    <w:uiPriority w:val="1"/>
    <w:qFormat/>
    <w:pPr>
      <w:ind w:left="548" w:right="540"/>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spacing w:before="1"/>
      <w:ind w:left="819"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elrayes@illinois.edu" TargetMode="External"/><Relationship Id="rId8" Type="http://schemas.openxmlformats.org/officeDocument/2006/relationships/hyperlink" Target="http://www.fhwa.dot.gov/bridge/prefab/framework.cfm" TargetMode="External"/><Relationship Id="rId9" Type="http://schemas.openxmlformats.org/officeDocument/2006/relationships/hyperlink" Target="http://www.fhwa.dot.gov/publications/focus/13aug/13aug01.cfm" TargetMode="External"/><Relationship Id="rId10" Type="http://schemas.openxmlformats.org/officeDocument/2006/relationships/hyperlink" Target="http://www.fhwa.dot.gov/policy/23cpr/es.cfm" TargetMode="External"/><Relationship Id="rId11" Type="http://schemas.openxmlformats.org/officeDocument/2006/relationships/hyperlink" Target="http://www.transportation.gov/dot-strategic-" TargetMode="External"/><Relationship Id="rId12" Type="http://schemas.openxmlformats.org/officeDocument/2006/relationships/hyperlink" Target="http://www.whitehouse.gov/briefing-room/statements-"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2024-04-03T20:51:44Z</dcterms:created>
  <dcterms:modified xsi:type="dcterms:W3CDTF">2024-04-03T20:51:44Z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LastSaved">
    <vt:filetime>2024-04-03T00:00:00Z</vt:filetime>
  </property>
  <property fmtid="{D5CDD505-2E9C-101B-9397-08002B2CF9AE}" pid="4" name="Producer">
    <vt:lpwstr>macOS Version 14.4.1 (Build 23E224) Quartz PDFContext</vt:lpwstr>
  </property>
</Properties>
</file>