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344EFCE9">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02240307" w:rsidR="007F292F" w:rsidRPr="00D73A64" w:rsidRDefault="00D774BA" w:rsidP="00885BF2">
      <w:pPr>
        <w:jc w:val="center"/>
        <w:rPr>
          <w:rFonts w:ascii="Arial" w:eastAsia="Times New Roman" w:hAnsi="Arial" w:cs="Arial"/>
          <w:i/>
          <w:iCs/>
          <w:kern w:val="0"/>
          <w:sz w:val="28"/>
          <w:szCs w:val="28"/>
          <w:highlight w:val="lightGray"/>
          <w14:ligatures w14:val="none"/>
        </w:rPr>
      </w:pPr>
      <w:bookmarkStart w:id="0" w:name="_Hlk162053069"/>
      <w:r w:rsidRPr="00D774BA">
        <w:rPr>
          <w:rFonts w:ascii="Arial" w:eastAsia="Times New Roman" w:hAnsi="Arial" w:cs="Arial"/>
          <w:i/>
          <w:iCs/>
          <w:kern w:val="0"/>
          <w:sz w:val="28"/>
          <w:szCs w:val="28"/>
          <w14:ligatures w14:val="none"/>
        </w:rPr>
        <w:t>Developing A Cost-Effective, Reliable, and Sustainable Precast Supply System under Price Volatility and Uncertainty of Material Supply</w:t>
      </w:r>
    </w:p>
    <w:bookmarkEnd w:id="0"/>
    <w:p w14:paraId="3C158B90" w14:textId="2270F1B2" w:rsidR="000E14DC" w:rsidRDefault="002F0AE5" w:rsidP="00885BF2">
      <w:pPr>
        <w:jc w:val="center"/>
        <w:rPr>
          <w:rFonts w:ascii="Arial" w:eastAsia="Times New Roman" w:hAnsi="Arial" w:cs="Arial"/>
          <w:i/>
          <w:iCs/>
          <w:kern w:val="0"/>
          <w:sz w:val="28"/>
          <w:szCs w:val="28"/>
          <w14:ligatures w14:val="none"/>
        </w:rPr>
      </w:pPr>
      <w:r>
        <w:rPr>
          <w:rFonts w:ascii="Arial" w:eastAsia="Times New Roman" w:hAnsi="Arial" w:cs="Arial"/>
          <w:i/>
          <w:iCs/>
          <w:kern w:val="0"/>
          <w:sz w:val="28"/>
          <w:szCs w:val="28"/>
          <w14:ligatures w14:val="none"/>
        </w:rPr>
        <w:t>[LS-23-RP-04]</w:t>
      </w:r>
    </w:p>
    <w:p w14:paraId="0C7C6CC7" w14:textId="77777777" w:rsidR="002F0AE5" w:rsidRDefault="002F0AE5"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53FBA3EC" w:rsidR="000E14DC" w:rsidRPr="00095E98" w:rsidRDefault="002F0AE5" w:rsidP="00885BF2">
      <w:pPr>
        <w:jc w:val="center"/>
        <w:rPr>
          <w:rFonts w:ascii="Arial" w:hAnsi="Arial" w:cs="Arial"/>
        </w:rPr>
      </w:pPr>
      <w:r w:rsidRPr="00D71895">
        <w:rPr>
          <w:rFonts w:ascii="Arial" w:hAnsi="Arial" w:cs="Arial"/>
          <w:b/>
          <w:bCs/>
        </w:rPr>
        <w:t>P</w:t>
      </w:r>
      <w:r w:rsidR="00461465" w:rsidRPr="00D71895">
        <w:rPr>
          <w:rFonts w:ascii="Arial" w:hAnsi="Arial" w:cs="Arial"/>
          <w:b/>
          <w:bCs/>
        </w:rPr>
        <w:t>erformance period</w:t>
      </w:r>
      <w:r w:rsidRPr="00D71895">
        <w:rPr>
          <w:rFonts w:ascii="Arial" w:hAnsi="Arial" w:cs="Arial"/>
          <w:b/>
          <w:bCs/>
        </w:rPr>
        <w:t>:</w:t>
      </w:r>
      <w:r w:rsidR="000E14DC" w:rsidRPr="00095E98">
        <w:rPr>
          <w:rFonts w:ascii="Arial" w:hAnsi="Arial" w:cs="Arial"/>
        </w:rPr>
        <w:t xml:space="preserve"> </w:t>
      </w:r>
      <w:r>
        <w:rPr>
          <w:rFonts w:ascii="Arial" w:eastAsia="Times New Roman" w:hAnsi="Arial" w:cs="Arial"/>
          <w:i/>
          <w:iCs/>
          <w:kern w:val="0"/>
          <w14:ligatures w14:val="none"/>
        </w:rPr>
        <w:t>January 1- March 31, 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6DE25C0E" w:rsidR="001F37C8" w:rsidRDefault="00BA0FED" w:rsidP="00D71895">
      <w:pPr>
        <w:ind w:left="720"/>
        <w:rPr>
          <w:rFonts w:ascii="Arial" w:eastAsia="Times New Roman" w:hAnsi="Arial" w:cs="Arial"/>
          <w:i/>
          <w:iCs/>
          <w:sz w:val="22"/>
          <w:szCs w:val="22"/>
        </w:rPr>
      </w:pPr>
      <w:r w:rsidRPr="00BA0FED">
        <w:rPr>
          <w:rFonts w:ascii="Arial" w:eastAsia="Times New Roman" w:hAnsi="Arial" w:cs="Arial"/>
          <w:i/>
          <w:iCs/>
          <w:sz w:val="22"/>
          <w:szCs w:val="22"/>
        </w:rPr>
        <w:t>Bhaba Sarker</w:t>
      </w:r>
      <w:r>
        <w:rPr>
          <w:rFonts w:ascii="Arial" w:eastAsia="Times New Roman" w:hAnsi="Arial" w:cs="Arial"/>
          <w:i/>
          <w:iCs/>
          <w:sz w:val="22"/>
          <w:szCs w:val="22"/>
        </w:rPr>
        <w:t xml:space="preserve"> (PI)</w:t>
      </w:r>
    </w:p>
    <w:p w14:paraId="53B47D68" w14:textId="4796B6F2" w:rsidR="00BA0FED" w:rsidRPr="00BA0FED" w:rsidRDefault="00BA0FED" w:rsidP="00D71895">
      <w:pPr>
        <w:ind w:left="720"/>
        <w:rPr>
          <w:rFonts w:ascii="Arial" w:eastAsia="Times New Roman" w:hAnsi="Arial" w:cs="Arial"/>
          <w:i/>
          <w:iCs/>
          <w:sz w:val="22"/>
          <w:szCs w:val="22"/>
          <w:highlight w:val="lightGray"/>
        </w:rPr>
      </w:pPr>
      <w:r>
        <w:rPr>
          <w:rFonts w:ascii="Arial" w:eastAsia="Times New Roman" w:hAnsi="Arial" w:cs="Arial"/>
          <w:i/>
          <w:iCs/>
          <w:sz w:val="22"/>
          <w:szCs w:val="22"/>
        </w:rPr>
        <w:t xml:space="preserve">Professor, </w:t>
      </w:r>
      <w:r w:rsidRPr="00BA0FED">
        <w:rPr>
          <w:rFonts w:ascii="Arial" w:eastAsia="Times New Roman" w:hAnsi="Arial" w:cs="Arial"/>
          <w:i/>
          <w:iCs/>
          <w:sz w:val="22"/>
          <w:szCs w:val="22"/>
        </w:rPr>
        <w:t>Department of Mechanical and Industrial Engineerin</w:t>
      </w:r>
      <w:r>
        <w:rPr>
          <w:rFonts w:ascii="Arial" w:eastAsia="Times New Roman" w:hAnsi="Arial" w:cs="Arial"/>
          <w:i/>
          <w:iCs/>
          <w:sz w:val="22"/>
          <w:szCs w:val="22"/>
        </w:rPr>
        <w:t>g</w:t>
      </w:r>
    </w:p>
    <w:p w14:paraId="0110F8B8" w14:textId="5B1F36F3" w:rsidR="00BA0FED" w:rsidRDefault="00BA0FED" w:rsidP="00D71895">
      <w:pPr>
        <w:ind w:left="720"/>
        <w:rPr>
          <w:rFonts w:ascii="Arial" w:eastAsia="Times New Roman" w:hAnsi="Arial" w:cs="Arial"/>
          <w:i/>
          <w:iCs/>
          <w:sz w:val="22"/>
          <w:szCs w:val="22"/>
        </w:rPr>
      </w:pPr>
      <w:r>
        <w:rPr>
          <w:rFonts w:ascii="Arial" w:eastAsia="Times New Roman" w:hAnsi="Arial" w:cs="Arial"/>
          <w:i/>
          <w:iCs/>
          <w:sz w:val="22"/>
          <w:szCs w:val="22"/>
        </w:rPr>
        <w:t>Louisiana State University, Baton Rouge, LA 70803</w:t>
      </w:r>
    </w:p>
    <w:p w14:paraId="51B8A3EC" w14:textId="0EEFFE1E" w:rsidR="00BA0FED" w:rsidRPr="00346A52" w:rsidRDefault="00000000" w:rsidP="00D71895">
      <w:pPr>
        <w:ind w:left="720"/>
        <w:rPr>
          <w:rFonts w:ascii="Arial" w:eastAsia="Times New Roman" w:hAnsi="Arial" w:cs="Arial"/>
          <w:i/>
          <w:iCs/>
          <w:kern w:val="0"/>
          <w:sz w:val="22"/>
          <w:szCs w:val="22"/>
          <w:highlight w:val="lightGray"/>
          <w14:ligatures w14:val="none"/>
        </w:rPr>
      </w:pPr>
      <w:hyperlink r:id="rId9" w:history="1">
        <w:r w:rsidR="00BA0FED" w:rsidRPr="00346A52">
          <w:rPr>
            <w:rStyle w:val="Hyperlink"/>
            <w:rFonts w:ascii="Arial" w:hAnsi="Arial" w:cs="Arial"/>
            <w:b/>
            <w:bCs/>
            <w:i/>
            <w:iCs/>
            <w:color w:val="664499"/>
            <w:sz w:val="22"/>
            <w:szCs w:val="22"/>
            <w:shd w:val="clear" w:color="auto" w:fill="FFFFFF"/>
          </w:rPr>
          <w:t>bsarker@lsu.edu</w:t>
        </w:r>
      </w:hyperlink>
      <w:r w:rsidR="00BA0FED" w:rsidRPr="00346A52">
        <w:rPr>
          <w:rFonts w:ascii="Arial" w:hAnsi="Arial" w:cs="Arial"/>
          <w:i/>
          <w:iCs/>
          <w:sz w:val="22"/>
          <w:szCs w:val="22"/>
        </w:rPr>
        <w:t xml:space="preserve"> </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4394D15B" w14:textId="114716E1" w:rsidR="0065054C" w:rsidRPr="00D71895" w:rsidRDefault="0078145E" w:rsidP="000E14DC">
      <w:pPr>
        <w:rPr>
          <w:rFonts w:ascii="Arial" w:hAnsi="Arial" w:cs="Arial"/>
          <w:b/>
          <w:bCs/>
          <w:u w:val="single"/>
        </w:rPr>
      </w:pPr>
      <w:r w:rsidRPr="001F4C28">
        <w:rPr>
          <w:rFonts w:ascii="Arial" w:hAnsi="Arial" w:cs="Arial"/>
          <w:b/>
          <w:bCs/>
          <w:u w:val="single"/>
        </w:rPr>
        <w:t>Collaborators / Partners:</w:t>
      </w:r>
    </w:p>
    <w:p w14:paraId="399B7592" w14:textId="20D7AE4D" w:rsidR="00DA4623" w:rsidRDefault="00D71895" w:rsidP="006E2CC9">
      <w:pPr>
        <w:ind w:left="720" w:hanging="720"/>
        <w:jc w:val="both"/>
        <w:rPr>
          <w:rFonts w:ascii="Arial" w:hAnsi="Arial" w:cs="Arial"/>
        </w:rPr>
      </w:pPr>
      <w:r>
        <w:rPr>
          <w:rFonts w:ascii="Arial" w:hAnsi="Arial" w:cs="Arial"/>
        </w:rPr>
        <w:tab/>
      </w:r>
      <w:r w:rsidR="006E2CC9">
        <w:rPr>
          <w:rFonts w:ascii="Arial" w:hAnsi="Arial" w:cs="Arial"/>
        </w:rPr>
        <w:t xml:space="preserve">Dr. Tyson Rupnow, </w:t>
      </w:r>
      <w:r w:rsidR="00475151">
        <w:rPr>
          <w:rFonts w:ascii="Arial" w:hAnsi="Arial" w:cs="Arial"/>
        </w:rPr>
        <w:t>Associate</w:t>
      </w:r>
      <w:r w:rsidR="006E2CC9">
        <w:rPr>
          <w:rFonts w:ascii="Arial" w:hAnsi="Arial" w:cs="Arial"/>
        </w:rPr>
        <w:t xml:space="preserve"> Director</w:t>
      </w:r>
      <w:r w:rsidR="00475151">
        <w:rPr>
          <w:rFonts w:ascii="Arial" w:hAnsi="Arial" w:cs="Arial"/>
        </w:rPr>
        <w:t xml:space="preserve"> (Research)</w:t>
      </w:r>
      <w:r w:rsidR="006E2CC9">
        <w:rPr>
          <w:rFonts w:ascii="Arial" w:hAnsi="Arial" w:cs="Arial"/>
        </w:rPr>
        <w:t>, Louisiana Transportation Research Center [advising on the project]. A private company will be contracted soon for data collection.</w:t>
      </w:r>
    </w:p>
    <w:p w14:paraId="5404DE9C" w14:textId="77777777" w:rsidR="00D71895" w:rsidRDefault="00D71895"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D71895">
      <w:pPr>
        <w:ind w:left="720"/>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D71895">
      <w:pPr>
        <w:ind w:left="720"/>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rsidP="00D71895">
      <w:pPr>
        <w:ind w:left="720"/>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692923">
      <w:pPr>
        <w:spacing w:after="120"/>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3648C9" w:rsidRDefault="00076C34" w:rsidP="00555C6D">
      <w:pPr>
        <w:pStyle w:val="ListParagraph"/>
        <w:numPr>
          <w:ilvl w:val="0"/>
          <w:numId w:val="2"/>
        </w:numPr>
        <w:rPr>
          <w:rFonts w:ascii="Arial" w:hAnsi="Arial" w:cs="Arial"/>
          <w:u w:val="single"/>
        </w:rPr>
      </w:pPr>
      <w:r w:rsidRPr="003648C9">
        <w:rPr>
          <w:rFonts w:ascii="Arial" w:hAnsi="Arial" w:cs="Arial"/>
          <w:u w:val="single"/>
        </w:rPr>
        <w:t>Research Plan - Statement of Problem</w:t>
      </w:r>
    </w:p>
    <w:p w14:paraId="1201DB0A" w14:textId="77777777" w:rsidR="003648C9" w:rsidRPr="00254BEC" w:rsidRDefault="003648C9" w:rsidP="003648C9">
      <w:pPr>
        <w:pStyle w:val="ListParagraph"/>
        <w:rPr>
          <w:rFonts w:ascii="Arial" w:hAnsi="Arial" w:cs="Arial"/>
        </w:rPr>
      </w:pPr>
    </w:p>
    <w:p w14:paraId="212F6BA6" w14:textId="2CFCD77A" w:rsidR="003648C9" w:rsidRPr="003648C9" w:rsidRDefault="003648C9" w:rsidP="00D03606">
      <w:pPr>
        <w:pStyle w:val="ListParagraph"/>
        <w:ind w:firstLine="720"/>
        <w:jc w:val="both"/>
        <w:rPr>
          <w:rFonts w:ascii="Arial" w:hAnsi="Arial" w:cs="Arial"/>
          <w:sz w:val="22"/>
          <w:szCs w:val="22"/>
        </w:rPr>
      </w:pPr>
      <w:r w:rsidRPr="003648C9">
        <w:rPr>
          <w:rFonts w:ascii="Arial" w:hAnsi="Arial" w:cs="Arial"/>
          <w:sz w:val="22"/>
          <w:szCs w:val="22"/>
        </w:rPr>
        <w:t>The supply channel of the precast process begins with the procurement of the raw materials that are processed through the PC (precast concrete) manufacturing operations and subsequently transporting the final products to the point of delivery for assembly or installation on site. This whole process involves different steps that can happen one after the other or at the same time, and they affect the cost, time, and reliability of the final product.</w:t>
      </w:r>
      <w:r>
        <w:rPr>
          <w:rFonts w:ascii="Arial" w:hAnsi="Arial" w:cs="Arial"/>
          <w:sz w:val="22"/>
          <w:szCs w:val="22"/>
        </w:rPr>
        <w:t xml:space="preserve"> </w:t>
      </w:r>
    </w:p>
    <w:p w14:paraId="0AECCC4F" w14:textId="1BF1F9F6" w:rsidR="003648C9" w:rsidRPr="003648C9" w:rsidRDefault="003648C9" w:rsidP="00D03606">
      <w:pPr>
        <w:pStyle w:val="ListParagraph"/>
        <w:ind w:firstLine="720"/>
        <w:jc w:val="both"/>
        <w:rPr>
          <w:rFonts w:ascii="Arial" w:hAnsi="Arial" w:cs="Arial"/>
          <w:sz w:val="22"/>
          <w:szCs w:val="22"/>
        </w:rPr>
      </w:pPr>
      <w:r w:rsidRPr="003648C9">
        <w:rPr>
          <w:rFonts w:ascii="Arial" w:hAnsi="Arial" w:cs="Arial"/>
          <w:b/>
          <w:bCs/>
          <w:sz w:val="22"/>
          <w:szCs w:val="22"/>
        </w:rPr>
        <w:t xml:space="preserve">Research Goal: </w:t>
      </w:r>
      <w:r>
        <w:rPr>
          <w:rFonts w:ascii="Arial" w:hAnsi="Arial" w:cs="Arial"/>
          <w:sz w:val="22"/>
          <w:szCs w:val="22"/>
        </w:rPr>
        <w:t xml:space="preserve">This research aims to develop a cost-effective, sustainable, and reliable supply system considering the presence of price volatility and uncertainty of materials. </w:t>
      </w:r>
      <w:r w:rsidRPr="003648C9">
        <w:rPr>
          <w:rFonts w:ascii="Arial" w:hAnsi="Arial" w:cs="Arial"/>
          <w:sz w:val="22"/>
          <w:szCs w:val="22"/>
        </w:rPr>
        <w:t>By understanding these price changes, the study seeks to find the best way to plan the supply system to save money and still be reliable and sustainable.</w:t>
      </w:r>
      <w:r>
        <w:rPr>
          <w:rFonts w:ascii="Arial" w:hAnsi="Arial" w:cs="Arial"/>
          <w:sz w:val="22"/>
          <w:szCs w:val="22"/>
        </w:rPr>
        <w:t xml:space="preserve">  </w:t>
      </w:r>
    </w:p>
    <w:p w14:paraId="33AB4AE1" w14:textId="77777777" w:rsidR="003648C9" w:rsidRPr="003648C9" w:rsidRDefault="003648C9" w:rsidP="003648C9">
      <w:pPr>
        <w:pStyle w:val="ListParagraph"/>
        <w:jc w:val="both"/>
        <w:rPr>
          <w:rFonts w:ascii="Arial" w:hAnsi="Arial" w:cs="Arial"/>
          <w:sz w:val="22"/>
          <w:szCs w:val="22"/>
        </w:rPr>
      </w:pPr>
    </w:p>
    <w:p w14:paraId="60AC253D" w14:textId="69A9B4D1" w:rsidR="00076C34" w:rsidRDefault="00076C34" w:rsidP="00555C6D">
      <w:pPr>
        <w:pStyle w:val="ListParagraph"/>
        <w:numPr>
          <w:ilvl w:val="0"/>
          <w:numId w:val="2"/>
        </w:numPr>
        <w:rPr>
          <w:rFonts w:ascii="Arial" w:hAnsi="Arial" w:cs="Arial"/>
          <w:u w:val="single"/>
        </w:rPr>
      </w:pPr>
      <w:r w:rsidRPr="003648C9">
        <w:rPr>
          <w:rFonts w:ascii="Arial" w:hAnsi="Arial" w:cs="Arial"/>
          <w:u w:val="single"/>
        </w:rPr>
        <w:t>Research Plan - Summary of Project Activities (Tasks)</w:t>
      </w:r>
    </w:p>
    <w:p w14:paraId="312FF791" w14:textId="77777777" w:rsidR="00D03606" w:rsidRPr="00D03606" w:rsidRDefault="00D03606" w:rsidP="00D03606">
      <w:pPr>
        <w:rPr>
          <w:rFonts w:ascii="Arial" w:hAnsi="Arial" w:cs="Arial"/>
          <w:sz w:val="22"/>
          <w:szCs w:val="22"/>
        </w:rPr>
      </w:pPr>
    </w:p>
    <w:p w14:paraId="27075CE0" w14:textId="0D972CC4" w:rsidR="003648C9" w:rsidRDefault="00D03606" w:rsidP="00D03606">
      <w:pPr>
        <w:pStyle w:val="ListParagraph"/>
        <w:ind w:firstLine="720"/>
        <w:jc w:val="both"/>
        <w:rPr>
          <w:rFonts w:ascii="Arial" w:hAnsi="Arial" w:cs="Arial"/>
          <w:sz w:val="22"/>
          <w:szCs w:val="22"/>
        </w:rPr>
      </w:pPr>
      <w:r w:rsidRPr="00D03606">
        <w:rPr>
          <w:rFonts w:ascii="Arial" w:hAnsi="Arial" w:cs="Arial"/>
          <w:sz w:val="22"/>
          <w:szCs w:val="22"/>
        </w:rPr>
        <w:t>The costs, sustainability</w:t>
      </w:r>
      <w:r>
        <w:rPr>
          <w:rFonts w:ascii="Arial" w:hAnsi="Arial" w:cs="Arial"/>
          <w:sz w:val="22"/>
          <w:szCs w:val="22"/>
        </w:rPr>
        <w:t xml:space="preserve">, </w:t>
      </w:r>
      <w:r w:rsidRPr="00D03606">
        <w:rPr>
          <w:rFonts w:ascii="Arial" w:hAnsi="Arial" w:cs="Arial"/>
          <w:sz w:val="22"/>
          <w:szCs w:val="22"/>
        </w:rPr>
        <w:t>reliability</w:t>
      </w:r>
      <w:r>
        <w:rPr>
          <w:rFonts w:ascii="Arial" w:hAnsi="Arial" w:cs="Arial"/>
          <w:sz w:val="22"/>
          <w:szCs w:val="22"/>
        </w:rPr>
        <w:t xml:space="preserve"> </w:t>
      </w:r>
      <w:r w:rsidRPr="00D03606">
        <w:rPr>
          <w:rFonts w:ascii="Arial" w:hAnsi="Arial" w:cs="Arial"/>
          <w:sz w:val="22"/>
          <w:szCs w:val="22"/>
        </w:rPr>
        <w:t xml:space="preserve">of </w:t>
      </w:r>
      <w:r>
        <w:rPr>
          <w:rFonts w:ascii="Arial" w:hAnsi="Arial" w:cs="Arial"/>
          <w:sz w:val="22"/>
          <w:szCs w:val="22"/>
        </w:rPr>
        <w:t xml:space="preserve">the </w:t>
      </w:r>
      <w:r w:rsidRPr="00D03606">
        <w:rPr>
          <w:rFonts w:ascii="Arial" w:hAnsi="Arial" w:cs="Arial"/>
          <w:sz w:val="22"/>
          <w:szCs w:val="22"/>
        </w:rPr>
        <w:t>system</w:t>
      </w:r>
      <w:r>
        <w:rPr>
          <w:rFonts w:ascii="Arial" w:hAnsi="Arial" w:cs="Arial"/>
          <w:sz w:val="22"/>
          <w:szCs w:val="22"/>
        </w:rPr>
        <w:t>s and</w:t>
      </w:r>
      <w:r w:rsidRPr="00D03606">
        <w:rPr>
          <w:rFonts w:ascii="Arial" w:hAnsi="Arial" w:cs="Arial"/>
          <w:sz w:val="22"/>
          <w:szCs w:val="22"/>
        </w:rPr>
        <w:t xml:space="preserve"> component</w:t>
      </w:r>
      <w:r>
        <w:rPr>
          <w:rFonts w:ascii="Arial" w:hAnsi="Arial" w:cs="Arial"/>
          <w:sz w:val="22"/>
          <w:szCs w:val="22"/>
        </w:rPr>
        <w:t>s related to the</w:t>
      </w:r>
      <w:r w:rsidRPr="00D03606">
        <w:rPr>
          <w:rFonts w:ascii="Arial" w:hAnsi="Arial" w:cs="Arial"/>
          <w:sz w:val="22"/>
          <w:szCs w:val="22"/>
        </w:rPr>
        <w:t xml:space="preserve"> transportation</w:t>
      </w:r>
      <w:r>
        <w:rPr>
          <w:rFonts w:ascii="Arial" w:hAnsi="Arial" w:cs="Arial"/>
          <w:sz w:val="22"/>
          <w:szCs w:val="22"/>
        </w:rPr>
        <w:t>-</w:t>
      </w:r>
      <w:r w:rsidRPr="00D03606">
        <w:rPr>
          <w:rFonts w:ascii="Arial" w:hAnsi="Arial" w:cs="Arial"/>
          <w:sz w:val="22"/>
          <w:szCs w:val="22"/>
        </w:rPr>
        <w:t xml:space="preserve"> are the three main ingredients that need to be addressed in this research. Th</w:t>
      </w:r>
      <w:r>
        <w:rPr>
          <w:rFonts w:ascii="Arial" w:hAnsi="Arial" w:cs="Arial"/>
          <w:sz w:val="22"/>
          <w:szCs w:val="22"/>
        </w:rPr>
        <w:t>is</w:t>
      </w:r>
      <w:r w:rsidRPr="00D03606">
        <w:rPr>
          <w:rFonts w:ascii="Arial" w:hAnsi="Arial" w:cs="Arial"/>
          <w:sz w:val="22"/>
          <w:szCs w:val="22"/>
        </w:rPr>
        <w:t xml:space="preserve"> one-year research output will include:</w:t>
      </w:r>
    </w:p>
    <w:p w14:paraId="3AC97D0F" w14:textId="62EFB5DC" w:rsidR="004B5687" w:rsidRDefault="00152D0E" w:rsidP="007C1B78">
      <w:pPr>
        <w:pStyle w:val="ListParagraph"/>
        <w:numPr>
          <w:ilvl w:val="0"/>
          <w:numId w:val="4"/>
        </w:numPr>
        <w:spacing w:before="120"/>
        <w:contextualSpacing w:val="0"/>
        <w:jc w:val="both"/>
        <w:rPr>
          <w:rFonts w:ascii="Arial" w:hAnsi="Arial" w:cs="Arial"/>
          <w:sz w:val="22"/>
          <w:szCs w:val="22"/>
        </w:rPr>
      </w:pPr>
      <w:r w:rsidRPr="00152D0E">
        <w:rPr>
          <w:rFonts w:ascii="Arial" w:hAnsi="Arial" w:cs="Arial"/>
          <w:b/>
          <w:bCs/>
          <w:sz w:val="22"/>
          <w:szCs w:val="22"/>
        </w:rPr>
        <w:t>Task 1:</w:t>
      </w:r>
      <w:r>
        <w:rPr>
          <w:rFonts w:ascii="Arial" w:hAnsi="Arial" w:cs="Arial"/>
          <w:sz w:val="22"/>
          <w:szCs w:val="22"/>
        </w:rPr>
        <w:t xml:space="preserve"> </w:t>
      </w:r>
      <w:r w:rsidR="00D03606" w:rsidRPr="00D03606">
        <w:rPr>
          <w:rFonts w:ascii="Arial" w:hAnsi="Arial" w:cs="Arial"/>
          <w:sz w:val="22"/>
          <w:szCs w:val="22"/>
        </w:rPr>
        <w:t xml:space="preserve">A </w:t>
      </w:r>
      <w:r w:rsidR="00D03606" w:rsidRPr="00D03606">
        <w:rPr>
          <w:rFonts w:ascii="Arial" w:hAnsi="Arial" w:cs="Arial"/>
          <w:i/>
          <w:iCs/>
          <w:sz w:val="22"/>
          <w:szCs w:val="22"/>
        </w:rPr>
        <w:t xml:space="preserve">Structural Self-Interaction matrix </w:t>
      </w:r>
      <w:r w:rsidR="00D03606" w:rsidRPr="00D03606">
        <w:rPr>
          <w:rFonts w:ascii="Arial" w:hAnsi="Arial" w:cs="Arial"/>
          <w:sz w:val="22"/>
          <w:szCs w:val="22"/>
        </w:rPr>
        <w:t>to be developed to extract different controlling variables and system parameters or factors that affect the stated performance outcome of the PC supply system</w:t>
      </w:r>
      <w:r w:rsidR="00D03606">
        <w:rPr>
          <w:rFonts w:ascii="Arial" w:hAnsi="Arial" w:cs="Arial"/>
          <w:sz w:val="22"/>
          <w:szCs w:val="22"/>
        </w:rPr>
        <w:t>, and the reliability and manufacturing cost of precast concretes.</w:t>
      </w:r>
    </w:p>
    <w:p w14:paraId="13EF29DB" w14:textId="3F6903F4" w:rsidR="00D03606" w:rsidRPr="003D0A74" w:rsidRDefault="00D03606" w:rsidP="003D0A74">
      <w:pPr>
        <w:pStyle w:val="ListParagraph"/>
        <w:numPr>
          <w:ilvl w:val="0"/>
          <w:numId w:val="17"/>
        </w:numPr>
        <w:jc w:val="both"/>
        <w:rPr>
          <w:rFonts w:ascii="Arial" w:hAnsi="Arial" w:cs="Arial"/>
          <w:sz w:val="22"/>
          <w:szCs w:val="22"/>
        </w:rPr>
      </w:pPr>
      <w:r w:rsidRPr="003D0A74">
        <w:rPr>
          <w:rFonts w:ascii="Arial" w:hAnsi="Arial" w:cs="Arial"/>
          <w:sz w:val="22"/>
          <w:szCs w:val="22"/>
        </w:rPr>
        <w:t xml:space="preserve">A </w:t>
      </w:r>
      <w:r w:rsidRPr="003D0A74">
        <w:rPr>
          <w:rFonts w:ascii="Arial" w:hAnsi="Arial" w:cs="Arial"/>
          <w:i/>
          <w:iCs/>
          <w:sz w:val="22"/>
          <w:szCs w:val="22"/>
        </w:rPr>
        <w:t xml:space="preserve">diagraph </w:t>
      </w:r>
      <w:r w:rsidRPr="003D0A74">
        <w:rPr>
          <w:rFonts w:ascii="Arial" w:hAnsi="Arial" w:cs="Arial"/>
          <w:sz w:val="22"/>
          <w:szCs w:val="22"/>
        </w:rPr>
        <w:t xml:space="preserve">representation with variables and corresponding factors will provide the precedence and parallel relationships of general understandings of the system. </w:t>
      </w:r>
    </w:p>
    <w:p w14:paraId="5ED1E384" w14:textId="136E924C" w:rsidR="00D03606" w:rsidRPr="003D0A74" w:rsidRDefault="00D03606" w:rsidP="003D0A74">
      <w:pPr>
        <w:pStyle w:val="ListParagraph"/>
        <w:numPr>
          <w:ilvl w:val="0"/>
          <w:numId w:val="17"/>
        </w:numPr>
        <w:jc w:val="both"/>
        <w:rPr>
          <w:rFonts w:ascii="Arial" w:hAnsi="Arial" w:cs="Arial"/>
          <w:sz w:val="22"/>
          <w:szCs w:val="22"/>
        </w:rPr>
      </w:pPr>
      <w:r w:rsidRPr="003D0A74">
        <w:rPr>
          <w:rFonts w:ascii="Arial" w:hAnsi="Arial" w:cs="Arial"/>
          <w:sz w:val="22"/>
          <w:szCs w:val="22"/>
        </w:rPr>
        <w:t xml:space="preserve">Interrelationships and dependencies of variables, factors, and their related variants will be constructed for information of DOT and the construction community. </w:t>
      </w:r>
    </w:p>
    <w:p w14:paraId="45C46A61" w14:textId="2FD388C8" w:rsidR="00D03606" w:rsidRDefault="00152D0E" w:rsidP="007C1B78">
      <w:pPr>
        <w:pStyle w:val="ListParagraph"/>
        <w:numPr>
          <w:ilvl w:val="0"/>
          <w:numId w:val="4"/>
        </w:numPr>
        <w:spacing w:before="120"/>
        <w:contextualSpacing w:val="0"/>
        <w:jc w:val="both"/>
        <w:rPr>
          <w:rFonts w:ascii="Arial" w:hAnsi="Arial" w:cs="Arial"/>
          <w:sz w:val="22"/>
          <w:szCs w:val="22"/>
        </w:rPr>
      </w:pPr>
      <w:r w:rsidRPr="00152D0E">
        <w:rPr>
          <w:rFonts w:ascii="Arial" w:hAnsi="Arial" w:cs="Arial"/>
          <w:b/>
          <w:bCs/>
          <w:sz w:val="22"/>
          <w:szCs w:val="22"/>
        </w:rPr>
        <w:t>Task 2:</w:t>
      </w:r>
      <w:r>
        <w:rPr>
          <w:rFonts w:ascii="Arial" w:hAnsi="Arial" w:cs="Arial"/>
          <w:sz w:val="22"/>
          <w:szCs w:val="22"/>
        </w:rPr>
        <w:t xml:space="preserve"> </w:t>
      </w:r>
      <w:r w:rsidR="00D03606" w:rsidRPr="006E3045">
        <w:rPr>
          <w:rFonts w:ascii="Arial" w:hAnsi="Arial" w:cs="Arial"/>
          <w:i/>
          <w:iCs/>
          <w:sz w:val="22"/>
          <w:szCs w:val="22"/>
        </w:rPr>
        <w:t>CRS Problem:</w:t>
      </w:r>
      <w:r w:rsidR="00D03606" w:rsidRPr="00D03606">
        <w:rPr>
          <w:rFonts w:ascii="Arial" w:hAnsi="Arial" w:cs="Arial"/>
          <w:sz w:val="22"/>
          <w:szCs w:val="22"/>
        </w:rPr>
        <w:t xml:space="preserve"> A </w:t>
      </w:r>
      <w:r w:rsidR="00D03606" w:rsidRPr="006E3045">
        <w:rPr>
          <w:rFonts w:ascii="Arial" w:hAnsi="Arial" w:cs="Arial"/>
          <w:sz w:val="22"/>
          <w:szCs w:val="22"/>
        </w:rPr>
        <w:t>cost-reliability-sustainability (CRS) model</w:t>
      </w:r>
      <w:r w:rsidR="00D03606" w:rsidRPr="00D774BA">
        <w:rPr>
          <w:rFonts w:ascii="Arial" w:hAnsi="Arial" w:cs="Arial"/>
          <w:i/>
          <w:iCs/>
          <w:sz w:val="22"/>
          <w:szCs w:val="22"/>
        </w:rPr>
        <w:t xml:space="preserve"> </w:t>
      </w:r>
      <w:r w:rsidR="00D03606" w:rsidRPr="00D03606">
        <w:rPr>
          <w:rFonts w:ascii="Arial" w:hAnsi="Arial" w:cs="Arial"/>
          <w:sz w:val="22"/>
          <w:szCs w:val="22"/>
        </w:rPr>
        <w:t xml:space="preserve">will be formulated to determine the optimal process path that will minimize the expected PC supply system’s cost and simultaneously improve the system's reliability and sustainability of the system. </w:t>
      </w:r>
    </w:p>
    <w:p w14:paraId="17C7E1D0" w14:textId="77777777" w:rsidR="004B5687" w:rsidRPr="003D0A74" w:rsidRDefault="004B5687" w:rsidP="003D0A74">
      <w:pPr>
        <w:pStyle w:val="ListParagraph"/>
        <w:numPr>
          <w:ilvl w:val="0"/>
          <w:numId w:val="18"/>
        </w:numPr>
        <w:jc w:val="both"/>
        <w:rPr>
          <w:rFonts w:ascii="Arial" w:hAnsi="Arial" w:cs="Arial"/>
          <w:sz w:val="22"/>
          <w:szCs w:val="22"/>
        </w:rPr>
      </w:pPr>
      <w:r w:rsidRPr="003D0A74">
        <w:rPr>
          <w:rFonts w:ascii="Arial" w:hAnsi="Arial" w:cs="Arial"/>
          <w:sz w:val="22"/>
          <w:szCs w:val="22"/>
        </w:rPr>
        <w:t xml:space="preserve">To accomplish this activity, dependent and independent jobs will be programmed in series and/or parallel configurations, respectively, such that different products can be completed in the shortest time and/or with maximum reliability. </w:t>
      </w:r>
    </w:p>
    <w:p w14:paraId="61D6A9D7" w14:textId="1A505B36" w:rsidR="004B5687" w:rsidRPr="003D0A74" w:rsidRDefault="004B5687" w:rsidP="003D0A74">
      <w:pPr>
        <w:pStyle w:val="ListParagraph"/>
        <w:numPr>
          <w:ilvl w:val="0"/>
          <w:numId w:val="18"/>
        </w:numPr>
        <w:jc w:val="both"/>
        <w:rPr>
          <w:rFonts w:ascii="Arial" w:hAnsi="Arial" w:cs="Arial"/>
          <w:sz w:val="22"/>
          <w:szCs w:val="22"/>
        </w:rPr>
      </w:pPr>
      <w:r w:rsidRPr="003D0A74">
        <w:rPr>
          <w:rFonts w:ascii="Arial" w:hAnsi="Arial" w:cs="Arial"/>
          <w:sz w:val="22"/>
          <w:szCs w:val="22"/>
        </w:rPr>
        <w:t xml:space="preserve">The CRS problem will provide a cost-effective optimal process/activity sequence to enhance higher reliability and sustainability; it will provide multiple alternative solutions to the management to choose the most suitable one for implementation purposes. </w:t>
      </w:r>
    </w:p>
    <w:p w14:paraId="0EB0EBB5" w14:textId="33EBD6ED" w:rsidR="004B5687" w:rsidRDefault="00152D0E" w:rsidP="007C1B78">
      <w:pPr>
        <w:pStyle w:val="ListParagraph"/>
        <w:numPr>
          <w:ilvl w:val="0"/>
          <w:numId w:val="4"/>
        </w:numPr>
        <w:spacing w:before="120"/>
        <w:contextualSpacing w:val="0"/>
        <w:jc w:val="both"/>
        <w:rPr>
          <w:rFonts w:ascii="Arial" w:hAnsi="Arial" w:cs="Arial"/>
          <w:sz w:val="22"/>
          <w:szCs w:val="22"/>
        </w:rPr>
      </w:pPr>
      <w:r w:rsidRPr="00152D0E">
        <w:rPr>
          <w:rFonts w:ascii="Arial" w:hAnsi="Arial" w:cs="Arial"/>
          <w:b/>
          <w:bCs/>
          <w:sz w:val="22"/>
          <w:szCs w:val="22"/>
        </w:rPr>
        <w:t>Task 3:</w:t>
      </w:r>
      <w:r>
        <w:rPr>
          <w:rFonts w:ascii="Arial" w:hAnsi="Arial" w:cs="Arial"/>
          <w:sz w:val="22"/>
          <w:szCs w:val="22"/>
        </w:rPr>
        <w:t xml:space="preserve"> </w:t>
      </w:r>
      <w:r w:rsidR="004B5687" w:rsidRPr="004B5687">
        <w:rPr>
          <w:rFonts w:ascii="Arial" w:hAnsi="Arial" w:cs="Arial"/>
          <w:sz w:val="22"/>
          <w:szCs w:val="22"/>
        </w:rPr>
        <w:t>UPV (</w:t>
      </w:r>
      <w:r w:rsidR="004B5687" w:rsidRPr="00D774BA">
        <w:rPr>
          <w:rFonts w:ascii="Arial" w:hAnsi="Arial" w:cs="Arial"/>
          <w:i/>
          <w:iCs/>
          <w:sz w:val="22"/>
          <w:szCs w:val="22"/>
        </w:rPr>
        <w:t>Uncertainty &amp; Price Volatility</w:t>
      </w:r>
      <w:r w:rsidR="004B5687" w:rsidRPr="004B5687">
        <w:rPr>
          <w:rFonts w:ascii="Arial" w:hAnsi="Arial" w:cs="Arial"/>
          <w:sz w:val="22"/>
          <w:szCs w:val="22"/>
        </w:rPr>
        <w:t xml:space="preserve">): Process variability and expected cost with individual material’s prices and supply uncertainty will be considered for refurbishing the warehouse in time. </w:t>
      </w:r>
    </w:p>
    <w:p w14:paraId="77CFF1D1" w14:textId="77777777" w:rsidR="004B5687" w:rsidRPr="003D0A74" w:rsidRDefault="004B5687" w:rsidP="003D0A74">
      <w:pPr>
        <w:pStyle w:val="ListParagraph"/>
        <w:numPr>
          <w:ilvl w:val="0"/>
          <w:numId w:val="19"/>
        </w:numPr>
        <w:jc w:val="both"/>
        <w:rPr>
          <w:rFonts w:ascii="Arial" w:hAnsi="Arial" w:cs="Arial"/>
          <w:sz w:val="22"/>
          <w:szCs w:val="22"/>
        </w:rPr>
      </w:pPr>
      <w:r w:rsidRPr="003D0A74">
        <w:rPr>
          <w:rFonts w:ascii="Arial" w:hAnsi="Arial" w:cs="Arial"/>
          <w:sz w:val="22"/>
          <w:szCs w:val="22"/>
        </w:rPr>
        <w:lastRenderedPageBreak/>
        <w:t xml:space="preserve">Supplying the PC components to the site(s) and sustaining the supply of the material ingredients are another part of the problem wherein repair/replacement is to be incorporated. </w:t>
      </w:r>
    </w:p>
    <w:p w14:paraId="70E2C75F" w14:textId="1CCCAF3C" w:rsidR="00C42E43" w:rsidRPr="003D0A74" w:rsidRDefault="004B5687" w:rsidP="003D0A74">
      <w:pPr>
        <w:pStyle w:val="ListParagraph"/>
        <w:numPr>
          <w:ilvl w:val="0"/>
          <w:numId w:val="19"/>
        </w:numPr>
        <w:jc w:val="both"/>
        <w:rPr>
          <w:rFonts w:ascii="Arial" w:hAnsi="Arial" w:cs="Arial"/>
          <w:sz w:val="22"/>
          <w:szCs w:val="22"/>
        </w:rPr>
      </w:pPr>
      <w:r w:rsidRPr="003D0A74">
        <w:rPr>
          <w:rFonts w:ascii="Arial" w:hAnsi="Arial" w:cs="Arial"/>
          <w:sz w:val="22"/>
          <w:szCs w:val="22"/>
        </w:rPr>
        <w:t xml:space="preserve">The UPV problem will evaluate the cost, reliability, and sustainability when the prices are fluctuating, and uncertainty exists in the procurement of materials as they are directly dependent on the cost significantly. </w:t>
      </w:r>
    </w:p>
    <w:p w14:paraId="78CD3911" w14:textId="77777777" w:rsidR="00D774BA" w:rsidRPr="00D774BA" w:rsidRDefault="00D774BA" w:rsidP="00D774BA">
      <w:pPr>
        <w:pStyle w:val="ListParagraph"/>
        <w:ind w:left="2160"/>
        <w:jc w:val="both"/>
        <w:rPr>
          <w:rFonts w:ascii="Arial" w:hAnsi="Arial" w:cs="Arial"/>
          <w:sz w:val="22"/>
          <w:szCs w:val="22"/>
        </w:rPr>
      </w:pPr>
    </w:p>
    <w:p w14:paraId="4F0746DF" w14:textId="5E91CBD7" w:rsidR="00076C34" w:rsidRPr="00254BEC" w:rsidRDefault="00076C34" w:rsidP="00690C08">
      <w:pPr>
        <w:spacing w:after="120"/>
        <w:rPr>
          <w:rFonts w:ascii="Arial" w:hAnsi="Arial" w:cs="Arial"/>
          <w:b/>
          <w:bCs/>
          <w:u w:val="single"/>
        </w:rPr>
      </w:pPr>
      <w:r w:rsidRPr="00254BEC">
        <w:rPr>
          <w:rFonts w:ascii="Arial" w:hAnsi="Arial" w:cs="Arial"/>
          <w:b/>
          <w:bCs/>
          <w:u w:val="single"/>
        </w:rPr>
        <w:t>Project Progress:</w:t>
      </w:r>
    </w:p>
    <w:p w14:paraId="3DE4A8B3" w14:textId="502196CB" w:rsidR="00152D0E" w:rsidRPr="00B70C3C" w:rsidRDefault="00076C34" w:rsidP="00152D0E">
      <w:pPr>
        <w:pStyle w:val="ListParagraph"/>
        <w:numPr>
          <w:ilvl w:val="0"/>
          <w:numId w:val="2"/>
        </w:numPr>
        <w:rPr>
          <w:rFonts w:ascii="Arial" w:hAnsi="Arial" w:cs="Arial"/>
          <w:u w:val="single"/>
        </w:rPr>
      </w:pPr>
      <w:r w:rsidRPr="00B70C3C">
        <w:rPr>
          <w:rFonts w:ascii="Arial" w:hAnsi="Arial" w:cs="Arial"/>
          <w:u w:val="single"/>
        </w:rPr>
        <w:t xml:space="preserve">Progress </w:t>
      </w:r>
      <w:r w:rsidR="007A7D1B" w:rsidRPr="00B70C3C">
        <w:rPr>
          <w:rFonts w:ascii="Arial" w:hAnsi="Arial" w:cs="Arial"/>
          <w:u w:val="single"/>
        </w:rPr>
        <w:t>for</w:t>
      </w:r>
      <w:r w:rsidRPr="00B70C3C">
        <w:rPr>
          <w:rFonts w:ascii="Arial" w:hAnsi="Arial" w:cs="Arial"/>
          <w:u w:val="single"/>
        </w:rPr>
        <w:t xml:space="preserve"> </w:t>
      </w:r>
      <w:r w:rsidR="007A7D1B" w:rsidRPr="00B70C3C">
        <w:rPr>
          <w:rFonts w:ascii="Arial" w:hAnsi="Arial" w:cs="Arial"/>
          <w:u w:val="single"/>
        </w:rPr>
        <w:t>each r</w:t>
      </w:r>
      <w:r w:rsidRPr="00B70C3C">
        <w:rPr>
          <w:rFonts w:ascii="Arial" w:hAnsi="Arial" w:cs="Arial"/>
          <w:u w:val="single"/>
        </w:rPr>
        <w:t xml:space="preserve">esearch </w:t>
      </w:r>
      <w:r w:rsidR="007A7D1B" w:rsidRPr="00B70C3C">
        <w:rPr>
          <w:rFonts w:ascii="Arial" w:hAnsi="Arial" w:cs="Arial"/>
          <w:u w:val="single"/>
        </w:rPr>
        <w:t>t</w:t>
      </w:r>
      <w:r w:rsidRPr="00B70C3C">
        <w:rPr>
          <w:rFonts w:ascii="Arial" w:hAnsi="Arial" w:cs="Arial"/>
          <w:u w:val="single"/>
        </w:rPr>
        <w:t>as</w:t>
      </w:r>
      <w:r w:rsidR="00152D0E" w:rsidRPr="00B70C3C">
        <w:rPr>
          <w:rFonts w:ascii="Arial" w:hAnsi="Arial" w:cs="Arial"/>
          <w:u w:val="single"/>
        </w:rPr>
        <w:t>k</w:t>
      </w:r>
    </w:p>
    <w:p w14:paraId="0935A0A3" w14:textId="77777777" w:rsidR="00152D0E" w:rsidRDefault="00152D0E" w:rsidP="00152D0E">
      <w:pPr>
        <w:pStyle w:val="ListParagraph"/>
        <w:rPr>
          <w:rFonts w:ascii="Arial" w:hAnsi="Arial" w:cs="Arial"/>
        </w:rPr>
      </w:pPr>
    </w:p>
    <w:p w14:paraId="2E61E3AB" w14:textId="20DEBE91" w:rsidR="00152D0E" w:rsidRPr="00843FAE" w:rsidRDefault="00152D0E" w:rsidP="007C1B78">
      <w:pPr>
        <w:pStyle w:val="ListParagraph"/>
        <w:spacing w:after="120"/>
        <w:contextualSpacing w:val="0"/>
        <w:rPr>
          <w:rFonts w:ascii="Arial" w:hAnsi="Arial" w:cs="Arial"/>
          <w:b/>
          <w:bCs/>
          <w:sz w:val="22"/>
          <w:szCs w:val="22"/>
        </w:rPr>
      </w:pPr>
      <w:r w:rsidRPr="00843FAE">
        <w:rPr>
          <w:rFonts w:ascii="Arial" w:hAnsi="Arial" w:cs="Arial"/>
          <w:b/>
          <w:bCs/>
          <w:sz w:val="22"/>
          <w:szCs w:val="22"/>
        </w:rPr>
        <w:t>Task 1 Progress</w:t>
      </w:r>
      <w:r w:rsidR="00A27861">
        <w:rPr>
          <w:rFonts w:ascii="Arial" w:hAnsi="Arial" w:cs="Arial"/>
          <w:b/>
          <w:bCs/>
          <w:sz w:val="22"/>
          <w:szCs w:val="22"/>
        </w:rPr>
        <w:t xml:space="preserve"> (95% Completed)</w:t>
      </w:r>
      <w:r w:rsidRPr="00843FAE">
        <w:rPr>
          <w:rFonts w:ascii="Arial" w:hAnsi="Arial" w:cs="Arial"/>
          <w:b/>
          <w:bCs/>
          <w:sz w:val="22"/>
          <w:szCs w:val="22"/>
        </w:rPr>
        <w:t xml:space="preserve">: </w:t>
      </w:r>
    </w:p>
    <w:p w14:paraId="377F4908" w14:textId="04020031" w:rsidR="00690C08" w:rsidRPr="001F373C" w:rsidRDefault="00A27861" w:rsidP="001F373C">
      <w:pPr>
        <w:pStyle w:val="ListParagraph"/>
        <w:ind w:firstLine="720"/>
        <w:jc w:val="both"/>
        <w:rPr>
          <w:rFonts w:ascii="Arial" w:hAnsi="Arial" w:cs="Arial"/>
          <w:sz w:val="22"/>
          <w:szCs w:val="22"/>
        </w:rPr>
      </w:pPr>
      <w:r w:rsidRPr="00A27861">
        <w:rPr>
          <w:rFonts w:ascii="Arial" w:hAnsi="Arial" w:cs="Arial"/>
          <w:sz w:val="22"/>
          <w:szCs w:val="22"/>
        </w:rPr>
        <w:t>The network of organizations and infrastructure linked together to meet customer demand through the movement of goods, information, and finances is known as a supply chain</w:t>
      </w:r>
      <w:r>
        <w:rPr>
          <w:rFonts w:ascii="Arial" w:hAnsi="Arial" w:cs="Arial"/>
          <w:sz w:val="22"/>
          <w:szCs w:val="22"/>
        </w:rPr>
        <w:t xml:space="preserve"> </w:t>
      </w:r>
      <w:r>
        <w:rPr>
          <w:rFonts w:ascii="Arial" w:hAnsi="Arial" w:cs="Arial"/>
          <w:sz w:val="22"/>
          <w:szCs w:val="22"/>
        </w:rPr>
        <w:fldChar w:fldCharType="begin" w:fldLock="1"/>
      </w:r>
      <w:r w:rsidR="005A38A5">
        <w:rPr>
          <w:rFonts w:ascii="Arial" w:hAnsi="Arial" w:cs="Arial"/>
          <w:sz w:val="22"/>
          <w:szCs w:val="22"/>
        </w:rPr>
        <w:instrText>ADDIN CSL_CITATION {"citationItems":[{"id":"ITEM-1","itemData":{"DOI":"10.1016/j.energy.2011.08.013","ISSN":"03605442","abstract":"Biofuels supply chain comprises a wide set of activities involving a rather complex set of parameters. Cultivation of the raw materials is closely related to the agricultural sector whereas the production of the final product presumes the operation of a conversion plant. The distribution network aims at delivering the final product close to the consumption. The extent of the involvement of each one of the previously mentioned sectors is the result of strategic and operational planning of the whole supply chain and, in the general case, determines the efficiency of the biofuels sector. Taking also into account the very rapidly changing opinions related to the environmental behaviour of the whole biofuels supply chain, it becomes very clear that the parameters in the sector are continuously changing. Therefore, the consideration of an integrated supply chain appropriately modelled is believed to be very critical and could result in the optimal solution per case, economically and/or environmentally speaking. In this paper the development of a mathematical model for the optimal design and operation of Biofuels Supply Chain is proposed as an integrated approach that can take into account both technical and economic parameters affecting the performance of the whole value chain. Model implementation would facilitate and support the decision taking in various planning and operational issues such as infrastructure investments, the quantities of raw materials to be cultivated, the quantities of biofuels to be produced in the domestic market or imported, identifying the best available solution for the optimal design and operation of the biofuels supply chain. © 2011 Elsevier Ltd.","author":[{"dropping-particle":"","family":"Papapostolou","given":"Christiana","non-dropping-particle":"","parse-names":false,"suffix":""},{"dropping-particle":"","family":"Kondili","given":"Emilia","non-dropping-particle":"","parse-names":false,"suffix":""},{"dropping-particle":"","family":"Kaldellis","given":"John K.","non-dropping-particle":"","parse-names":false,"suffix":""}],"container-title":"Energy","id":"ITEM-1","issue":"10","issued":{"date-parts":[["2011"]]},"page":"6019-6026","publisher":"Elsevier Ltd","title":"Development and implementation of an optimisation model for biofuels supply chain","type":"article-journal","volume":"36"},"uris":["http://www.mendeley.com/documents/?uuid=4a2411f6-f521-4b08-b03a-cb5aeb8104e3"]}],"mendeley":{"formattedCitation":"(Papapostolou et al., 2011)","plainTextFormattedCitation":"(Papapostolou et al., 2011)","previouslyFormattedCitation":"(Papapostolou et al., 2011)"},"properties":{"noteIndex":0},"schema":"https://github.com/citation-style-language/schema/raw/master/csl-citation.json"}</w:instrText>
      </w:r>
      <w:r>
        <w:rPr>
          <w:rFonts w:ascii="Arial" w:hAnsi="Arial" w:cs="Arial"/>
          <w:sz w:val="22"/>
          <w:szCs w:val="22"/>
        </w:rPr>
        <w:fldChar w:fldCharType="separate"/>
      </w:r>
      <w:r w:rsidRPr="00A27861">
        <w:rPr>
          <w:rFonts w:ascii="Arial" w:hAnsi="Arial" w:cs="Arial"/>
          <w:noProof/>
          <w:sz w:val="22"/>
          <w:szCs w:val="22"/>
        </w:rPr>
        <w:t>(Papapostolou</w:t>
      </w:r>
      <w:r w:rsidRPr="003B51D9">
        <w:rPr>
          <w:rFonts w:ascii="Arial" w:hAnsi="Arial" w:cs="Arial"/>
          <w:i/>
          <w:iCs/>
          <w:noProof/>
          <w:sz w:val="22"/>
          <w:szCs w:val="22"/>
        </w:rPr>
        <w:t xml:space="preserve"> et al.</w:t>
      </w:r>
      <w:r w:rsidRPr="00A27861">
        <w:rPr>
          <w:rFonts w:ascii="Arial" w:hAnsi="Arial" w:cs="Arial"/>
          <w:noProof/>
          <w:sz w:val="22"/>
          <w:szCs w:val="22"/>
        </w:rPr>
        <w:t>, 2011)</w:t>
      </w:r>
      <w:r>
        <w:rPr>
          <w:rFonts w:ascii="Arial" w:hAnsi="Arial" w:cs="Arial"/>
          <w:sz w:val="22"/>
          <w:szCs w:val="22"/>
        </w:rPr>
        <w:fldChar w:fldCharType="end"/>
      </w:r>
      <w:r w:rsidRPr="00A27861">
        <w:rPr>
          <w:rFonts w:ascii="Arial" w:hAnsi="Arial" w:cs="Arial"/>
          <w:sz w:val="22"/>
          <w:szCs w:val="22"/>
        </w:rPr>
        <w:t>.</w:t>
      </w:r>
      <w:r>
        <w:rPr>
          <w:rFonts w:ascii="Arial" w:hAnsi="Arial" w:cs="Arial"/>
          <w:sz w:val="22"/>
          <w:szCs w:val="22"/>
        </w:rPr>
        <w:t xml:space="preserve"> </w:t>
      </w:r>
      <w:r w:rsidR="001F373C" w:rsidRPr="001F373C">
        <w:rPr>
          <w:rFonts w:ascii="Arial" w:hAnsi="Arial" w:cs="Arial"/>
          <w:sz w:val="22"/>
          <w:szCs w:val="22"/>
        </w:rPr>
        <w:t>Supply chain systems drop their sustainability</w:t>
      </w:r>
      <w:r w:rsidR="001F373C">
        <w:rPr>
          <w:rFonts w:ascii="Arial" w:hAnsi="Arial" w:cs="Arial"/>
          <w:sz w:val="22"/>
          <w:szCs w:val="22"/>
        </w:rPr>
        <w:t xml:space="preserve"> </w:t>
      </w:r>
      <w:r w:rsidR="001F373C" w:rsidRPr="001F373C">
        <w:rPr>
          <w:rFonts w:ascii="Arial" w:hAnsi="Arial" w:cs="Arial"/>
          <w:sz w:val="22"/>
          <w:szCs w:val="22"/>
        </w:rPr>
        <w:t>objectives while coping with these unexpected disruptions</w:t>
      </w:r>
      <w:r w:rsidR="001F373C">
        <w:rPr>
          <w:rFonts w:ascii="Arial" w:hAnsi="Arial" w:cs="Arial"/>
          <w:sz w:val="22"/>
          <w:szCs w:val="22"/>
        </w:rPr>
        <w:t xml:space="preserve"> </w:t>
      </w:r>
      <w:r w:rsidR="001F373C">
        <w:rPr>
          <w:rFonts w:ascii="Arial" w:hAnsi="Arial" w:cs="Arial"/>
          <w:sz w:val="22"/>
          <w:szCs w:val="22"/>
        </w:rPr>
        <w:fldChar w:fldCharType="begin" w:fldLock="1"/>
      </w:r>
      <w:r w:rsidR="001F373C">
        <w:rPr>
          <w:rFonts w:ascii="Arial" w:hAnsi="Arial" w:cs="Arial"/>
          <w:sz w:val="22"/>
          <w:szCs w:val="22"/>
        </w:rPr>
        <w:instrText>ADDIN CSL_CITATION {"citationItems":[{"id":"ITEM-1","itemData":{"DOI":"10.3390/su6106666","ISSN":"20711050","abstract":"Sustainable supply chain network design is a rich area for academic research that is still in its infancy and has potential to affect supply chain performance. Increasing regulations for carbon and waste management are forcing firms to consider their supply chains from ecological and social objectives, but in reality, however, facilities and the links connecting them are disrupted from time to time, due to poor weather, natural or manmade disasters or a combination of any other factors. Supply chain systems drop their sustainability objectives while coping with these unexpected disruptions. Hence, the new challenges for supply chain managers are to design an efficient and effective supply chain network that will be resilient enough to bounce back from any disruption and that also should have sufficient vigilance to offer same sustainability under a disruption state. This paper focuses on ecological sustainability, because an environmental focus in a supply chain system is more important and also links with other pillars of sustainability, as the products need to be produced, packed and transported in an ethical way, which should not harm social balance and the environment. Owing to importance of the considered issue, this paper attempts to introduce a network optimization model for a sustainable and resilient supply chain network by incorporating (1) sustainability via carbon emissions and embodied carbon footprints and (2) resilience by incorporating location-specific risks. The proposed goal programming (GP) model optimizes the total cost, while considering the resilience and sustainability of the supply chain network.","author":[{"dropping-particle":"","family":"Mari","given":"Sonia Irshad","non-dropping-particle":"","parse-names":false,"suffix":""},{"dropping-particle":"","family":"Lee","given":"Young Hae","non-dropping-particle":"","parse-names":false,"suffix":""},{"dropping-particle":"","family":"Memon","given":"Muhammad Saad","non-dropping-particle":"","parse-names":false,"suffix":""}],"container-title":"Sustainability (Switzerland)","id":"ITEM-1","issue":"10","issued":{"date-parts":[["2014"]]},"page":"6666-6686","title":"Sustainable and resilient supply chain network design under disruption risks","type":"article-journal","volume":"6"},"uris":["http://www.mendeley.com/documents/?uuid=3a4ba577-d6c3-4064-86a9-f0ca4eca243c"]}],"mendeley":{"formattedCitation":"(Mari et al., 2014)","plainTextFormattedCitation":"(Mari et al., 2014)"},"properties":{"noteIndex":0},"schema":"https://github.com/citation-style-language/schema/raw/master/csl-citation.json"}</w:instrText>
      </w:r>
      <w:r w:rsidR="001F373C">
        <w:rPr>
          <w:rFonts w:ascii="Arial" w:hAnsi="Arial" w:cs="Arial"/>
          <w:sz w:val="22"/>
          <w:szCs w:val="22"/>
        </w:rPr>
        <w:fldChar w:fldCharType="separate"/>
      </w:r>
      <w:r w:rsidR="001F373C" w:rsidRPr="001F373C">
        <w:rPr>
          <w:rFonts w:ascii="Arial" w:hAnsi="Arial" w:cs="Arial"/>
          <w:noProof/>
          <w:sz w:val="22"/>
          <w:szCs w:val="22"/>
        </w:rPr>
        <w:t xml:space="preserve">(Mari </w:t>
      </w:r>
      <w:r w:rsidR="001F373C" w:rsidRPr="001F373C">
        <w:rPr>
          <w:rFonts w:ascii="Arial" w:hAnsi="Arial" w:cs="Arial"/>
          <w:i/>
          <w:iCs/>
          <w:noProof/>
          <w:sz w:val="22"/>
          <w:szCs w:val="22"/>
        </w:rPr>
        <w:t>et al</w:t>
      </w:r>
      <w:r w:rsidR="001F373C" w:rsidRPr="001F373C">
        <w:rPr>
          <w:rFonts w:ascii="Arial" w:hAnsi="Arial" w:cs="Arial"/>
          <w:noProof/>
          <w:sz w:val="22"/>
          <w:szCs w:val="22"/>
        </w:rPr>
        <w:t>., 2014)</w:t>
      </w:r>
      <w:r w:rsidR="001F373C">
        <w:rPr>
          <w:rFonts w:ascii="Arial" w:hAnsi="Arial" w:cs="Arial"/>
          <w:sz w:val="22"/>
          <w:szCs w:val="22"/>
        </w:rPr>
        <w:fldChar w:fldCharType="end"/>
      </w:r>
      <w:r w:rsidR="001F373C" w:rsidRPr="001F373C">
        <w:rPr>
          <w:rFonts w:ascii="Arial" w:hAnsi="Arial" w:cs="Arial"/>
          <w:sz w:val="22"/>
          <w:szCs w:val="22"/>
        </w:rPr>
        <w:t>.</w:t>
      </w:r>
      <w:r w:rsidR="001F373C">
        <w:rPr>
          <w:rFonts w:ascii="Arial" w:hAnsi="Arial" w:cs="Arial"/>
          <w:sz w:val="22"/>
          <w:szCs w:val="22"/>
        </w:rPr>
        <w:t xml:space="preserve"> </w:t>
      </w:r>
      <w:r w:rsidRPr="001F373C">
        <w:rPr>
          <w:rFonts w:ascii="Arial" w:hAnsi="Arial" w:cs="Arial"/>
          <w:sz w:val="22"/>
          <w:szCs w:val="22"/>
        </w:rPr>
        <w:t xml:space="preserve">From manufacturing of a product to the delivery, there are some significant factors which have vital impacts on the whole supply chain system efficiency and the quality of the products or services which have been delivered through this supply system. Thus, there are several factors which have a great impact on cost-effectiveness, reliability, and sustainability of a precast concrete supply system which consists of all the process including manufacturing of these prefabricated concrete to the delivery of those concrete to the construction sites. </w:t>
      </w:r>
      <w:r w:rsidR="00690C08" w:rsidRPr="001F373C">
        <w:rPr>
          <w:rFonts w:ascii="Arial" w:hAnsi="Arial" w:cs="Arial"/>
          <w:sz w:val="22"/>
          <w:szCs w:val="22"/>
        </w:rPr>
        <w:t>The main purpose of Task 1 was to develop a hierarchical framework and classify the factors based on their Interrelationships. We followed some steps to build the diagraph:</w:t>
      </w:r>
    </w:p>
    <w:p w14:paraId="6664877A" w14:textId="77777777" w:rsidR="00690C08" w:rsidRDefault="00690C08" w:rsidP="00690C08">
      <w:pPr>
        <w:pStyle w:val="ListParagraph"/>
        <w:jc w:val="both"/>
        <w:rPr>
          <w:rFonts w:ascii="Arial" w:hAnsi="Arial" w:cs="Arial"/>
          <w:sz w:val="22"/>
          <w:szCs w:val="22"/>
        </w:rPr>
      </w:pPr>
    </w:p>
    <w:p w14:paraId="3326DD27" w14:textId="3B4C8070" w:rsidR="00690C08" w:rsidRPr="00C73482" w:rsidRDefault="00690C08" w:rsidP="00C73482">
      <w:pPr>
        <w:pStyle w:val="ListParagraph"/>
        <w:ind w:left="1440" w:hanging="720"/>
        <w:jc w:val="both"/>
        <w:rPr>
          <w:rFonts w:ascii="Arial" w:hAnsi="Arial" w:cs="Arial"/>
          <w:sz w:val="22"/>
          <w:szCs w:val="22"/>
        </w:rPr>
      </w:pPr>
      <w:r w:rsidRPr="00C73482">
        <w:rPr>
          <w:rFonts w:ascii="Arial" w:hAnsi="Arial" w:cs="Arial"/>
          <w:b/>
          <w:bCs/>
          <w:sz w:val="22"/>
          <w:szCs w:val="22"/>
        </w:rPr>
        <w:t>Step 1</w:t>
      </w:r>
      <w:r>
        <w:rPr>
          <w:rFonts w:ascii="Arial" w:hAnsi="Arial" w:cs="Arial"/>
          <w:sz w:val="22"/>
          <w:szCs w:val="22"/>
        </w:rPr>
        <w:t>: To identify and define factors to represent the contextual relationships among     them.</w:t>
      </w:r>
    </w:p>
    <w:p w14:paraId="399E1042" w14:textId="50EAF2AE" w:rsidR="00690C08" w:rsidRPr="00C73482" w:rsidRDefault="00690C08" w:rsidP="00C73482">
      <w:pPr>
        <w:pStyle w:val="ListParagraph"/>
        <w:ind w:left="1440" w:hanging="720"/>
        <w:jc w:val="both"/>
        <w:rPr>
          <w:rFonts w:ascii="Arial" w:hAnsi="Arial" w:cs="Arial"/>
          <w:sz w:val="22"/>
          <w:szCs w:val="22"/>
        </w:rPr>
      </w:pPr>
      <w:r w:rsidRPr="00C73482">
        <w:rPr>
          <w:rFonts w:ascii="Arial" w:hAnsi="Arial" w:cs="Arial"/>
          <w:b/>
          <w:bCs/>
          <w:sz w:val="22"/>
          <w:szCs w:val="22"/>
        </w:rPr>
        <w:t>Step 2</w:t>
      </w:r>
      <w:r>
        <w:rPr>
          <w:rFonts w:ascii="Arial" w:hAnsi="Arial" w:cs="Arial"/>
          <w:sz w:val="22"/>
          <w:szCs w:val="22"/>
        </w:rPr>
        <w:t xml:space="preserve">: </w:t>
      </w:r>
      <w:r w:rsidR="00736C95">
        <w:rPr>
          <w:rFonts w:ascii="Arial" w:hAnsi="Arial" w:cs="Arial"/>
          <w:sz w:val="22"/>
          <w:szCs w:val="22"/>
        </w:rPr>
        <w:t xml:space="preserve">To </w:t>
      </w:r>
      <w:r>
        <w:rPr>
          <w:rFonts w:ascii="Arial" w:hAnsi="Arial" w:cs="Arial"/>
          <w:sz w:val="22"/>
          <w:szCs w:val="22"/>
        </w:rPr>
        <w:t>Interpret</w:t>
      </w:r>
      <w:r w:rsidR="00736C95">
        <w:rPr>
          <w:rFonts w:ascii="Arial" w:hAnsi="Arial" w:cs="Arial"/>
          <w:sz w:val="22"/>
          <w:szCs w:val="22"/>
        </w:rPr>
        <w:t xml:space="preserve"> the</w:t>
      </w:r>
      <w:r>
        <w:rPr>
          <w:rFonts w:ascii="Arial" w:hAnsi="Arial" w:cs="Arial"/>
          <w:sz w:val="22"/>
          <w:szCs w:val="22"/>
        </w:rPr>
        <w:t xml:space="preserve"> relationships and developing the Structural Self-Interaction Matrix</w:t>
      </w:r>
      <w:r w:rsidR="00B141FA">
        <w:rPr>
          <w:rFonts w:ascii="Arial" w:hAnsi="Arial" w:cs="Arial"/>
          <w:sz w:val="22"/>
          <w:szCs w:val="22"/>
        </w:rPr>
        <w:t xml:space="preserve"> (SSIM)</w:t>
      </w:r>
      <w:r>
        <w:rPr>
          <w:rFonts w:ascii="Arial" w:hAnsi="Arial" w:cs="Arial"/>
          <w:sz w:val="22"/>
          <w:szCs w:val="22"/>
        </w:rPr>
        <w:t xml:space="preserve">. </w:t>
      </w:r>
    </w:p>
    <w:p w14:paraId="360B4954" w14:textId="08714550" w:rsidR="00736C95" w:rsidRPr="00C73482" w:rsidRDefault="00690C08" w:rsidP="00C73482">
      <w:pPr>
        <w:pStyle w:val="ListParagraph"/>
        <w:jc w:val="both"/>
        <w:rPr>
          <w:rFonts w:ascii="Arial" w:hAnsi="Arial" w:cs="Arial"/>
          <w:sz w:val="22"/>
          <w:szCs w:val="22"/>
        </w:rPr>
      </w:pPr>
      <w:r w:rsidRPr="00C73482">
        <w:rPr>
          <w:rFonts w:ascii="Arial" w:hAnsi="Arial" w:cs="Arial"/>
          <w:b/>
          <w:bCs/>
          <w:sz w:val="22"/>
          <w:szCs w:val="22"/>
        </w:rPr>
        <w:t>Step 3</w:t>
      </w:r>
      <w:r>
        <w:rPr>
          <w:rFonts w:ascii="Arial" w:hAnsi="Arial" w:cs="Arial"/>
          <w:sz w:val="22"/>
          <w:szCs w:val="22"/>
        </w:rPr>
        <w:t xml:space="preserve">: </w:t>
      </w:r>
      <w:r w:rsidR="00736C95">
        <w:rPr>
          <w:rFonts w:ascii="Arial" w:hAnsi="Arial" w:cs="Arial"/>
          <w:sz w:val="22"/>
          <w:szCs w:val="22"/>
        </w:rPr>
        <w:t>To develop</w:t>
      </w:r>
      <w:r>
        <w:rPr>
          <w:rFonts w:ascii="Arial" w:hAnsi="Arial" w:cs="Arial"/>
          <w:sz w:val="22"/>
          <w:szCs w:val="22"/>
        </w:rPr>
        <w:t xml:space="preserve"> Reachability matrix and </w:t>
      </w:r>
      <w:r w:rsidR="00736C95">
        <w:rPr>
          <w:rFonts w:ascii="Arial" w:hAnsi="Arial" w:cs="Arial"/>
          <w:sz w:val="22"/>
          <w:szCs w:val="22"/>
        </w:rPr>
        <w:t xml:space="preserve">check all transitivity. </w:t>
      </w:r>
    </w:p>
    <w:p w14:paraId="2D345C1E" w14:textId="237312C9" w:rsidR="00736C95" w:rsidRPr="00C73482" w:rsidRDefault="00736C95" w:rsidP="00C73482">
      <w:pPr>
        <w:pStyle w:val="ListParagraph"/>
        <w:jc w:val="both"/>
        <w:rPr>
          <w:rFonts w:ascii="Arial" w:hAnsi="Arial" w:cs="Arial"/>
          <w:sz w:val="22"/>
          <w:szCs w:val="22"/>
        </w:rPr>
      </w:pPr>
      <w:r w:rsidRPr="00C73482">
        <w:rPr>
          <w:rFonts w:ascii="Arial" w:hAnsi="Arial" w:cs="Arial"/>
          <w:b/>
          <w:bCs/>
          <w:sz w:val="22"/>
          <w:szCs w:val="22"/>
        </w:rPr>
        <w:t>Step 4</w:t>
      </w:r>
      <w:r>
        <w:rPr>
          <w:rFonts w:ascii="Arial" w:hAnsi="Arial" w:cs="Arial"/>
          <w:sz w:val="22"/>
          <w:szCs w:val="22"/>
        </w:rPr>
        <w:t>: Level partitions on reachability matrix.</w:t>
      </w:r>
    </w:p>
    <w:p w14:paraId="4A6C5C6A" w14:textId="7E548528" w:rsidR="00736C95" w:rsidRDefault="00736C95" w:rsidP="001F0BAD">
      <w:pPr>
        <w:pStyle w:val="ListParagraph"/>
        <w:ind w:left="1440" w:hanging="720"/>
        <w:jc w:val="both"/>
        <w:rPr>
          <w:rFonts w:ascii="Arial" w:hAnsi="Arial" w:cs="Arial"/>
          <w:sz w:val="22"/>
          <w:szCs w:val="22"/>
        </w:rPr>
      </w:pPr>
      <w:r w:rsidRPr="00C73482">
        <w:rPr>
          <w:rFonts w:ascii="Arial" w:hAnsi="Arial" w:cs="Arial"/>
          <w:b/>
          <w:bCs/>
          <w:sz w:val="22"/>
          <w:szCs w:val="22"/>
        </w:rPr>
        <w:t>Step 5</w:t>
      </w:r>
      <w:r>
        <w:rPr>
          <w:rFonts w:ascii="Arial" w:hAnsi="Arial" w:cs="Arial"/>
          <w:sz w:val="22"/>
          <w:szCs w:val="22"/>
        </w:rPr>
        <w:t>: To develop the hierarchical framework or diagraph representing</w:t>
      </w:r>
      <w:r w:rsidR="001F0BAD">
        <w:rPr>
          <w:rFonts w:ascii="Arial" w:hAnsi="Arial" w:cs="Arial"/>
          <w:sz w:val="22"/>
          <w:szCs w:val="22"/>
        </w:rPr>
        <w:t xml:space="preserve"> the significant factors of precast concrete</w:t>
      </w:r>
      <w:r w:rsidR="00BD4B1D">
        <w:rPr>
          <w:rFonts w:ascii="Arial" w:hAnsi="Arial" w:cs="Arial"/>
          <w:sz w:val="22"/>
          <w:szCs w:val="22"/>
        </w:rPr>
        <w:t xml:space="preserve"> (PC)</w:t>
      </w:r>
      <w:r w:rsidR="001F0BAD">
        <w:rPr>
          <w:rFonts w:ascii="Arial" w:hAnsi="Arial" w:cs="Arial"/>
          <w:sz w:val="22"/>
          <w:szCs w:val="22"/>
        </w:rPr>
        <w:t xml:space="preserve"> supply system. </w:t>
      </w:r>
    </w:p>
    <w:p w14:paraId="10825783" w14:textId="3A840180" w:rsidR="00C73482" w:rsidRDefault="0057123B" w:rsidP="001F0BAD">
      <w:pPr>
        <w:pStyle w:val="ListParagraph"/>
        <w:ind w:left="1440" w:hanging="720"/>
        <w:jc w:val="both"/>
        <w:rPr>
          <w:rFonts w:ascii="Arial" w:hAnsi="Arial" w:cs="Arial"/>
          <w:sz w:val="22"/>
          <w:szCs w:val="22"/>
        </w:rPr>
      </w:pPr>
      <w:r>
        <w:rPr>
          <w:rFonts w:ascii="Arial" w:hAnsi="Arial" w:cs="Arial"/>
          <w:noProof/>
          <w:sz w:val="22"/>
          <w:szCs w:val="22"/>
        </w:rPr>
        <w:drawing>
          <wp:anchor distT="0" distB="0" distL="114300" distR="114300" simplePos="0" relativeHeight="251686912" behindDoc="1" locked="0" layoutInCell="1" allowOverlap="1" wp14:anchorId="41825BF7" wp14:editId="5968EDA4">
            <wp:simplePos x="0" y="0"/>
            <wp:positionH relativeFrom="margin">
              <wp:posOffset>-515815</wp:posOffset>
            </wp:positionH>
            <wp:positionV relativeFrom="page">
              <wp:posOffset>6330462</wp:posOffset>
            </wp:positionV>
            <wp:extent cx="7098030" cy="2244725"/>
            <wp:effectExtent l="0" t="0" r="7620" b="3175"/>
            <wp:wrapTight wrapText="bothSides">
              <wp:wrapPolygon edited="0">
                <wp:start x="0" y="0"/>
                <wp:lineTo x="0" y="21447"/>
                <wp:lineTo x="21565" y="21447"/>
                <wp:lineTo x="21565" y="0"/>
                <wp:lineTo x="0" y="0"/>
              </wp:wrapPolygon>
            </wp:wrapTight>
            <wp:docPr id="1913476561"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76561" name="Picture 1" descr="A diagram of a process&#10;&#10;Description automatically generated"/>
                    <pic:cNvPicPr/>
                  </pic:nvPicPr>
                  <pic:blipFill rotWithShape="1">
                    <a:blip r:embed="rId10">
                      <a:extLst>
                        <a:ext uri="{28A0092B-C50C-407E-A947-70E740481C1C}">
                          <a14:useLocalDpi xmlns:a14="http://schemas.microsoft.com/office/drawing/2010/main" val="0"/>
                        </a:ext>
                      </a:extLst>
                    </a:blip>
                    <a:srcRect t="9137" b="5368"/>
                    <a:stretch/>
                  </pic:blipFill>
                  <pic:spPr bwMode="auto">
                    <a:xfrm>
                      <a:off x="0" y="0"/>
                      <a:ext cx="7098030" cy="2244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3482" w:rsidRPr="00C73482">
        <w:rPr>
          <w:b/>
          <w:bCs/>
          <w:noProof/>
        </w:rPr>
        <mc:AlternateContent>
          <mc:Choice Requires="wps">
            <w:drawing>
              <wp:anchor distT="0" distB="0" distL="114300" distR="114300" simplePos="0" relativeHeight="251683840" behindDoc="0" locked="0" layoutInCell="1" allowOverlap="1" wp14:anchorId="1B84DF23" wp14:editId="5E0B91BA">
                <wp:simplePos x="0" y="0"/>
                <wp:positionH relativeFrom="margin">
                  <wp:align>right</wp:align>
                </wp:positionH>
                <wp:positionV relativeFrom="page">
                  <wp:posOffset>8689145</wp:posOffset>
                </wp:positionV>
                <wp:extent cx="5943600" cy="287655"/>
                <wp:effectExtent l="0" t="0" r="0" b="0"/>
                <wp:wrapTopAndBottom/>
                <wp:docPr id="714100807" name="Text Box 1"/>
                <wp:cNvGraphicFramePr/>
                <a:graphic xmlns:a="http://schemas.openxmlformats.org/drawingml/2006/main">
                  <a:graphicData uri="http://schemas.microsoft.com/office/word/2010/wordprocessingShape">
                    <wps:wsp>
                      <wps:cNvSpPr txBox="1"/>
                      <wps:spPr>
                        <a:xfrm>
                          <a:off x="0" y="0"/>
                          <a:ext cx="5943600" cy="287655"/>
                        </a:xfrm>
                        <a:prstGeom prst="rect">
                          <a:avLst/>
                        </a:prstGeom>
                        <a:solidFill>
                          <a:prstClr val="white"/>
                        </a:solidFill>
                        <a:ln>
                          <a:noFill/>
                        </a:ln>
                      </wps:spPr>
                      <wps:txbx>
                        <w:txbxContent>
                          <w:p w14:paraId="2B9860AF" w14:textId="161EC319" w:rsidR="005875E4" w:rsidRPr="005875E4" w:rsidRDefault="005875E4" w:rsidP="005875E4">
                            <w:pPr>
                              <w:pStyle w:val="Caption"/>
                              <w:jc w:val="center"/>
                              <w:rPr>
                                <w:rFonts w:ascii="Arial" w:hAnsi="Arial" w:cs="Arial"/>
                                <w:i w:val="0"/>
                                <w:iCs w:val="0"/>
                                <w:noProof/>
                                <w:color w:val="auto"/>
                                <w:sz w:val="28"/>
                                <w:szCs w:val="28"/>
                              </w:rPr>
                            </w:pPr>
                            <w:r w:rsidRPr="005875E4">
                              <w:rPr>
                                <w:rFonts w:ascii="Arial" w:hAnsi="Arial" w:cs="Arial"/>
                                <w:i w:val="0"/>
                                <w:iCs w:val="0"/>
                                <w:color w:val="auto"/>
                                <w:sz w:val="22"/>
                                <w:szCs w:val="22"/>
                              </w:rPr>
                              <w:t xml:space="preserve">Figure </w:t>
                            </w:r>
                            <w:r w:rsidRPr="005875E4">
                              <w:rPr>
                                <w:rFonts w:ascii="Arial" w:hAnsi="Arial" w:cs="Arial"/>
                                <w:i w:val="0"/>
                                <w:iCs w:val="0"/>
                                <w:color w:val="auto"/>
                                <w:sz w:val="22"/>
                                <w:szCs w:val="22"/>
                              </w:rPr>
                              <w:fldChar w:fldCharType="begin"/>
                            </w:r>
                            <w:r w:rsidRPr="005875E4">
                              <w:rPr>
                                <w:rFonts w:ascii="Arial" w:hAnsi="Arial" w:cs="Arial"/>
                                <w:i w:val="0"/>
                                <w:iCs w:val="0"/>
                                <w:color w:val="auto"/>
                                <w:sz w:val="22"/>
                                <w:szCs w:val="22"/>
                              </w:rPr>
                              <w:instrText xml:space="preserve"> SEQ Figure \* ARABIC </w:instrText>
                            </w:r>
                            <w:r w:rsidRPr="005875E4">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1</w:t>
                            </w:r>
                            <w:r w:rsidRPr="005875E4">
                              <w:rPr>
                                <w:rFonts w:ascii="Arial" w:hAnsi="Arial" w:cs="Arial"/>
                                <w:i w:val="0"/>
                                <w:iCs w:val="0"/>
                                <w:color w:val="auto"/>
                                <w:sz w:val="22"/>
                                <w:szCs w:val="22"/>
                              </w:rPr>
                              <w:fldChar w:fldCharType="end"/>
                            </w:r>
                            <w:r w:rsidRPr="005875E4">
                              <w:rPr>
                                <w:rFonts w:ascii="Arial" w:hAnsi="Arial" w:cs="Arial"/>
                                <w:i w:val="0"/>
                                <w:iCs w:val="0"/>
                                <w:color w:val="auto"/>
                                <w:sz w:val="22"/>
                                <w:szCs w:val="22"/>
                              </w:rPr>
                              <w:t>. 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84DF23" id="_x0000_t202" coordsize="21600,21600" o:spt="202" path="m,l,21600r21600,l21600,xe">
                <v:stroke joinstyle="miter"/>
                <v:path gradientshapeok="t" o:connecttype="rect"/>
              </v:shapetype>
              <v:shape id="Text Box 1" o:spid="_x0000_s1026" type="#_x0000_t202" style="position:absolute;left:0;text-align:left;margin-left:416.8pt;margin-top:684.2pt;width:468pt;height:22.65pt;z-index:251683840;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" stroked="f">
                <v:textbox style="mso-fit-shape-to-text:t" inset="0,0,0,0">
                  <w:txbxContent>
                    <w:p w14:paraId="2B9860AF" w14:textId="161EC319" w:rsidR="005875E4" w:rsidRPr="005875E4" w:rsidRDefault="005875E4" w:rsidP="005875E4">
                      <w:pPr>
                        <w:pStyle w:val="Caption"/>
                        <w:jc w:val="center"/>
                        <w:rPr>
                          <w:rFonts w:ascii="Arial" w:hAnsi="Arial" w:cs="Arial"/>
                          <w:i w:val="0"/>
                          <w:iCs w:val="0"/>
                          <w:noProof/>
                          <w:color w:val="auto"/>
                          <w:sz w:val="28"/>
                          <w:szCs w:val="28"/>
                        </w:rPr>
                      </w:pPr>
                      <w:r w:rsidRPr="005875E4">
                        <w:rPr>
                          <w:rFonts w:ascii="Arial" w:hAnsi="Arial" w:cs="Arial"/>
                          <w:i w:val="0"/>
                          <w:iCs w:val="0"/>
                          <w:color w:val="auto"/>
                          <w:sz w:val="22"/>
                          <w:szCs w:val="22"/>
                        </w:rPr>
                        <w:t xml:space="preserve">Figure </w:t>
                      </w:r>
                      <w:r w:rsidRPr="005875E4">
                        <w:rPr>
                          <w:rFonts w:ascii="Arial" w:hAnsi="Arial" w:cs="Arial"/>
                          <w:i w:val="0"/>
                          <w:iCs w:val="0"/>
                          <w:color w:val="auto"/>
                          <w:sz w:val="22"/>
                          <w:szCs w:val="22"/>
                        </w:rPr>
                        <w:fldChar w:fldCharType="begin"/>
                      </w:r>
                      <w:r w:rsidRPr="005875E4">
                        <w:rPr>
                          <w:rFonts w:ascii="Arial" w:hAnsi="Arial" w:cs="Arial"/>
                          <w:i w:val="0"/>
                          <w:iCs w:val="0"/>
                          <w:color w:val="auto"/>
                          <w:sz w:val="22"/>
                          <w:szCs w:val="22"/>
                        </w:rPr>
                        <w:instrText xml:space="preserve"> SEQ Figure \* ARABIC </w:instrText>
                      </w:r>
                      <w:r w:rsidRPr="005875E4">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1</w:t>
                      </w:r>
                      <w:r w:rsidRPr="005875E4">
                        <w:rPr>
                          <w:rFonts w:ascii="Arial" w:hAnsi="Arial" w:cs="Arial"/>
                          <w:i w:val="0"/>
                          <w:iCs w:val="0"/>
                          <w:color w:val="auto"/>
                          <w:sz w:val="22"/>
                          <w:szCs w:val="22"/>
                        </w:rPr>
                        <w:fldChar w:fldCharType="end"/>
                      </w:r>
                      <w:r w:rsidRPr="005875E4">
                        <w:rPr>
                          <w:rFonts w:ascii="Arial" w:hAnsi="Arial" w:cs="Arial"/>
                          <w:i w:val="0"/>
                          <w:iCs w:val="0"/>
                          <w:color w:val="auto"/>
                          <w:sz w:val="22"/>
                          <w:szCs w:val="22"/>
                        </w:rPr>
                        <w:t>. Methodology</w:t>
                      </w:r>
                    </w:p>
                  </w:txbxContent>
                </v:textbox>
                <w10:wrap type="topAndBottom" anchorx="margin" anchory="page"/>
              </v:shape>
            </w:pict>
          </mc:Fallback>
        </mc:AlternateContent>
      </w:r>
    </w:p>
    <w:p w14:paraId="55CC2AD3" w14:textId="77777777" w:rsidR="00C73482" w:rsidRPr="0057123B" w:rsidRDefault="00C73482" w:rsidP="0057123B">
      <w:pPr>
        <w:jc w:val="both"/>
        <w:rPr>
          <w:rFonts w:ascii="Arial" w:hAnsi="Arial" w:cs="Arial"/>
          <w:sz w:val="22"/>
          <w:szCs w:val="22"/>
        </w:rPr>
      </w:pPr>
    </w:p>
    <w:p w14:paraId="511CF234" w14:textId="44DAE510" w:rsidR="004C57E8" w:rsidRPr="004C57E8" w:rsidRDefault="00E84037" w:rsidP="004C57E8">
      <w:pPr>
        <w:jc w:val="both"/>
        <w:rPr>
          <w:rFonts w:ascii="Arial" w:hAnsi="Arial" w:cs="Arial"/>
          <w:sz w:val="22"/>
          <w:szCs w:val="22"/>
          <w:u w:val="single"/>
        </w:rPr>
      </w:pPr>
      <w:r>
        <w:rPr>
          <w:rFonts w:ascii="Arial" w:hAnsi="Arial" w:cs="Arial"/>
          <w:sz w:val="22"/>
          <w:szCs w:val="22"/>
          <w:u w:val="single"/>
        </w:rPr>
        <w:t xml:space="preserve">1. </w:t>
      </w:r>
      <w:r w:rsidR="004C57E8" w:rsidRPr="004C57E8">
        <w:rPr>
          <w:rFonts w:ascii="Arial" w:hAnsi="Arial" w:cs="Arial"/>
          <w:sz w:val="22"/>
          <w:szCs w:val="22"/>
          <w:u w:val="single"/>
        </w:rPr>
        <w:t>Identifying Factors:</w:t>
      </w:r>
    </w:p>
    <w:p w14:paraId="20C01273" w14:textId="77777777" w:rsidR="004C57E8" w:rsidRDefault="004C57E8" w:rsidP="004C57E8">
      <w:pPr>
        <w:jc w:val="both"/>
        <w:rPr>
          <w:rFonts w:ascii="Arial" w:hAnsi="Arial" w:cs="Arial"/>
          <w:sz w:val="22"/>
          <w:szCs w:val="22"/>
        </w:rPr>
      </w:pPr>
    </w:p>
    <w:p w14:paraId="1177D1EE" w14:textId="5E849E77" w:rsidR="00421C7A" w:rsidRPr="004C57E8" w:rsidRDefault="00690C08" w:rsidP="005C5E43">
      <w:pPr>
        <w:ind w:firstLine="720"/>
        <w:jc w:val="both"/>
        <w:rPr>
          <w:rFonts w:ascii="Arial" w:hAnsi="Arial" w:cs="Arial"/>
          <w:sz w:val="22"/>
          <w:szCs w:val="22"/>
        </w:rPr>
      </w:pPr>
      <w:r w:rsidRPr="004C57E8">
        <w:rPr>
          <w:rFonts w:ascii="Arial" w:hAnsi="Arial" w:cs="Arial"/>
          <w:sz w:val="22"/>
          <w:szCs w:val="22"/>
        </w:rPr>
        <w:t>Some</w:t>
      </w:r>
      <w:r w:rsidR="00843FAE" w:rsidRPr="004C57E8">
        <w:rPr>
          <w:rFonts w:ascii="Arial" w:hAnsi="Arial" w:cs="Arial"/>
          <w:sz w:val="22"/>
          <w:szCs w:val="22"/>
        </w:rPr>
        <w:t xml:space="preserve"> factors </w:t>
      </w:r>
      <w:r w:rsidR="003A3F2C" w:rsidRPr="004C57E8">
        <w:rPr>
          <w:rFonts w:ascii="Arial" w:hAnsi="Arial" w:cs="Arial"/>
          <w:sz w:val="22"/>
          <w:szCs w:val="22"/>
        </w:rPr>
        <w:t>related to the</w:t>
      </w:r>
      <w:r w:rsidR="00A27861" w:rsidRPr="004C57E8">
        <w:rPr>
          <w:rFonts w:ascii="Arial" w:hAnsi="Arial" w:cs="Arial"/>
          <w:sz w:val="22"/>
          <w:szCs w:val="22"/>
        </w:rPr>
        <w:t>se</w:t>
      </w:r>
      <w:r w:rsidR="003A3F2C" w:rsidRPr="004C57E8">
        <w:rPr>
          <w:rFonts w:ascii="Arial" w:hAnsi="Arial" w:cs="Arial"/>
          <w:sz w:val="22"/>
          <w:szCs w:val="22"/>
        </w:rPr>
        <w:t xml:space="preserve"> three main ingredients</w:t>
      </w:r>
      <w:r w:rsidR="00A27861" w:rsidRPr="004C57E8">
        <w:rPr>
          <w:rFonts w:ascii="Arial" w:hAnsi="Arial" w:cs="Arial"/>
          <w:sz w:val="22"/>
          <w:szCs w:val="22"/>
        </w:rPr>
        <w:t xml:space="preserve"> (cost, reliability, and sustainability)</w:t>
      </w:r>
      <w:r w:rsidR="003A3F2C" w:rsidRPr="004C57E8">
        <w:rPr>
          <w:rFonts w:ascii="Arial" w:hAnsi="Arial" w:cs="Arial"/>
          <w:sz w:val="22"/>
          <w:szCs w:val="22"/>
        </w:rPr>
        <w:t xml:space="preserve"> </w:t>
      </w:r>
      <w:r w:rsidR="006E3045" w:rsidRPr="004C57E8">
        <w:rPr>
          <w:rFonts w:ascii="Arial" w:hAnsi="Arial" w:cs="Arial"/>
          <w:sz w:val="22"/>
          <w:szCs w:val="22"/>
        </w:rPr>
        <w:t xml:space="preserve">have been </w:t>
      </w:r>
      <w:r w:rsidR="003A3F2C" w:rsidRPr="004C57E8">
        <w:rPr>
          <w:rFonts w:ascii="Arial" w:hAnsi="Arial" w:cs="Arial"/>
          <w:sz w:val="22"/>
          <w:szCs w:val="22"/>
        </w:rPr>
        <w:t xml:space="preserve">addressed </w:t>
      </w:r>
      <w:r w:rsidR="0017553A" w:rsidRPr="004C57E8">
        <w:rPr>
          <w:rFonts w:ascii="Arial" w:hAnsi="Arial" w:cs="Arial"/>
          <w:sz w:val="22"/>
          <w:szCs w:val="22"/>
        </w:rPr>
        <w:t>in</w:t>
      </w:r>
      <w:r w:rsidR="003A3F2C" w:rsidRPr="004C57E8">
        <w:rPr>
          <w:rFonts w:ascii="Arial" w:hAnsi="Arial" w:cs="Arial"/>
          <w:sz w:val="22"/>
          <w:szCs w:val="22"/>
        </w:rPr>
        <w:t xml:space="preserve"> this research. Several factors </w:t>
      </w:r>
      <w:r w:rsidR="006E3045" w:rsidRPr="004C57E8">
        <w:rPr>
          <w:rFonts w:ascii="Arial" w:hAnsi="Arial" w:cs="Arial"/>
          <w:sz w:val="22"/>
          <w:szCs w:val="22"/>
        </w:rPr>
        <w:t>existed in</w:t>
      </w:r>
      <w:r w:rsidR="003A3F2C" w:rsidRPr="004C57E8">
        <w:rPr>
          <w:rFonts w:ascii="Arial" w:hAnsi="Arial" w:cs="Arial"/>
          <w:sz w:val="22"/>
          <w:szCs w:val="22"/>
        </w:rPr>
        <w:t xml:space="preserve"> some previous research work</w:t>
      </w:r>
      <w:r w:rsidR="006E3045" w:rsidRPr="004C57E8">
        <w:rPr>
          <w:rFonts w:ascii="Arial" w:hAnsi="Arial" w:cs="Arial"/>
          <w:sz w:val="22"/>
          <w:szCs w:val="22"/>
        </w:rPr>
        <w:t>s</w:t>
      </w:r>
      <w:r w:rsidR="003A3F2C" w:rsidRPr="004C57E8">
        <w:rPr>
          <w:rFonts w:ascii="Arial" w:hAnsi="Arial" w:cs="Arial"/>
          <w:sz w:val="22"/>
          <w:szCs w:val="22"/>
        </w:rPr>
        <w:t xml:space="preserve"> and </w:t>
      </w:r>
      <w:r w:rsidR="00E97D64" w:rsidRPr="004C57E8">
        <w:rPr>
          <w:rFonts w:ascii="Arial" w:hAnsi="Arial" w:cs="Arial"/>
          <w:sz w:val="22"/>
          <w:szCs w:val="22"/>
        </w:rPr>
        <w:t>the</w:t>
      </w:r>
      <w:r w:rsidR="003A3F2C" w:rsidRPr="004C57E8">
        <w:rPr>
          <w:rFonts w:ascii="Arial" w:hAnsi="Arial" w:cs="Arial"/>
          <w:sz w:val="22"/>
          <w:szCs w:val="22"/>
        </w:rPr>
        <w:t xml:space="preserve"> other factors have been identified through further research. The</w:t>
      </w:r>
      <w:r w:rsidR="00E97D64" w:rsidRPr="004C57E8">
        <w:rPr>
          <w:rFonts w:ascii="Arial" w:hAnsi="Arial" w:cs="Arial"/>
          <w:sz w:val="22"/>
          <w:szCs w:val="22"/>
        </w:rPr>
        <w:t>se</w:t>
      </w:r>
      <w:r w:rsidR="003A3F2C" w:rsidRPr="004C57E8">
        <w:rPr>
          <w:rFonts w:ascii="Arial" w:hAnsi="Arial" w:cs="Arial"/>
          <w:sz w:val="22"/>
          <w:szCs w:val="22"/>
        </w:rPr>
        <w:t xml:space="preserve"> factors are presented below in </w:t>
      </w:r>
      <w:r w:rsidR="00E97D64" w:rsidRPr="004C57E8">
        <w:rPr>
          <w:rFonts w:ascii="Arial" w:hAnsi="Arial" w:cs="Arial"/>
          <w:sz w:val="22"/>
          <w:szCs w:val="22"/>
        </w:rPr>
        <w:t>T</w:t>
      </w:r>
      <w:r w:rsidR="003A3F2C" w:rsidRPr="004C57E8">
        <w:rPr>
          <w:rFonts w:ascii="Arial" w:hAnsi="Arial" w:cs="Arial"/>
          <w:sz w:val="22"/>
          <w:szCs w:val="22"/>
        </w:rPr>
        <w:t>able</w:t>
      </w:r>
      <w:r w:rsidR="00E97D64" w:rsidRPr="004C57E8">
        <w:rPr>
          <w:rFonts w:ascii="Arial" w:hAnsi="Arial" w:cs="Arial"/>
          <w:sz w:val="22"/>
          <w:szCs w:val="22"/>
        </w:rPr>
        <w:t xml:space="preserve"> 1</w:t>
      </w:r>
      <w:r w:rsidR="003A3F2C" w:rsidRPr="004C57E8">
        <w:rPr>
          <w:rFonts w:ascii="Arial" w:hAnsi="Arial" w:cs="Arial"/>
          <w:sz w:val="22"/>
          <w:szCs w:val="22"/>
        </w:rPr>
        <w:t>:</w:t>
      </w:r>
    </w:p>
    <w:p w14:paraId="4D142978" w14:textId="77777777" w:rsidR="003A3F2C" w:rsidRDefault="003A3F2C" w:rsidP="003A3F2C">
      <w:pPr>
        <w:pStyle w:val="ListParagraph"/>
        <w:jc w:val="both"/>
        <w:rPr>
          <w:rFonts w:ascii="Arial" w:hAnsi="Arial" w:cs="Arial"/>
          <w:sz w:val="22"/>
          <w:szCs w:val="22"/>
        </w:rPr>
      </w:pPr>
    </w:p>
    <w:p w14:paraId="4F8D0158" w14:textId="5A610189" w:rsidR="004B340F" w:rsidRPr="00E97D64" w:rsidRDefault="004B340F" w:rsidP="004B340F">
      <w:pPr>
        <w:pStyle w:val="Caption"/>
        <w:keepNext/>
        <w:jc w:val="center"/>
        <w:rPr>
          <w:rFonts w:ascii="Arial Narrow" w:hAnsi="Arial Narrow" w:cs="Arial"/>
          <w:i w:val="0"/>
          <w:iCs w:val="0"/>
          <w:color w:val="auto"/>
          <w:sz w:val="22"/>
          <w:szCs w:val="22"/>
        </w:rPr>
      </w:pPr>
      <w:r w:rsidRPr="00E97D64">
        <w:rPr>
          <w:rFonts w:ascii="Arial" w:hAnsi="Arial" w:cs="Arial"/>
          <w:i w:val="0"/>
          <w:iCs w:val="0"/>
          <w:color w:val="auto"/>
          <w:sz w:val="22"/>
          <w:szCs w:val="22"/>
        </w:rPr>
        <w:t xml:space="preserve">Table </w:t>
      </w:r>
      <w:r w:rsidRPr="00E97D64">
        <w:rPr>
          <w:rFonts w:ascii="Arial" w:hAnsi="Arial" w:cs="Arial"/>
          <w:i w:val="0"/>
          <w:iCs w:val="0"/>
          <w:color w:val="auto"/>
          <w:sz w:val="22"/>
          <w:szCs w:val="22"/>
        </w:rPr>
        <w:fldChar w:fldCharType="begin"/>
      </w:r>
      <w:r w:rsidRPr="00E97D64">
        <w:rPr>
          <w:rFonts w:ascii="Arial" w:hAnsi="Arial" w:cs="Arial"/>
          <w:i w:val="0"/>
          <w:iCs w:val="0"/>
          <w:color w:val="auto"/>
          <w:sz w:val="22"/>
          <w:szCs w:val="22"/>
        </w:rPr>
        <w:instrText xml:space="preserve"> SEQ Table \* ARABIC </w:instrText>
      </w:r>
      <w:r w:rsidRPr="00E97D64">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1</w:t>
      </w:r>
      <w:r w:rsidRPr="00E97D64">
        <w:rPr>
          <w:rFonts w:ascii="Arial" w:hAnsi="Arial" w:cs="Arial"/>
          <w:i w:val="0"/>
          <w:iCs w:val="0"/>
          <w:color w:val="auto"/>
          <w:sz w:val="22"/>
          <w:szCs w:val="22"/>
        </w:rPr>
        <w:fldChar w:fldCharType="end"/>
      </w:r>
      <w:r w:rsidR="00E97D64">
        <w:rPr>
          <w:rFonts w:ascii="Arial" w:hAnsi="Arial" w:cs="Arial"/>
          <w:i w:val="0"/>
          <w:iCs w:val="0"/>
          <w:color w:val="auto"/>
          <w:sz w:val="22"/>
          <w:szCs w:val="22"/>
        </w:rPr>
        <w:t>.</w:t>
      </w:r>
      <w:r w:rsidR="004C57E8">
        <w:rPr>
          <w:rFonts w:ascii="Arial" w:hAnsi="Arial" w:cs="Arial"/>
          <w:i w:val="0"/>
          <w:iCs w:val="0"/>
          <w:color w:val="auto"/>
          <w:sz w:val="22"/>
          <w:szCs w:val="22"/>
        </w:rPr>
        <w:t xml:space="preserve"> F</w:t>
      </w:r>
      <w:r w:rsidR="0017553A" w:rsidRPr="00E97D64">
        <w:rPr>
          <w:rFonts w:ascii="Arial" w:hAnsi="Arial" w:cs="Arial"/>
          <w:i w:val="0"/>
          <w:iCs w:val="0"/>
          <w:color w:val="auto"/>
          <w:sz w:val="22"/>
          <w:szCs w:val="22"/>
        </w:rPr>
        <w:t xml:space="preserve">actors affecting the cost-effectivity, reliability, and sustainability of </w:t>
      </w:r>
      <w:proofErr w:type="gramStart"/>
      <w:r w:rsidRPr="00E97D64">
        <w:rPr>
          <w:rFonts w:ascii="Arial" w:hAnsi="Arial" w:cs="Arial"/>
          <w:i w:val="0"/>
          <w:iCs w:val="0"/>
          <w:color w:val="auto"/>
          <w:sz w:val="22"/>
          <w:szCs w:val="22"/>
        </w:rPr>
        <w:t>P</w:t>
      </w:r>
      <w:r w:rsidR="00E97D64" w:rsidRPr="00E97D64">
        <w:rPr>
          <w:rFonts w:ascii="Arial" w:hAnsi="Arial" w:cs="Arial"/>
          <w:i w:val="0"/>
          <w:iCs w:val="0"/>
          <w:color w:val="auto"/>
          <w:sz w:val="22"/>
          <w:szCs w:val="22"/>
        </w:rPr>
        <w:t>C</w:t>
      </w:r>
      <w:proofErr w:type="gramEnd"/>
    </w:p>
    <w:tbl>
      <w:tblPr>
        <w:tblStyle w:val="TableGrid"/>
        <w:tblpPr w:leftFromText="180" w:rightFromText="180" w:vertAnchor="text" w:horzAnchor="margin" w:tblpY="18"/>
        <w:tblW w:w="9985" w:type="dxa"/>
        <w:tblLook w:val="04A0" w:firstRow="1" w:lastRow="0" w:firstColumn="1" w:lastColumn="0" w:noHBand="0" w:noVBand="1"/>
      </w:tblPr>
      <w:tblGrid>
        <w:gridCol w:w="2605"/>
        <w:gridCol w:w="745"/>
        <w:gridCol w:w="1256"/>
        <w:gridCol w:w="1647"/>
        <w:gridCol w:w="3732"/>
      </w:tblGrid>
      <w:tr w:rsidR="003A3F2C" w:rsidRPr="00A27861" w14:paraId="3902FEC0" w14:textId="77777777" w:rsidTr="00690C08">
        <w:tc>
          <w:tcPr>
            <w:tcW w:w="2605" w:type="dxa"/>
            <w:shd w:val="clear" w:color="auto" w:fill="D9E2F3" w:themeFill="accent1" w:themeFillTint="33"/>
            <w:vAlign w:val="bottom"/>
          </w:tcPr>
          <w:p w14:paraId="611F4536" w14:textId="77777777" w:rsidR="003A3F2C" w:rsidRPr="00A27861" w:rsidRDefault="003A3F2C" w:rsidP="00690C08">
            <w:pPr>
              <w:spacing w:line="360" w:lineRule="auto"/>
              <w:jc w:val="center"/>
              <w:rPr>
                <w:rFonts w:ascii="Arial" w:hAnsi="Arial" w:cs="Arial"/>
                <w:b/>
                <w:bCs/>
                <w:kern w:val="0"/>
              </w:rPr>
            </w:pPr>
            <w:r w:rsidRPr="00A27861">
              <w:rPr>
                <w:rFonts w:ascii="Arial" w:hAnsi="Arial" w:cs="Arial"/>
                <w:b/>
                <w:bCs/>
                <w:kern w:val="0"/>
              </w:rPr>
              <w:t>Factors</w:t>
            </w:r>
          </w:p>
        </w:tc>
        <w:tc>
          <w:tcPr>
            <w:tcW w:w="745" w:type="dxa"/>
            <w:shd w:val="clear" w:color="auto" w:fill="D9E2F3" w:themeFill="accent1" w:themeFillTint="33"/>
            <w:vAlign w:val="bottom"/>
          </w:tcPr>
          <w:p w14:paraId="07AF17E4" w14:textId="77777777" w:rsidR="003A3F2C" w:rsidRPr="00A27861" w:rsidRDefault="003A3F2C" w:rsidP="00690C08">
            <w:pPr>
              <w:spacing w:line="360" w:lineRule="auto"/>
              <w:jc w:val="center"/>
              <w:rPr>
                <w:rFonts w:ascii="Arial" w:hAnsi="Arial" w:cs="Arial"/>
                <w:b/>
                <w:bCs/>
                <w:kern w:val="0"/>
              </w:rPr>
            </w:pPr>
            <w:r w:rsidRPr="00A27861">
              <w:rPr>
                <w:rFonts w:ascii="Arial" w:hAnsi="Arial" w:cs="Arial"/>
                <w:b/>
                <w:bCs/>
                <w:kern w:val="0"/>
              </w:rPr>
              <w:t>Cost</w:t>
            </w:r>
          </w:p>
        </w:tc>
        <w:tc>
          <w:tcPr>
            <w:tcW w:w="1256" w:type="dxa"/>
            <w:shd w:val="clear" w:color="auto" w:fill="D9E2F3" w:themeFill="accent1" w:themeFillTint="33"/>
            <w:vAlign w:val="bottom"/>
          </w:tcPr>
          <w:p w14:paraId="63342F30" w14:textId="77777777" w:rsidR="003A3F2C" w:rsidRPr="00A27861" w:rsidRDefault="003A3F2C" w:rsidP="00690C08">
            <w:pPr>
              <w:spacing w:line="360" w:lineRule="auto"/>
              <w:jc w:val="center"/>
              <w:rPr>
                <w:rFonts w:ascii="Arial" w:hAnsi="Arial" w:cs="Arial"/>
                <w:b/>
                <w:bCs/>
                <w:kern w:val="0"/>
              </w:rPr>
            </w:pPr>
            <w:r w:rsidRPr="00A27861">
              <w:rPr>
                <w:rFonts w:ascii="Arial" w:hAnsi="Arial" w:cs="Arial"/>
                <w:b/>
                <w:bCs/>
                <w:kern w:val="0"/>
              </w:rPr>
              <w:t>Reliability</w:t>
            </w:r>
          </w:p>
        </w:tc>
        <w:tc>
          <w:tcPr>
            <w:tcW w:w="1647" w:type="dxa"/>
            <w:shd w:val="clear" w:color="auto" w:fill="D9E2F3" w:themeFill="accent1" w:themeFillTint="33"/>
            <w:vAlign w:val="bottom"/>
          </w:tcPr>
          <w:p w14:paraId="64032877" w14:textId="77777777" w:rsidR="003A3F2C" w:rsidRPr="00A27861" w:rsidRDefault="003A3F2C" w:rsidP="00690C08">
            <w:pPr>
              <w:spacing w:line="360" w:lineRule="auto"/>
              <w:jc w:val="center"/>
              <w:rPr>
                <w:rFonts w:ascii="Arial" w:hAnsi="Arial" w:cs="Arial"/>
                <w:b/>
                <w:bCs/>
                <w:kern w:val="0"/>
              </w:rPr>
            </w:pPr>
            <w:r w:rsidRPr="00A27861">
              <w:rPr>
                <w:rFonts w:ascii="Arial" w:hAnsi="Arial" w:cs="Arial"/>
                <w:b/>
                <w:bCs/>
                <w:kern w:val="0"/>
              </w:rPr>
              <w:t>Sustainability</w:t>
            </w:r>
          </w:p>
        </w:tc>
        <w:tc>
          <w:tcPr>
            <w:tcW w:w="3732" w:type="dxa"/>
            <w:shd w:val="clear" w:color="auto" w:fill="D9E2F3" w:themeFill="accent1" w:themeFillTint="33"/>
            <w:vAlign w:val="bottom"/>
          </w:tcPr>
          <w:p w14:paraId="683449E0" w14:textId="77777777" w:rsidR="003A3F2C" w:rsidRPr="00A27861" w:rsidRDefault="003A3F2C" w:rsidP="00690C08">
            <w:pPr>
              <w:spacing w:line="360" w:lineRule="auto"/>
              <w:jc w:val="center"/>
              <w:rPr>
                <w:rFonts w:ascii="Arial" w:hAnsi="Arial" w:cs="Arial"/>
                <w:b/>
                <w:bCs/>
                <w:kern w:val="0"/>
              </w:rPr>
            </w:pPr>
            <w:r w:rsidRPr="00A27861">
              <w:rPr>
                <w:rFonts w:ascii="Arial" w:hAnsi="Arial" w:cs="Arial"/>
                <w:b/>
                <w:bCs/>
                <w:kern w:val="0"/>
              </w:rPr>
              <w:t>Description</w:t>
            </w:r>
          </w:p>
        </w:tc>
      </w:tr>
      <w:tr w:rsidR="003A3F2C" w:rsidRPr="00A27861" w14:paraId="0695CB96" w14:textId="77777777" w:rsidTr="00E97D64">
        <w:tc>
          <w:tcPr>
            <w:tcW w:w="2605" w:type="dxa"/>
            <w:vAlign w:val="center"/>
          </w:tcPr>
          <w:p w14:paraId="42F3E690"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Quality Control </w:t>
            </w:r>
            <w:r w:rsidRPr="00B83CCA">
              <w:rPr>
                <w:rFonts w:ascii="Arial Narrow" w:hAnsi="Arial Narrow" w:cs="Arial"/>
                <w:b/>
                <w:bCs/>
                <w:kern w:val="0"/>
              </w:rPr>
              <w:t>(QC)</w:t>
            </w:r>
          </w:p>
        </w:tc>
        <w:tc>
          <w:tcPr>
            <w:tcW w:w="745" w:type="dxa"/>
            <w:vAlign w:val="center"/>
          </w:tcPr>
          <w:p w14:paraId="21E101D9" w14:textId="30BBB8BD" w:rsidR="003A3F2C" w:rsidRPr="00B83CCA" w:rsidRDefault="00475151" w:rsidP="00E97D64">
            <w:pPr>
              <w:jc w:val="center"/>
              <w:rPr>
                <w:rFonts w:ascii="Arial Narrow" w:hAnsi="Arial Narrow" w:cs="Arial"/>
                <w:kern w:val="0"/>
              </w:rPr>
            </w:pPr>
            <w:r>
              <w:rPr>
                <w:rFonts w:ascii="Arial Narrow" w:hAnsi="Arial Narrow" w:cs="Arial"/>
                <w:kern w:val="0"/>
              </w:rPr>
              <w:t>√</w:t>
            </w:r>
            <w:r>
              <w:rPr>
                <w:rFonts w:ascii="Arial Narrow" w:hAnsi="Arial Narrow" w:cs="Arial"/>
                <w:kern w:val="0"/>
              </w:rPr>
              <w:t xml:space="preserve"> </w:t>
            </w:r>
          </w:p>
        </w:tc>
        <w:tc>
          <w:tcPr>
            <w:tcW w:w="1256" w:type="dxa"/>
            <w:vAlign w:val="center"/>
          </w:tcPr>
          <w:p w14:paraId="5010AC03" w14:textId="7A39C3BD"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647" w:type="dxa"/>
            <w:vAlign w:val="center"/>
          </w:tcPr>
          <w:p w14:paraId="2AA3C230" w14:textId="35B28AFD" w:rsidR="003A3F2C" w:rsidRPr="00B83CCA" w:rsidRDefault="00E97D64" w:rsidP="00E97D64">
            <w:pPr>
              <w:jc w:val="center"/>
              <w:rPr>
                <w:rFonts w:ascii="Arial Narrow" w:hAnsi="Arial Narrow" w:cs="Arial"/>
                <w:noProof/>
                <w:kern w:val="0"/>
              </w:rPr>
            </w:pPr>
            <w:r>
              <w:rPr>
                <w:rFonts w:ascii="Arial Narrow" w:hAnsi="Arial Narrow" w:cs="Arial"/>
                <w:kern w:val="0"/>
              </w:rPr>
              <w:t>√</w:t>
            </w:r>
          </w:p>
        </w:tc>
        <w:tc>
          <w:tcPr>
            <w:tcW w:w="3732" w:type="dxa"/>
            <w:vAlign w:val="center"/>
          </w:tcPr>
          <w:p w14:paraId="675D6FC5" w14:textId="77777777" w:rsidR="003A3F2C" w:rsidRPr="00B83CCA" w:rsidRDefault="003A3F2C" w:rsidP="00E97D64">
            <w:pPr>
              <w:rPr>
                <w:rFonts w:ascii="Arial Narrow" w:hAnsi="Arial Narrow" w:cs="Arial"/>
                <w:kern w:val="0"/>
              </w:rPr>
            </w:pPr>
            <w:r w:rsidRPr="00B83CCA">
              <w:rPr>
                <w:rFonts w:ascii="Arial Narrow" w:hAnsi="Arial Narrow" w:cs="Arial"/>
                <w:kern w:val="0"/>
              </w:rPr>
              <w:t>High-quality standards ensure product reliability and contribute to overall system sustainability.</w:t>
            </w:r>
          </w:p>
        </w:tc>
      </w:tr>
      <w:tr w:rsidR="003A3F2C" w:rsidRPr="00A27861" w14:paraId="0CAA284E" w14:textId="77777777" w:rsidTr="00E97D64">
        <w:tc>
          <w:tcPr>
            <w:tcW w:w="2605" w:type="dxa"/>
            <w:vAlign w:val="center"/>
          </w:tcPr>
          <w:p w14:paraId="3BAFE600"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Price Volatility </w:t>
            </w:r>
            <w:r w:rsidRPr="00B83CCA">
              <w:rPr>
                <w:rFonts w:ascii="Arial Narrow" w:hAnsi="Arial Narrow" w:cs="Arial"/>
                <w:b/>
                <w:bCs/>
                <w:kern w:val="0"/>
              </w:rPr>
              <w:t>(PV)</w:t>
            </w:r>
          </w:p>
        </w:tc>
        <w:tc>
          <w:tcPr>
            <w:tcW w:w="745" w:type="dxa"/>
            <w:vAlign w:val="center"/>
          </w:tcPr>
          <w:p w14:paraId="661763CA" w14:textId="3E2A0B26"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256" w:type="dxa"/>
            <w:vAlign w:val="center"/>
          </w:tcPr>
          <w:p w14:paraId="2A5C3BC3" w14:textId="77777777" w:rsidR="003A3F2C" w:rsidRPr="00B83CCA" w:rsidRDefault="003A3F2C" w:rsidP="00E97D64">
            <w:pPr>
              <w:jc w:val="center"/>
              <w:rPr>
                <w:rFonts w:ascii="Arial Narrow" w:hAnsi="Arial Narrow" w:cs="Arial"/>
                <w:kern w:val="0"/>
              </w:rPr>
            </w:pPr>
          </w:p>
        </w:tc>
        <w:tc>
          <w:tcPr>
            <w:tcW w:w="1647" w:type="dxa"/>
            <w:vAlign w:val="center"/>
          </w:tcPr>
          <w:p w14:paraId="2F6D7997" w14:textId="77777777" w:rsidR="003A3F2C" w:rsidRPr="00B83CCA" w:rsidRDefault="003A3F2C" w:rsidP="00E97D64">
            <w:pPr>
              <w:jc w:val="center"/>
              <w:rPr>
                <w:rFonts w:ascii="Arial Narrow" w:hAnsi="Arial Narrow" w:cs="Arial"/>
                <w:kern w:val="0"/>
              </w:rPr>
            </w:pPr>
          </w:p>
        </w:tc>
        <w:tc>
          <w:tcPr>
            <w:tcW w:w="3732" w:type="dxa"/>
            <w:vAlign w:val="center"/>
          </w:tcPr>
          <w:p w14:paraId="15DE4FDA" w14:textId="77777777" w:rsidR="003A3F2C" w:rsidRPr="00B83CCA" w:rsidRDefault="003A3F2C" w:rsidP="00E97D64">
            <w:pPr>
              <w:rPr>
                <w:rFonts w:ascii="Arial Narrow" w:hAnsi="Arial Narrow" w:cs="Arial"/>
                <w:kern w:val="0"/>
              </w:rPr>
            </w:pPr>
            <w:r w:rsidRPr="00B83CCA">
              <w:rPr>
                <w:rFonts w:ascii="Arial Narrow" w:hAnsi="Arial Narrow" w:cs="Arial"/>
                <w:kern w:val="0"/>
              </w:rPr>
              <w:t>Price fluctuations or other unexpected incidents can include some additional costs.</w:t>
            </w:r>
          </w:p>
        </w:tc>
      </w:tr>
      <w:tr w:rsidR="003A3F2C" w:rsidRPr="00A27861" w14:paraId="7936CAA6" w14:textId="77777777" w:rsidTr="00E97D64">
        <w:tc>
          <w:tcPr>
            <w:tcW w:w="2605" w:type="dxa"/>
            <w:vAlign w:val="center"/>
          </w:tcPr>
          <w:p w14:paraId="76D8DE19"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Transportation Infrastructure Quality </w:t>
            </w:r>
            <w:r w:rsidRPr="00B83CCA">
              <w:rPr>
                <w:rFonts w:ascii="Arial Narrow" w:hAnsi="Arial Narrow" w:cs="Arial"/>
                <w:b/>
                <w:bCs/>
                <w:kern w:val="0"/>
              </w:rPr>
              <w:t>(TIQ)</w:t>
            </w:r>
          </w:p>
        </w:tc>
        <w:tc>
          <w:tcPr>
            <w:tcW w:w="745" w:type="dxa"/>
            <w:vAlign w:val="center"/>
          </w:tcPr>
          <w:p w14:paraId="78CD53E6" w14:textId="415D79D4"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256" w:type="dxa"/>
            <w:vAlign w:val="center"/>
          </w:tcPr>
          <w:p w14:paraId="78189144" w14:textId="3300A7B8"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647" w:type="dxa"/>
            <w:vAlign w:val="center"/>
          </w:tcPr>
          <w:p w14:paraId="6189E180" w14:textId="77777777" w:rsidR="003A3F2C" w:rsidRPr="00B83CCA" w:rsidRDefault="003A3F2C" w:rsidP="00E97D64">
            <w:pPr>
              <w:jc w:val="center"/>
              <w:rPr>
                <w:rFonts w:ascii="Arial Narrow" w:hAnsi="Arial Narrow" w:cs="Arial"/>
                <w:kern w:val="0"/>
              </w:rPr>
            </w:pPr>
          </w:p>
        </w:tc>
        <w:tc>
          <w:tcPr>
            <w:tcW w:w="3732" w:type="dxa"/>
            <w:vAlign w:val="center"/>
          </w:tcPr>
          <w:p w14:paraId="019CD8D3"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High quality infrastructure reduces transit time which affects reliability and cost. </w:t>
            </w:r>
          </w:p>
        </w:tc>
      </w:tr>
      <w:tr w:rsidR="003A3F2C" w:rsidRPr="00A27861" w14:paraId="130D1088" w14:textId="77777777" w:rsidTr="00E97D64">
        <w:tc>
          <w:tcPr>
            <w:tcW w:w="2605" w:type="dxa"/>
            <w:vAlign w:val="center"/>
          </w:tcPr>
          <w:p w14:paraId="460944C2"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Rate of RM Usage and Replenishment </w:t>
            </w:r>
            <w:r w:rsidRPr="00B83CCA">
              <w:rPr>
                <w:rFonts w:ascii="Arial Narrow" w:hAnsi="Arial Narrow" w:cs="Arial"/>
                <w:b/>
                <w:bCs/>
                <w:kern w:val="0"/>
              </w:rPr>
              <w:t>(RMRUR)</w:t>
            </w:r>
          </w:p>
        </w:tc>
        <w:tc>
          <w:tcPr>
            <w:tcW w:w="745" w:type="dxa"/>
            <w:vAlign w:val="center"/>
          </w:tcPr>
          <w:p w14:paraId="6C9F8EA1" w14:textId="15AFC8A6"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256" w:type="dxa"/>
            <w:vAlign w:val="center"/>
          </w:tcPr>
          <w:p w14:paraId="402FB39E" w14:textId="148B1416"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647" w:type="dxa"/>
            <w:vAlign w:val="center"/>
          </w:tcPr>
          <w:p w14:paraId="010A9B6E" w14:textId="77777777" w:rsidR="003A3F2C" w:rsidRPr="00B83CCA" w:rsidRDefault="003A3F2C" w:rsidP="00E97D64">
            <w:pPr>
              <w:jc w:val="center"/>
              <w:rPr>
                <w:rFonts w:ascii="Arial Narrow" w:hAnsi="Arial Narrow" w:cs="Arial"/>
                <w:kern w:val="0"/>
              </w:rPr>
            </w:pPr>
          </w:p>
        </w:tc>
        <w:tc>
          <w:tcPr>
            <w:tcW w:w="3732" w:type="dxa"/>
            <w:vAlign w:val="center"/>
          </w:tcPr>
          <w:p w14:paraId="0EF97513" w14:textId="77777777" w:rsidR="003A3F2C" w:rsidRPr="00B83CCA" w:rsidRDefault="003A3F2C" w:rsidP="00E97D64">
            <w:pPr>
              <w:rPr>
                <w:rFonts w:ascii="Arial Narrow" w:hAnsi="Arial Narrow" w:cs="Arial"/>
                <w:kern w:val="0"/>
              </w:rPr>
            </w:pPr>
            <w:r w:rsidRPr="00B83CCA">
              <w:rPr>
                <w:rFonts w:ascii="Arial Narrow" w:hAnsi="Arial Narrow" w:cs="Arial"/>
                <w:kern w:val="0"/>
              </w:rPr>
              <w:t>Efficient management reduces stockouts optimizing cost affecting reliability.</w:t>
            </w:r>
          </w:p>
        </w:tc>
      </w:tr>
      <w:tr w:rsidR="003A3F2C" w:rsidRPr="00A27861" w14:paraId="420843A6" w14:textId="77777777" w:rsidTr="00E97D64">
        <w:tc>
          <w:tcPr>
            <w:tcW w:w="2605" w:type="dxa"/>
            <w:vAlign w:val="center"/>
          </w:tcPr>
          <w:p w14:paraId="773FD9FA"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Mean Time Between Failures </w:t>
            </w:r>
            <w:r w:rsidRPr="00B83CCA">
              <w:rPr>
                <w:rFonts w:ascii="Arial Narrow" w:hAnsi="Arial Narrow" w:cs="Arial"/>
                <w:b/>
                <w:bCs/>
                <w:kern w:val="0"/>
              </w:rPr>
              <w:t>(MTBF)</w:t>
            </w:r>
          </w:p>
        </w:tc>
        <w:tc>
          <w:tcPr>
            <w:tcW w:w="745" w:type="dxa"/>
            <w:vAlign w:val="center"/>
          </w:tcPr>
          <w:p w14:paraId="679A4697" w14:textId="77777777" w:rsidR="003A3F2C" w:rsidRPr="00B83CCA" w:rsidRDefault="003A3F2C" w:rsidP="00E97D64">
            <w:pPr>
              <w:jc w:val="center"/>
              <w:rPr>
                <w:rFonts w:ascii="Arial Narrow" w:hAnsi="Arial Narrow" w:cs="Arial"/>
                <w:kern w:val="0"/>
              </w:rPr>
            </w:pPr>
          </w:p>
        </w:tc>
        <w:tc>
          <w:tcPr>
            <w:tcW w:w="1256" w:type="dxa"/>
            <w:vAlign w:val="center"/>
          </w:tcPr>
          <w:p w14:paraId="2492ED58" w14:textId="0B09E0E8"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647" w:type="dxa"/>
            <w:vAlign w:val="center"/>
          </w:tcPr>
          <w:p w14:paraId="33A7FE52" w14:textId="1D527238"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3732" w:type="dxa"/>
            <w:vAlign w:val="center"/>
          </w:tcPr>
          <w:p w14:paraId="4ED44FDA" w14:textId="77777777" w:rsidR="003A3F2C" w:rsidRPr="00B83CCA" w:rsidRDefault="003A3F2C" w:rsidP="00E97D64">
            <w:pPr>
              <w:rPr>
                <w:rFonts w:ascii="Arial Narrow" w:hAnsi="Arial Narrow" w:cs="Arial"/>
                <w:kern w:val="0"/>
              </w:rPr>
            </w:pPr>
            <w:r w:rsidRPr="00B83CCA">
              <w:rPr>
                <w:rFonts w:ascii="Arial Narrow" w:hAnsi="Arial Narrow" w:cs="Arial"/>
                <w:kern w:val="0"/>
              </w:rPr>
              <w:t>Regular maintenance ensures operational reliability and sustainability.</w:t>
            </w:r>
          </w:p>
        </w:tc>
      </w:tr>
      <w:tr w:rsidR="003A3F2C" w:rsidRPr="00A27861" w14:paraId="1C761146" w14:textId="77777777" w:rsidTr="00E97D64">
        <w:tc>
          <w:tcPr>
            <w:tcW w:w="2605" w:type="dxa"/>
            <w:vAlign w:val="center"/>
          </w:tcPr>
          <w:p w14:paraId="52180EE5"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Frequency and Duration of Delays </w:t>
            </w:r>
            <w:r w:rsidRPr="00B83CCA">
              <w:rPr>
                <w:rFonts w:ascii="Arial Narrow" w:hAnsi="Arial Narrow" w:cs="Arial"/>
                <w:b/>
                <w:bCs/>
                <w:kern w:val="0"/>
              </w:rPr>
              <w:t>(FDD)</w:t>
            </w:r>
          </w:p>
        </w:tc>
        <w:tc>
          <w:tcPr>
            <w:tcW w:w="745" w:type="dxa"/>
            <w:vAlign w:val="center"/>
          </w:tcPr>
          <w:p w14:paraId="00004DFF" w14:textId="068F56AB"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256" w:type="dxa"/>
            <w:vAlign w:val="center"/>
          </w:tcPr>
          <w:p w14:paraId="26BCEB35" w14:textId="4E054E40"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647" w:type="dxa"/>
            <w:vAlign w:val="center"/>
          </w:tcPr>
          <w:p w14:paraId="3898133E" w14:textId="77777777" w:rsidR="003A3F2C" w:rsidRPr="00B83CCA" w:rsidRDefault="003A3F2C" w:rsidP="00E97D64">
            <w:pPr>
              <w:jc w:val="center"/>
              <w:rPr>
                <w:rFonts w:ascii="Arial Narrow" w:hAnsi="Arial Narrow" w:cs="Arial"/>
                <w:kern w:val="0"/>
              </w:rPr>
            </w:pPr>
          </w:p>
        </w:tc>
        <w:tc>
          <w:tcPr>
            <w:tcW w:w="3732" w:type="dxa"/>
            <w:vAlign w:val="center"/>
          </w:tcPr>
          <w:p w14:paraId="3D27019F" w14:textId="77777777" w:rsidR="003A3F2C" w:rsidRPr="00B83CCA" w:rsidRDefault="003A3F2C" w:rsidP="00E97D64">
            <w:pPr>
              <w:rPr>
                <w:rFonts w:ascii="Arial Narrow" w:hAnsi="Arial Narrow" w:cs="Arial"/>
                <w:kern w:val="0"/>
              </w:rPr>
            </w:pPr>
            <w:r w:rsidRPr="00B83CCA">
              <w:rPr>
                <w:rFonts w:ascii="Arial Narrow" w:hAnsi="Arial Narrow" w:cs="Arial"/>
                <w:kern w:val="0"/>
              </w:rPr>
              <w:t>Proactive management minimizes impact, maintaining schedule adherence and cost control.</w:t>
            </w:r>
          </w:p>
        </w:tc>
      </w:tr>
      <w:tr w:rsidR="003A3F2C" w:rsidRPr="00A27861" w14:paraId="66C89F6F" w14:textId="77777777" w:rsidTr="00E97D64">
        <w:tc>
          <w:tcPr>
            <w:tcW w:w="2605" w:type="dxa"/>
            <w:vAlign w:val="center"/>
          </w:tcPr>
          <w:p w14:paraId="78815C1B"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Accuracy of Real-Time Tracking System </w:t>
            </w:r>
            <w:r w:rsidRPr="00B83CCA">
              <w:rPr>
                <w:rFonts w:ascii="Arial Narrow" w:hAnsi="Arial Narrow" w:cs="Arial"/>
                <w:b/>
                <w:bCs/>
                <w:kern w:val="0"/>
              </w:rPr>
              <w:t>(ARTTS)</w:t>
            </w:r>
          </w:p>
        </w:tc>
        <w:tc>
          <w:tcPr>
            <w:tcW w:w="745" w:type="dxa"/>
            <w:vAlign w:val="center"/>
          </w:tcPr>
          <w:p w14:paraId="15B7620F" w14:textId="77777777" w:rsidR="003A3F2C" w:rsidRPr="00B83CCA" w:rsidRDefault="003A3F2C" w:rsidP="00E97D64">
            <w:pPr>
              <w:jc w:val="center"/>
              <w:rPr>
                <w:rFonts w:ascii="Arial Narrow" w:hAnsi="Arial Narrow" w:cs="Arial"/>
                <w:kern w:val="0"/>
              </w:rPr>
            </w:pPr>
          </w:p>
        </w:tc>
        <w:tc>
          <w:tcPr>
            <w:tcW w:w="1256" w:type="dxa"/>
            <w:vAlign w:val="center"/>
          </w:tcPr>
          <w:p w14:paraId="3739A2CE" w14:textId="261F4AA2"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647" w:type="dxa"/>
            <w:vAlign w:val="center"/>
          </w:tcPr>
          <w:p w14:paraId="39278C02" w14:textId="34C5BDF2"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3732" w:type="dxa"/>
            <w:vAlign w:val="center"/>
          </w:tcPr>
          <w:p w14:paraId="3D32F408"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Enhances the ability to make informed decisions, improving operational reliability and sustainability. </w:t>
            </w:r>
          </w:p>
        </w:tc>
      </w:tr>
      <w:tr w:rsidR="003A3F2C" w:rsidRPr="00A27861" w14:paraId="3C891738" w14:textId="77777777" w:rsidTr="00E97D64">
        <w:tc>
          <w:tcPr>
            <w:tcW w:w="2605" w:type="dxa"/>
            <w:vAlign w:val="center"/>
          </w:tcPr>
          <w:p w14:paraId="39995EEF"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Cement content </w:t>
            </w:r>
            <w:r w:rsidRPr="00B83CCA">
              <w:rPr>
                <w:rFonts w:ascii="Arial Narrow" w:hAnsi="Arial Narrow" w:cs="Arial"/>
                <w:b/>
                <w:bCs/>
                <w:kern w:val="0"/>
              </w:rPr>
              <w:t xml:space="preserve">(CC), </w:t>
            </w:r>
            <w:r w:rsidRPr="00B83CCA">
              <w:rPr>
                <w:rFonts w:ascii="Arial Narrow" w:hAnsi="Arial Narrow" w:cs="Arial"/>
                <w:kern w:val="0"/>
              </w:rPr>
              <w:t xml:space="preserve">Amount of Steel </w:t>
            </w:r>
            <w:r w:rsidRPr="00B83CCA">
              <w:rPr>
                <w:rFonts w:ascii="Arial Narrow" w:hAnsi="Arial Narrow" w:cs="Arial"/>
                <w:b/>
                <w:bCs/>
                <w:kern w:val="0"/>
              </w:rPr>
              <w:t xml:space="preserve">(AS), </w:t>
            </w:r>
            <w:r w:rsidRPr="00B83CCA">
              <w:rPr>
                <w:rFonts w:ascii="Arial Narrow" w:hAnsi="Arial Narrow" w:cs="Arial"/>
                <w:kern w:val="0"/>
              </w:rPr>
              <w:t xml:space="preserve">Water-cement ratio </w:t>
            </w:r>
            <w:r w:rsidRPr="00B83CCA">
              <w:rPr>
                <w:rFonts w:ascii="Arial Narrow" w:hAnsi="Arial Narrow" w:cs="Arial"/>
                <w:b/>
                <w:bCs/>
                <w:kern w:val="0"/>
              </w:rPr>
              <w:t xml:space="preserve">(W/C), </w:t>
            </w:r>
            <w:r w:rsidRPr="00B83CCA">
              <w:rPr>
                <w:rFonts w:ascii="Arial Narrow" w:hAnsi="Arial Narrow" w:cs="Arial"/>
                <w:kern w:val="0"/>
              </w:rPr>
              <w:t xml:space="preserve">Cover on reinforcement </w:t>
            </w:r>
            <w:r w:rsidRPr="00B83CCA">
              <w:rPr>
                <w:rFonts w:ascii="Arial Narrow" w:hAnsi="Arial Narrow" w:cs="Arial"/>
                <w:b/>
                <w:bCs/>
                <w:kern w:val="0"/>
              </w:rPr>
              <w:t xml:space="preserve">(COR). </w:t>
            </w:r>
          </w:p>
        </w:tc>
        <w:tc>
          <w:tcPr>
            <w:tcW w:w="745" w:type="dxa"/>
            <w:vAlign w:val="center"/>
          </w:tcPr>
          <w:p w14:paraId="4BDBC918" w14:textId="5B6892AD"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256" w:type="dxa"/>
            <w:vAlign w:val="center"/>
          </w:tcPr>
          <w:p w14:paraId="49BE887E" w14:textId="77777777" w:rsidR="003A3F2C" w:rsidRPr="00B83CCA" w:rsidRDefault="003A3F2C" w:rsidP="00E97D64">
            <w:pPr>
              <w:jc w:val="center"/>
              <w:rPr>
                <w:rFonts w:ascii="Arial Narrow" w:hAnsi="Arial Narrow" w:cs="Arial"/>
                <w:noProof/>
                <w:kern w:val="0"/>
              </w:rPr>
            </w:pPr>
          </w:p>
        </w:tc>
        <w:tc>
          <w:tcPr>
            <w:tcW w:w="1647" w:type="dxa"/>
            <w:vAlign w:val="center"/>
          </w:tcPr>
          <w:p w14:paraId="2D871D65" w14:textId="435BE610" w:rsidR="003A3F2C" w:rsidRPr="00B83CCA" w:rsidRDefault="00E97D64" w:rsidP="00E97D64">
            <w:pPr>
              <w:jc w:val="center"/>
              <w:rPr>
                <w:rFonts w:ascii="Arial Narrow" w:hAnsi="Arial Narrow" w:cs="Arial"/>
                <w:noProof/>
                <w:kern w:val="0"/>
              </w:rPr>
            </w:pPr>
            <w:r>
              <w:rPr>
                <w:rFonts w:ascii="Arial Narrow" w:hAnsi="Arial Narrow" w:cs="Arial"/>
                <w:kern w:val="0"/>
              </w:rPr>
              <w:t>√</w:t>
            </w:r>
          </w:p>
        </w:tc>
        <w:tc>
          <w:tcPr>
            <w:tcW w:w="3732" w:type="dxa"/>
            <w:vAlign w:val="center"/>
          </w:tcPr>
          <w:p w14:paraId="337F7A71" w14:textId="09C1FB14" w:rsidR="003A3F2C" w:rsidRPr="00B83CCA" w:rsidRDefault="003A3F2C" w:rsidP="00E97D64">
            <w:pPr>
              <w:rPr>
                <w:rFonts w:ascii="Arial Narrow" w:hAnsi="Arial Narrow" w:cs="Arial"/>
                <w:kern w:val="0"/>
              </w:rPr>
            </w:pPr>
            <w:r w:rsidRPr="00B83CCA">
              <w:rPr>
                <w:rFonts w:ascii="Arial Narrow" w:hAnsi="Arial Narrow" w:cs="Arial"/>
                <w:kern w:val="0"/>
              </w:rPr>
              <w:fldChar w:fldCharType="begin" w:fldLock="1"/>
            </w:r>
            <w:r w:rsidR="003B51D9" w:rsidRPr="00B83CCA">
              <w:rPr>
                <w:rFonts w:ascii="Arial Narrow" w:hAnsi="Arial Narrow" w:cs="Arial"/>
                <w:kern w:val="0"/>
              </w:rPr>
              <w:instrText>ADDIN CSL_CITATION {"citationItems":[{"id":"ITEM-1","itemData":{"DOI":"10.4324/9780203973486","ISBN":"0203973488","abstract":"This paper presents a decision model for minimizing the life cycle cost of prefabricated concrete elements and structures, taking into account the building design-manufacturing-construction-maintenance process as a whole. The decision model utilizes principles of engineering economic analysis under uncertainty, considering costs and benefits of construction, maintenance, repair, and consequences of failure. The optimal solution is obtained by identifying those values of the decision variables that result in minimum expected total cost. Performance constraints are imposed on the optimization process by the need to ensure safety under extreme loads with a high level of reliability and serviceability under conditions of normal usage. The concepts are illustrated for precast concrete floor slabs. The constraint, in the form of a limit on the probability of flexural failure, is formulated using principles of structural reliability theory.","author":[{"dropping-particle":"","family":"Koskisto","given":"O. J.","non-dropping-particle":"","parse-names":false,"suffix":""},{"dropping-particle":"","family":"Ellingwood","given":"B. R.","non-dropping-particle":"","parse-names":false,"suffix":""}],"container-title":"Management, Quality and Economics in Building","id":"ITEM-1","issue":"3","issued":{"date-parts":[["2006"]]},"page":"1118-1126","title":"Reliability-based optimization of prefabricated concrete structures","type":"article-journal","volume":"123"},"uris":["http://www.mendeley.com/documents/?uuid=8c57279e-a9d6-4c47-99dd-2793b44de4e4"]}],"mendeley":{"formattedCitation":"(Koskisto &amp; Ellingwood, 2006)","manualFormatting":"(Koskisto and Ellingwood, 2006)","plainTextFormattedCitation":"(Koskisto &amp; Ellingwood, 2006)","previouslyFormattedCitation":"(Koskisto &amp; Ellingwood, 2006)"},"properties":{"noteIndex":0},"schema":"https://github.com/citation-style-language/schema/raw/master/csl-citation.json"}</w:instrText>
            </w:r>
            <w:r w:rsidRPr="00B83CCA">
              <w:rPr>
                <w:rFonts w:ascii="Arial Narrow" w:hAnsi="Arial Narrow" w:cs="Arial"/>
                <w:kern w:val="0"/>
              </w:rPr>
              <w:fldChar w:fldCharType="separate"/>
            </w:r>
            <w:r w:rsidRPr="00B83CCA">
              <w:rPr>
                <w:rFonts w:ascii="Arial Narrow" w:hAnsi="Arial Narrow" w:cs="Arial"/>
                <w:noProof/>
                <w:kern w:val="0"/>
              </w:rPr>
              <w:t xml:space="preserve">(Koskisto </w:t>
            </w:r>
            <w:r w:rsidR="003B51D9" w:rsidRPr="00B83CCA">
              <w:rPr>
                <w:rFonts w:ascii="Arial Narrow" w:hAnsi="Arial Narrow" w:cs="Arial"/>
                <w:noProof/>
                <w:kern w:val="0"/>
              </w:rPr>
              <w:t>and</w:t>
            </w:r>
            <w:r w:rsidRPr="00B83CCA">
              <w:rPr>
                <w:rFonts w:ascii="Arial Narrow" w:hAnsi="Arial Narrow" w:cs="Arial"/>
                <w:noProof/>
                <w:kern w:val="0"/>
              </w:rPr>
              <w:t xml:space="preserve"> Ellingwood, 2006)</w:t>
            </w:r>
            <w:r w:rsidRPr="00B83CCA">
              <w:rPr>
                <w:rFonts w:ascii="Arial Narrow" w:hAnsi="Arial Narrow" w:cs="Arial"/>
                <w:kern w:val="0"/>
              </w:rPr>
              <w:fldChar w:fldCharType="end"/>
            </w:r>
          </w:p>
        </w:tc>
      </w:tr>
      <w:tr w:rsidR="003A3F2C" w:rsidRPr="00A27861" w14:paraId="02D18AD6" w14:textId="77777777" w:rsidTr="00E97D64">
        <w:tc>
          <w:tcPr>
            <w:tcW w:w="2605" w:type="dxa"/>
            <w:vAlign w:val="center"/>
          </w:tcPr>
          <w:p w14:paraId="724C94D6" w14:textId="77777777" w:rsidR="003A3F2C" w:rsidRPr="00B83CCA" w:rsidRDefault="003A3F2C" w:rsidP="00E97D64">
            <w:pPr>
              <w:rPr>
                <w:rFonts w:ascii="Arial Narrow" w:hAnsi="Arial Narrow" w:cs="Arial"/>
                <w:kern w:val="0"/>
              </w:rPr>
            </w:pPr>
            <w:r w:rsidRPr="00B83CCA">
              <w:rPr>
                <w:rFonts w:ascii="Arial Narrow" w:hAnsi="Arial Narrow" w:cs="Arial"/>
                <w:kern w:val="0"/>
              </w:rPr>
              <w:t xml:space="preserve">Transporting the precast component </w:t>
            </w:r>
            <w:r w:rsidRPr="00B83CCA">
              <w:rPr>
                <w:rFonts w:ascii="Arial Narrow" w:hAnsi="Arial Narrow" w:cs="Arial"/>
                <w:b/>
                <w:bCs/>
                <w:kern w:val="0"/>
              </w:rPr>
              <w:t xml:space="preserve">(TPC), </w:t>
            </w:r>
            <w:r w:rsidRPr="00B83CCA">
              <w:rPr>
                <w:rFonts w:ascii="Arial Narrow" w:hAnsi="Arial Narrow" w:cs="Arial"/>
                <w:kern w:val="0"/>
              </w:rPr>
              <w:t xml:space="preserve">Shipping the precast component </w:t>
            </w:r>
            <w:r w:rsidRPr="00B83CCA">
              <w:rPr>
                <w:rFonts w:ascii="Arial Narrow" w:hAnsi="Arial Narrow" w:cs="Arial"/>
                <w:b/>
                <w:bCs/>
                <w:kern w:val="0"/>
              </w:rPr>
              <w:t>(SPC),</w:t>
            </w:r>
            <w:r w:rsidRPr="00B83CCA">
              <w:rPr>
                <w:rFonts w:ascii="Arial Narrow" w:hAnsi="Arial Narrow" w:cs="Arial"/>
                <w:kern w:val="0"/>
              </w:rPr>
              <w:t xml:space="preserve"> Price difference for externally purchased concrete </w:t>
            </w:r>
            <w:r w:rsidRPr="00B83CCA">
              <w:rPr>
                <w:rFonts w:ascii="Arial Narrow" w:hAnsi="Arial Narrow" w:cs="Arial"/>
                <w:b/>
                <w:bCs/>
                <w:kern w:val="0"/>
              </w:rPr>
              <w:t>(PDEPC)</w:t>
            </w:r>
          </w:p>
        </w:tc>
        <w:tc>
          <w:tcPr>
            <w:tcW w:w="745" w:type="dxa"/>
            <w:vAlign w:val="center"/>
          </w:tcPr>
          <w:p w14:paraId="7EF6B93E" w14:textId="23DE5B13" w:rsidR="003A3F2C" w:rsidRPr="00B83CCA" w:rsidRDefault="00E97D64" w:rsidP="00E97D64">
            <w:pPr>
              <w:jc w:val="center"/>
              <w:rPr>
                <w:rFonts w:ascii="Arial Narrow" w:hAnsi="Arial Narrow" w:cs="Arial"/>
                <w:kern w:val="0"/>
              </w:rPr>
            </w:pPr>
            <w:r>
              <w:rPr>
                <w:rFonts w:ascii="Arial Narrow" w:hAnsi="Arial Narrow" w:cs="Arial"/>
                <w:kern w:val="0"/>
              </w:rPr>
              <w:t>√</w:t>
            </w:r>
          </w:p>
        </w:tc>
        <w:tc>
          <w:tcPr>
            <w:tcW w:w="1256" w:type="dxa"/>
            <w:vAlign w:val="center"/>
          </w:tcPr>
          <w:p w14:paraId="5A2D881E" w14:textId="2535ED97" w:rsidR="003A3F2C" w:rsidRPr="00B83CCA" w:rsidRDefault="00E97D64" w:rsidP="00E97D64">
            <w:pPr>
              <w:jc w:val="center"/>
              <w:rPr>
                <w:rFonts w:ascii="Arial Narrow" w:hAnsi="Arial Narrow" w:cs="Arial"/>
                <w:noProof/>
                <w:kern w:val="0"/>
              </w:rPr>
            </w:pPr>
            <w:r>
              <w:rPr>
                <w:rFonts w:ascii="Arial Narrow" w:hAnsi="Arial Narrow" w:cs="Arial"/>
                <w:kern w:val="0"/>
              </w:rPr>
              <w:t>√</w:t>
            </w:r>
          </w:p>
        </w:tc>
        <w:tc>
          <w:tcPr>
            <w:tcW w:w="1647" w:type="dxa"/>
            <w:vAlign w:val="center"/>
          </w:tcPr>
          <w:p w14:paraId="1FCBC5D6" w14:textId="77777777" w:rsidR="003A3F2C" w:rsidRPr="00B83CCA" w:rsidRDefault="003A3F2C" w:rsidP="00E97D64">
            <w:pPr>
              <w:jc w:val="center"/>
              <w:rPr>
                <w:rFonts w:ascii="Arial Narrow" w:hAnsi="Arial Narrow" w:cs="Arial"/>
                <w:noProof/>
                <w:kern w:val="0"/>
              </w:rPr>
            </w:pPr>
          </w:p>
        </w:tc>
        <w:tc>
          <w:tcPr>
            <w:tcW w:w="3732" w:type="dxa"/>
            <w:vAlign w:val="center"/>
          </w:tcPr>
          <w:p w14:paraId="67715B89" w14:textId="2DC0E44D" w:rsidR="003A3F2C" w:rsidRPr="00B83CCA" w:rsidRDefault="00B34374" w:rsidP="00E97D64">
            <w:pPr>
              <w:rPr>
                <w:rFonts w:ascii="Arial Narrow" w:hAnsi="Arial Narrow" w:cs="Arial"/>
                <w:kern w:val="0"/>
              </w:rPr>
            </w:pPr>
            <w:r w:rsidRPr="00B83CCA">
              <w:rPr>
                <w:rFonts w:ascii="Arial Narrow" w:hAnsi="Arial Narrow" w:cs="Arial"/>
                <w:kern w:val="0"/>
              </w:rPr>
              <w:t xml:space="preserve">(Chen </w:t>
            </w:r>
            <w:r w:rsidRPr="00B83CCA">
              <w:rPr>
                <w:rFonts w:ascii="Arial Narrow" w:hAnsi="Arial Narrow" w:cs="Arial"/>
                <w:i/>
                <w:iCs/>
                <w:kern w:val="0"/>
              </w:rPr>
              <w:t>et al</w:t>
            </w:r>
            <w:r w:rsidRPr="00B83CCA">
              <w:rPr>
                <w:rFonts w:ascii="Arial Narrow" w:hAnsi="Arial Narrow" w:cs="Arial"/>
                <w:kern w:val="0"/>
              </w:rPr>
              <w:t>., 2018)</w:t>
            </w:r>
          </w:p>
        </w:tc>
      </w:tr>
      <w:tr w:rsidR="003A3F2C" w:rsidRPr="00A27861" w14:paraId="2B6DE7FA" w14:textId="77777777" w:rsidTr="00E97D64">
        <w:tc>
          <w:tcPr>
            <w:tcW w:w="2605" w:type="dxa"/>
            <w:vAlign w:val="center"/>
          </w:tcPr>
          <w:p w14:paraId="3BC7F515" w14:textId="22DC2FD5" w:rsidR="003A3F2C" w:rsidRPr="00B83CCA" w:rsidRDefault="003A3F2C" w:rsidP="00E97D64">
            <w:pPr>
              <w:rPr>
                <w:rFonts w:ascii="Arial Narrow" w:hAnsi="Arial Narrow" w:cs="Arial"/>
                <w:kern w:val="0"/>
              </w:rPr>
            </w:pPr>
            <w:r w:rsidRPr="00B83CCA">
              <w:rPr>
                <w:rFonts w:ascii="Arial Narrow" w:hAnsi="Arial Narrow" w:cs="Arial"/>
                <w:kern w:val="0"/>
              </w:rPr>
              <w:t xml:space="preserve">Hardness of Cement Paste </w:t>
            </w:r>
            <w:r w:rsidRPr="00B83CCA">
              <w:rPr>
                <w:rFonts w:ascii="Arial Narrow" w:hAnsi="Arial Narrow" w:cs="Arial"/>
                <w:b/>
                <w:bCs/>
                <w:kern w:val="0"/>
              </w:rPr>
              <w:t xml:space="preserve">(HCP), </w:t>
            </w:r>
            <w:r w:rsidRPr="00B83CCA">
              <w:rPr>
                <w:rFonts w:ascii="Arial Narrow" w:hAnsi="Arial Narrow" w:cs="Arial"/>
                <w:kern w:val="0"/>
              </w:rPr>
              <w:t xml:space="preserve">Structural Porosity </w:t>
            </w:r>
            <w:r w:rsidRPr="00B83CCA">
              <w:rPr>
                <w:rFonts w:ascii="Arial Narrow" w:hAnsi="Arial Narrow" w:cs="Arial"/>
                <w:b/>
                <w:bCs/>
                <w:kern w:val="0"/>
              </w:rPr>
              <w:t xml:space="preserve">(SCP), </w:t>
            </w:r>
            <w:r w:rsidRPr="00B83CCA">
              <w:rPr>
                <w:rFonts w:ascii="Arial Narrow" w:hAnsi="Arial Narrow" w:cs="Arial"/>
                <w:kern w:val="0"/>
              </w:rPr>
              <w:t xml:space="preserve">Aggregates and Reinforcements </w:t>
            </w:r>
            <w:r w:rsidRPr="00B83CCA">
              <w:rPr>
                <w:rFonts w:ascii="Arial Narrow" w:hAnsi="Arial Narrow" w:cs="Arial"/>
                <w:b/>
                <w:bCs/>
                <w:kern w:val="0"/>
              </w:rPr>
              <w:t xml:space="preserve">(A&amp;R), </w:t>
            </w:r>
            <w:r w:rsidRPr="00B83CCA">
              <w:rPr>
                <w:rFonts w:ascii="Arial Narrow" w:hAnsi="Arial Narrow" w:cs="Arial"/>
                <w:kern w:val="0"/>
              </w:rPr>
              <w:t xml:space="preserve">Chloride and Carbonation Resistance </w:t>
            </w:r>
            <w:r w:rsidRPr="00B83CCA">
              <w:rPr>
                <w:rFonts w:ascii="Arial Narrow" w:hAnsi="Arial Narrow" w:cs="Arial"/>
                <w:b/>
                <w:bCs/>
                <w:kern w:val="0"/>
              </w:rPr>
              <w:t>(CCR)</w:t>
            </w:r>
            <w:r w:rsidR="00421C7A" w:rsidRPr="00B83CCA">
              <w:rPr>
                <w:rFonts w:ascii="Arial Narrow" w:hAnsi="Arial Narrow" w:cs="Arial"/>
                <w:b/>
                <w:bCs/>
                <w:kern w:val="0"/>
              </w:rPr>
              <w:t xml:space="preserve"> </w:t>
            </w:r>
          </w:p>
        </w:tc>
        <w:tc>
          <w:tcPr>
            <w:tcW w:w="745" w:type="dxa"/>
            <w:vAlign w:val="center"/>
          </w:tcPr>
          <w:p w14:paraId="0111E919" w14:textId="77777777" w:rsidR="003A3F2C" w:rsidRPr="00B83CCA" w:rsidRDefault="003A3F2C" w:rsidP="00E97D64">
            <w:pPr>
              <w:jc w:val="center"/>
              <w:rPr>
                <w:rFonts w:ascii="Arial Narrow" w:hAnsi="Arial Narrow" w:cs="Arial"/>
                <w:kern w:val="0"/>
              </w:rPr>
            </w:pPr>
          </w:p>
        </w:tc>
        <w:tc>
          <w:tcPr>
            <w:tcW w:w="1256" w:type="dxa"/>
            <w:vAlign w:val="center"/>
          </w:tcPr>
          <w:p w14:paraId="27280C9F" w14:textId="14B64E01" w:rsidR="003A3F2C" w:rsidRPr="00B83CCA" w:rsidRDefault="00E97D64" w:rsidP="00E97D64">
            <w:pPr>
              <w:jc w:val="center"/>
              <w:rPr>
                <w:rFonts w:ascii="Arial Narrow" w:hAnsi="Arial Narrow" w:cs="Arial"/>
                <w:noProof/>
                <w:kern w:val="0"/>
              </w:rPr>
            </w:pPr>
            <w:r>
              <w:rPr>
                <w:rFonts w:ascii="Arial Narrow" w:hAnsi="Arial Narrow" w:cs="Arial"/>
                <w:kern w:val="0"/>
              </w:rPr>
              <w:t>√</w:t>
            </w:r>
          </w:p>
        </w:tc>
        <w:tc>
          <w:tcPr>
            <w:tcW w:w="1647" w:type="dxa"/>
            <w:vAlign w:val="center"/>
          </w:tcPr>
          <w:p w14:paraId="4678ED81" w14:textId="64D8307D" w:rsidR="003A3F2C" w:rsidRPr="00B83CCA" w:rsidRDefault="00E97D64" w:rsidP="00E97D64">
            <w:pPr>
              <w:jc w:val="center"/>
              <w:rPr>
                <w:rFonts w:ascii="Arial Narrow" w:hAnsi="Arial Narrow" w:cs="Arial"/>
                <w:noProof/>
                <w:kern w:val="0"/>
              </w:rPr>
            </w:pPr>
            <w:r>
              <w:rPr>
                <w:rFonts w:ascii="Arial Narrow" w:hAnsi="Arial Narrow" w:cs="Arial"/>
                <w:kern w:val="0"/>
              </w:rPr>
              <w:t>√</w:t>
            </w:r>
          </w:p>
        </w:tc>
        <w:tc>
          <w:tcPr>
            <w:tcW w:w="3732" w:type="dxa"/>
            <w:vAlign w:val="center"/>
          </w:tcPr>
          <w:p w14:paraId="283C469E" w14:textId="62FCAAF1" w:rsidR="003A3F2C" w:rsidRPr="00B83CCA" w:rsidRDefault="003A3F2C" w:rsidP="00E97D64">
            <w:pPr>
              <w:rPr>
                <w:rFonts w:ascii="Arial Narrow" w:hAnsi="Arial Narrow" w:cs="Arial"/>
                <w:kern w:val="0"/>
              </w:rPr>
            </w:pPr>
            <w:r w:rsidRPr="00B83CCA">
              <w:rPr>
                <w:rFonts w:ascii="Arial Narrow" w:hAnsi="Arial Narrow" w:cs="Arial"/>
                <w:kern w:val="0"/>
              </w:rPr>
              <w:fldChar w:fldCharType="begin" w:fldLock="1"/>
            </w:r>
            <w:r w:rsidR="003B51D9" w:rsidRPr="00B83CCA">
              <w:rPr>
                <w:rFonts w:ascii="Arial Narrow" w:hAnsi="Arial Narrow" w:cs="Arial"/>
                <w:kern w:val="0"/>
              </w:rPr>
              <w:instrText>ADDIN CSL_CITATION {"citationItems":[{"id":"ITEM-1","itemData":{"DOI":"10.3992/jgb.4.3.52","ISSN":"19434618","abstract":"The sustainability of concrete buildings and infrastructure must be considered both in terms of its benefits to society and the environmental impact associated with its use in construction. Production of Portland cement (PC), in particular, is energy intensive and generates a significant amount of carbon dioxide. Cement is, however, only a relatively small component of concrete and overall the material is resource efficient and has moderate embodied energy and carbon dioxide footprint. Concrete is widely used due to its low cost, ease of use, good track record, versatility, local availability, thermal benefits, acoustic dampening, and durability. Durability performance of construction materials is important, and concrete is often considered to be inherently durable due to its chemical and physical resistance to various environments and dimensional stability. Concrete structures are assumed to be largely maintenance-free and to provide long service lives. Figure 1 shows an 80-year-old concrete bridge in South Africa that is still providing good performance under severe weather conditions. This assumption is not true in all environments and service conditions unless special attention is given to ensuring a high level of durability performance. With an understanding of concrete microstructure and potential deterioration mechanisms, it is possible to engineer almost any level of durability performance. Increasing the service life of buildings and infrastructure through improved durability has clear advantages in terms of optimizing resources and reducing waste, thus enhancing efficiency. Other advantages associated with improved durability that enhance the sustainability of concrete include improved structural performance, reduced labour, and improved understanding of concrete materials, which will assist in development of new technologies.","author":[{"dropping-particle":"","family":"Mackechnie","given":"J. R.","non-dropping-particle":"","parse-names":false,"suffix":""},{"dropping-particle":"","family":"Alexander","given":"M. G.","non-dropping-particle":"","parse-names":false,"suffix":""}],"container-title":"Journal of Green Building","id":"ITEM-1","issue":"3","issued":{"date-parts":[["2009"]]},"page":"52-60","title":"Using durability to enhance concrete sustainability","type":"article-journal","volume":"4"},"uris":["http://www.mendeley.com/documents/?uuid=2141d5d1-cf67-4256-b934-891ca64847b1"]}],"mendeley":{"formattedCitation":"(Mackechnie &amp; Alexander, 2009)","manualFormatting":"(Mackechnie and Alexander, 2009)","plainTextFormattedCitation":"(Mackechnie &amp; Alexander, 2009)","previouslyFormattedCitation":"(Mackechnie &amp; Alexander, 2009)"},"properties":{"noteIndex":0},"schema":"https://github.com/citation-style-language/schema/raw/master/csl-citation.json"}</w:instrText>
            </w:r>
            <w:r w:rsidRPr="00B83CCA">
              <w:rPr>
                <w:rFonts w:ascii="Arial Narrow" w:hAnsi="Arial Narrow" w:cs="Arial"/>
                <w:kern w:val="0"/>
              </w:rPr>
              <w:fldChar w:fldCharType="separate"/>
            </w:r>
            <w:r w:rsidRPr="00B83CCA">
              <w:rPr>
                <w:rFonts w:ascii="Arial Narrow" w:hAnsi="Arial Narrow" w:cs="Arial"/>
                <w:noProof/>
                <w:kern w:val="0"/>
              </w:rPr>
              <w:t xml:space="preserve">(Mackechnie </w:t>
            </w:r>
            <w:r w:rsidR="003B51D9" w:rsidRPr="00B83CCA">
              <w:rPr>
                <w:rFonts w:ascii="Arial Narrow" w:hAnsi="Arial Narrow" w:cs="Arial"/>
                <w:noProof/>
                <w:kern w:val="0"/>
              </w:rPr>
              <w:t>and</w:t>
            </w:r>
            <w:r w:rsidRPr="00B83CCA">
              <w:rPr>
                <w:rFonts w:ascii="Arial Narrow" w:hAnsi="Arial Narrow" w:cs="Arial"/>
                <w:noProof/>
                <w:kern w:val="0"/>
              </w:rPr>
              <w:t xml:space="preserve"> Alexander, 2009)</w:t>
            </w:r>
            <w:r w:rsidRPr="00B83CCA">
              <w:rPr>
                <w:rFonts w:ascii="Arial Narrow" w:hAnsi="Arial Narrow" w:cs="Arial"/>
                <w:kern w:val="0"/>
              </w:rPr>
              <w:fldChar w:fldCharType="end"/>
            </w:r>
          </w:p>
        </w:tc>
      </w:tr>
    </w:tbl>
    <w:p w14:paraId="32A9D205" w14:textId="754BB96A" w:rsidR="00421C7A" w:rsidRDefault="00421C7A" w:rsidP="00421C7A">
      <w:pPr>
        <w:rPr>
          <w:rFonts w:ascii="Arial" w:eastAsia="Times New Roman" w:hAnsi="Arial" w:cs="Arial"/>
          <w:kern w:val="0"/>
          <w:sz w:val="22"/>
          <w:szCs w:val="22"/>
          <w:highlight w:val="lightGray"/>
          <w14:ligatures w14:val="none"/>
        </w:rPr>
      </w:pPr>
    </w:p>
    <w:p w14:paraId="0943CE51" w14:textId="26175DAB" w:rsidR="004C57E8" w:rsidRPr="004C57E8" w:rsidRDefault="00E84037" w:rsidP="001F75CA">
      <w:pPr>
        <w:jc w:val="both"/>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 xml:space="preserve">2. </w:t>
      </w:r>
      <w:r w:rsidR="004C57E8" w:rsidRPr="004C57E8">
        <w:rPr>
          <w:rFonts w:ascii="Arial" w:eastAsia="Times New Roman" w:hAnsi="Arial" w:cs="Arial"/>
          <w:kern w:val="0"/>
          <w:sz w:val="22"/>
          <w:szCs w:val="22"/>
          <w:u w:val="single"/>
          <w14:ligatures w14:val="none"/>
        </w:rPr>
        <w:t>Developing Structural Self-Interaction Matrix:</w:t>
      </w:r>
    </w:p>
    <w:p w14:paraId="2996D3BD" w14:textId="77777777" w:rsidR="004C57E8" w:rsidRDefault="004C57E8" w:rsidP="001F75CA">
      <w:pPr>
        <w:jc w:val="both"/>
        <w:rPr>
          <w:rFonts w:ascii="Arial" w:eastAsia="Times New Roman" w:hAnsi="Arial" w:cs="Arial"/>
          <w:kern w:val="0"/>
          <w:sz w:val="22"/>
          <w:szCs w:val="22"/>
          <w14:ligatures w14:val="none"/>
        </w:rPr>
      </w:pPr>
    </w:p>
    <w:p w14:paraId="48D91974" w14:textId="1A5B7A4B" w:rsidR="00421C7A" w:rsidRDefault="005A38A5" w:rsidP="005C5E43">
      <w:pPr>
        <w:ind w:firstLine="36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After identifying these 18 factors, a </w:t>
      </w:r>
      <w:r w:rsidRPr="005A38A5">
        <w:rPr>
          <w:rFonts w:ascii="Arial" w:eastAsia="Times New Roman" w:hAnsi="Arial" w:cs="Arial"/>
          <w:i/>
          <w:iCs/>
          <w:kern w:val="0"/>
          <w:sz w:val="22"/>
          <w:szCs w:val="22"/>
          <w14:ligatures w14:val="none"/>
        </w:rPr>
        <w:t>structural self-interaction matrix</w:t>
      </w:r>
      <w:r w:rsidR="0013491A">
        <w:rPr>
          <w:rFonts w:ascii="Arial" w:eastAsia="Times New Roman" w:hAnsi="Arial" w:cs="Arial"/>
          <w:i/>
          <w:iCs/>
          <w:kern w:val="0"/>
          <w:sz w:val="22"/>
          <w:szCs w:val="22"/>
          <w14:ligatures w14:val="none"/>
        </w:rPr>
        <w:t>,</w:t>
      </w:r>
      <w:r>
        <w:rPr>
          <w:rFonts w:ascii="Arial" w:eastAsia="Times New Roman" w:hAnsi="Arial" w:cs="Arial"/>
          <w:kern w:val="0"/>
          <w:sz w:val="22"/>
          <w:szCs w:val="22"/>
          <w14:ligatures w14:val="none"/>
        </w:rPr>
        <w:t xml:space="preserve"> </w:t>
      </w:r>
      <w:r w:rsidR="0013491A">
        <w:rPr>
          <w:rFonts w:ascii="Arial" w:eastAsia="Times New Roman" w:hAnsi="Arial" w:cs="Arial"/>
          <w:kern w:val="0"/>
          <w:sz w:val="22"/>
          <w:szCs w:val="22"/>
          <w14:ligatures w14:val="none"/>
        </w:rPr>
        <w:t>which</w:t>
      </w:r>
      <w:r w:rsidR="0013491A" w:rsidRPr="0013491A">
        <w:rPr>
          <w:rFonts w:ascii="Arial" w:eastAsia="Times New Roman" w:hAnsi="Arial" w:cs="Arial"/>
          <w:kern w:val="0"/>
          <w:sz w:val="22"/>
          <w:szCs w:val="22"/>
          <w14:ligatures w14:val="none"/>
        </w:rPr>
        <w:t> an interactive learning process where a set of elements are structured into a comprehensive system model</w:t>
      </w:r>
      <w:r w:rsidR="0013491A">
        <w:rPr>
          <w:rFonts w:ascii="Arial" w:eastAsia="Times New Roman" w:hAnsi="Arial" w:cs="Arial"/>
          <w:kern w:val="0"/>
          <w:sz w:val="22"/>
          <w:szCs w:val="22"/>
          <w14:ligatures w14:val="none"/>
        </w:rPr>
        <w:t>, was developed to present the interrelationships among all these factors</w:t>
      </w:r>
      <w:r>
        <w:rPr>
          <w:rFonts w:ascii="Arial" w:eastAsia="Times New Roman" w:hAnsi="Arial" w:cs="Arial"/>
          <w:kern w:val="0"/>
          <w:sz w:val="22"/>
          <w:szCs w:val="22"/>
          <w14:ligatures w14:val="none"/>
        </w:rPr>
        <w:t xml:space="preserve">. The existence of a relation R </w:t>
      </w:r>
      <w:r>
        <w:rPr>
          <w:rFonts w:ascii="Arial" w:eastAsia="Times New Roman" w:hAnsi="Arial" w:cs="Arial"/>
          <w:kern w:val="0"/>
          <w:sz w:val="22"/>
          <w:szCs w:val="22"/>
          <w14:ligatures w14:val="none"/>
        </w:rPr>
        <w:lastRenderedPageBreak/>
        <w:t>between two elements or factors was identified. Four symbols were used to represent the type of relation that exists between two factors under consideration:</w:t>
      </w:r>
    </w:p>
    <w:p w14:paraId="46CA5B44" w14:textId="232B8898" w:rsidR="005A38A5" w:rsidRPr="005A38A5" w:rsidRDefault="001F75CA" w:rsidP="005A38A5">
      <w:pPr>
        <w:pStyle w:val="ListParagraph"/>
        <w:numPr>
          <w:ilvl w:val="0"/>
          <w:numId w:val="12"/>
        </w:numPr>
        <w:rPr>
          <w:rFonts w:ascii="Arial" w:eastAsia="Times New Roman" w:hAnsi="Arial" w:cs="Arial"/>
          <w:kern w:val="0"/>
          <w:sz w:val="22"/>
          <w:szCs w:val="22"/>
          <w14:ligatures w14:val="none"/>
        </w:rPr>
      </w:pPr>
      <w:r>
        <w:rPr>
          <w:rFonts w:ascii="Arial" w:eastAsia="Times New Roman" w:hAnsi="Arial" w:cs="Arial"/>
          <w:i/>
          <w:iCs/>
          <w:kern w:val="0"/>
          <w:sz w:val="22"/>
          <w:szCs w:val="22"/>
          <w14:ligatures w14:val="none"/>
        </w:rPr>
        <w:t>F</w:t>
      </w:r>
      <w:r w:rsidR="005A38A5" w:rsidRPr="005A38A5">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means that</w:t>
      </w:r>
      <w:r w:rsidR="005A38A5" w:rsidRPr="005A38A5">
        <w:rPr>
          <w:rFonts w:ascii="Arial" w:eastAsia="Times New Roman" w:hAnsi="Arial" w:cs="Arial"/>
          <w:kern w:val="0"/>
          <w:sz w:val="22"/>
          <w:szCs w:val="22"/>
          <w14:ligatures w14:val="none"/>
        </w:rPr>
        <w:t xml:space="preserve"> element i</w:t>
      </w:r>
      <w:r w:rsidR="0071572F">
        <w:rPr>
          <w:rFonts w:ascii="Arial" w:eastAsia="Times New Roman" w:hAnsi="Arial" w:cs="Arial"/>
          <w:kern w:val="0"/>
          <w:sz w:val="22"/>
          <w:szCs w:val="22"/>
          <w14:ligatures w14:val="none"/>
        </w:rPr>
        <w:t xml:space="preserve"> depend</w:t>
      </w:r>
      <w:r w:rsidR="001E645A">
        <w:rPr>
          <w:rFonts w:ascii="Arial" w:eastAsia="Times New Roman" w:hAnsi="Arial" w:cs="Arial"/>
          <w:kern w:val="0"/>
          <w:sz w:val="22"/>
          <w:szCs w:val="22"/>
          <w14:ligatures w14:val="none"/>
        </w:rPr>
        <w:t>s</w:t>
      </w:r>
      <w:r w:rsidR="0071572F">
        <w:rPr>
          <w:rFonts w:ascii="Arial" w:eastAsia="Times New Roman" w:hAnsi="Arial" w:cs="Arial"/>
          <w:kern w:val="0"/>
          <w:sz w:val="22"/>
          <w:szCs w:val="22"/>
          <w14:ligatures w14:val="none"/>
        </w:rPr>
        <w:t xml:space="preserve"> on</w:t>
      </w:r>
      <w:r w:rsidR="005A38A5" w:rsidRPr="005A38A5">
        <w:rPr>
          <w:rFonts w:ascii="Arial" w:eastAsia="Times New Roman" w:hAnsi="Arial" w:cs="Arial"/>
          <w:kern w:val="0"/>
          <w:sz w:val="22"/>
          <w:szCs w:val="22"/>
          <w14:ligatures w14:val="none"/>
        </w:rPr>
        <w:t xml:space="preserve"> element j</w:t>
      </w:r>
      <w:r>
        <w:rPr>
          <w:rFonts w:ascii="Arial" w:eastAsia="Times New Roman" w:hAnsi="Arial" w:cs="Arial"/>
          <w:kern w:val="0"/>
          <w:sz w:val="22"/>
          <w:szCs w:val="22"/>
          <w14:ligatures w14:val="none"/>
        </w:rPr>
        <w:t xml:space="preserve"> (only Forward).</w:t>
      </w:r>
      <w:r w:rsidR="005A38A5" w:rsidRPr="005A38A5">
        <w:rPr>
          <w:rFonts w:ascii="Arial" w:eastAsia="Times New Roman" w:hAnsi="Arial" w:cs="Arial"/>
          <w:kern w:val="0"/>
          <w:sz w:val="22"/>
          <w:szCs w:val="22"/>
          <w14:ligatures w14:val="none"/>
        </w:rPr>
        <w:t xml:space="preserve"> </w:t>
      </w:r>
    </w:p>
    <w:p w14:paraId="5C1C0E74" w14:textId="54AAEDC8" w:rsidR="005A38A5" w:rsidRPr="005A38A5" w:rsidRDefault="001F75CA" w:rsidP="005A38A5">
      <w:pPr>
        <w:pStyle w:val="ListParagraph"/>
        <w:numPr>
          <w:ilvl w:val="0"/>
          <w:numId w:val="12"/>
        </w:numPr>
        <w:rPr>
          <w:rFonts w:ascii="Arial" w:eastAsia="Times New Roman" w:hAnsi="Arial" w:cs="Arial"/>
          <w:kern w:val="0"/>
          <w:sz w:val="22"/>
          <w:szCs w:val="22"/>
          <w14:ligatures w14:val="none"/>
        </w:rPr>
      </w:pPr>
      <w:r>
        <w:rPr>
          <w:rFonts w:ascii="Arial" w:eastAsia="Times New Roman" w:hAnsi="Arial" w:cs="Arial"/>
          <w:i/>
          <w:iCs/>
          <w:kern w:val="0"/>
          <w:sz w:val="22"/>
          <w:szCs w:val="22"/>
          <w14:ligatures w14:val="none"/>
        </w:rPr>
        <w:t>R</w:t>
      </w:r>
      <w:r w:rsidR="005A38A5" w:rsidRPr="005A38A5">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means that</w:t>
      </w:r>
      <w:r w:rsidRPr="005A38A5">
        <w:rPr>
          <w:rFonts w:ascii="Arial" w:eastAsia="Times New Roman" w:hAnsi="Arial" w:cs="Arial"/>
          <w:kern w:val="0"/>
          <w:sz w:val="22"/>
          <w:szCs w:val="22"/>
          <w14:ligatures w14:val="none"/>
        </w:rPr>
        <w:t xml:space="preserve"> element </w:t>
      </w:r>
      <w:r>
        <w:rPr>
          <w:rFonts w:ascii="Arial" w:eastAsia="Times New Roman" w:hAnsi="Arial" w:cs="Arial"/>
          <w:kern w:val="0"/>
          <w:sz w:val="22"/>
          <w:szCs w:val="22"/>
          <w14:ligatures w14:val="none"/>
        </w:rPr>
        <w:t>j depend</w:t>
      </w:r>
      <w:r w:rsidR="001E645A">
        <w:rPr>
          <w:rFonts w:ascii="Arial" w:eastAsia="Times New Roman" w:hAnsi="Arial" w:cs="Arial"/>
          <w:kern w:val="0"/>
          <w:sz w:val="22"/>
          <w:szCs w:val="22"/>
          <w14:ligatures w14:val="none"/>
        </w:rPr>
        <w:t>s</w:t>
      </w:r>
      <w:r>
        <w:rPr>
          <w:rFonts w:ascii="Arial" w:eastAsia="Times New Roman" w:hAnsi="Arial" w:cs="Arial"/>
          <w:kern w:val="0"/>
          <w:sz w:val="22"/>
          <w:szCs w:val="22"/>
          <w14:ligatures w14:val="none"/>
        </w:rPr>
        <w:t xml:space="preserve"> on</w:t>
      </w:r>
      <w:r w:rsidRPr="005A38A5">
        <w:rPr>
          <w:rFonts w:ascii="Arial" w:eastAsia="Times New Roman" w:hAnsi="Arial" w:cs="Arial"/>
          <w:kern w:val="0"/>
          <w:sz w:val="22"/>
          <w:szCs w:val="22"/>
          <w14:ligatures w14:val="none"/>
        </w:rPr>
        <w:t xml:space="preserve"> element </w:t>
      </w:r>
      <w:r>
        <w:rPr>
          <w:rFonts w:ascii="Arial" w:eastAsia="Times New Roman" w:hAnsi="Arial" w:cs="Arial"/>
          <w:kern w:val="0"/>
          <w:sz w:val="22"/>
          <w:szCs w:val="22"/>
          <w14:ligatures w14:val="none"/>
        </w:rPr>
        <w:t>i</w:t>
      </w:r>
      <w:r w:rsidR="005A38A5" w:rsidRPr="005A38A5">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(only Reverse)</w:t>
      </w:r>
      <w:r w:rsidRPr="005A38A5">
        <w:rPr>
          <w:rFonts w:ascii="Arial" w:eastAsia="Times New Roman" w:hAnsi="Arial" w:cs="Arial"/>
          <w:kern w:val="0"/>
          <w:sz w:val="22"/>
          <w:szCs w:val="22"/>
          <w14:ligatures w14:val="none"/>
        </w:rPr>
        <w:t>.</w:t>
      </w:r>
      <w:r w:rsidR="005A38A5" w:rsidRPr="005A38A5">
        <w:rPr>
          <w:rFonts w:ascii="Arial" w:eastAsia="Times New Roman" w:hAnsi="Arial" w:cs="Arial"/>
          <w:kern w:val="0"/>
          <w:sz w:val="22"/>
          <w:szCs w:val="22"/>
          <w14:ligatures w14:val="none"/>
        </w:rPr>
        <w:t xml:space="preserve"> </w:t>
      </w:r>
    </w:p>
    <w:p w14:paraId="3B634E4F" w14:textId="1B69008C" w:rsidR="005A38A5" w:rsidRPr="005A38A5" w:rsidRDefault="001F75CA" w:rsidP="005A38A5">
      <w:pPr>
        <w:pStyle w:val="ListParagraph"/>
        <w:numPr>
          <w:ilvl w:val="0"/>
          <w:numId w:val="12"/>
        </w:numPr>
        <w:rPr>
          <w:rFonts w:ascii="Arial" w:eastAsia="Times New Roman" w:hAnsi="Arial" w:cs="Arial"/>
          <w:kern w:val="0"/>
          <w:sz w:val="22"/>
          <w:szCs w:val="22"/>
          <w14:ligatures w14:val="none"/>
        </w:rPr>
      </w:pPr>
      <w:r>
        <w:rPr>
          <w:rFonts w:ascii="Arial" w:eastAsia="Times New Roman" w:hAnsi="Arial" w:cs="Arial"/>
          <w:i/>
          <w:iCs/>
          <w:kern w:val="0"/>
          <w:sz w:val="22"/>
          <w:szCs w:val="22"/>
          <w14:ligatures w14:val="none"/>
        </w:rPr>
        <w:t>B</w:t>
      </w:r>
      <w:r w:rsidR="005A38A5" w:rsidRPr="005A38A5">
        <w:rPr>
          <w:rFonts w:ascii="Arial" w:eastAsia="Times New Roman" w:hAnsi="Arial" w:cs="Arial"/>
          <w:kern w:val="0"/>
          <w:sz w:val="22"/>
          <w:szCs w:val="22"/>
          <w14:ligatures w14:val="none"/>
        </w:rPr>
        <w:t xml:space="preserve"> for both the direction relations from element i to j and j to </w:t>
      </w:r>
      <w:r>
        <w:rPr>
          <w:rFonts w:ascii="Arial" w:eastAsia="Times New Roman" w:hAnsi="Arial" w:cs="Arial"/>
          <w:kern w:val="0"/>
          <w:sz w:val="22"/>
          <w:szCs w:val="22"/>
          <w14:ligatures w14:val="none"/>
        </w:rPr>
        <w:t xml:space="preserve">I (Both ways). </w:t>
      </w:r>
    </w:p>
    <w:p w14:paraId="5683B48B" w14:textId="5D67B0C4" w:rsidR="005A38A5" w:rsidRPr="005A38A5" w:rsidRDefault="005A38A5" w:rsidP="005A38A5">
      <w:pPr>
        <w:pStyle w:val="ListParagraph"/>
        <w:numPr>
          <w:ilvl w:val="0"/>
          <w:numId w:val="12"/>
        </w:numPr>
        <w:rPr>
          <w:rFonts w:ascii="Arial" w:eastAsia="Times New Roman" w:hAnsi="Arial" w:cs="Arial"/>
          <w:kern w:val="0"/>
          <w:sz w:val="22"/>
          <w:szCs w:val="22"/>
          <w14:ligatures w14:val="none"/>
        </w:rPr>
      </w:pPr>
      <w:r w:rsidRPr="005A38A5">
        <w:rPr>
          <w:rFonts w:ascii="Arial" w:eastAsia="Times New Roman" w:hAnsi="Arial" w:cs="Arial"/>
          <w:i/>
          <w:iCs/>
          <w:kern w:val="0"/>
          <w:sz w:val="22"/>
          <w:szCs w:val="22"/>
          <w14:ligatures w14:val="none"/>
        </w:rPr>
        <w:t>0</w:t>
      </w:r>
      <w:r w:rsidRPr="005A38A5">
        <w:rPr>
          <w:rFonts w:ascii="Arial" w:eastAsia="Times New Roman" w:hAnsi="Arial" w:cs="Arial"/>
          <w:kern w:val="0"/>
          <w:sz w:val="22"/>
          <w:szCs w:val="22"/>
          <w14:ligatures w14:val="none"/>
        </w:rPr>
        <w:t xml:space="preserve"> if the relation between the elements does not appear valid</w:t>
      </w:r>
      <w:r>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fldChar w:fldCharType="begin" w:fldLock="1"/>
      </w:r>
      <w:r w:rsidR="00001194">
        <w:rPr>
          <w:rFonts w:ascii="Arial" w:eastAsia="Times New Roman" w:hAnsi="Arial" w:cs="Arial"/>
          <w:kern w:val="0"/>
          <w:sz w:val="22"/>
          <w:szCs w:val="22"/>
          <w14:ligatures w14:val="none"/>
        </w:rPr>
        <w:instrText>ADDIN CSL_CITATION {"citationItems":[{"id":"ITEM-1","itemData":{"DOI":"10.1007/S40171-012-0008-3","ISSN":"09740198","abstract":"Interpretive structural modeling (ISM) is a process that transforms unclear and poorly articulated mental models of systems into visible, well-defined models useful for many purposes. The interpretation of links is comparatively weak in ISM; the interpretation of the directed link in terms of how it operates is lacking. This paper is an attempt to interpret the links in the interpretive structural models using the tool of Interpretive Matrix and leads to evolve the framework and methodology of total interpretive structural modeling (TISM). First, an overview of ISM is provided. This is taken-up further by highlighting the need of interpretation of interpretive structural models. In order to evolve the framework of TISM, the tool of Interpretive Matrix is briefly introduced, which is integrated into the methodology of TISM. The basic process of TISM is presented in a step-by-step manner with indicative directions for scaling-up this process. Some tests for validating total interpretive structural models are also proposed. Finally, the basic process of TISM is illustrated with the help of an example in the context of organizational change. This process can be used for conceptualization and theory building in organizational research. © Global Institute of Flexible Systems Management 2012.","author":[{"dropping-particle":"","family":"Sushil","given":"","non-dropping-particle":"","parse-names":false,"suffix":""}],"container-title":"Global Journal of Flexible Systems Management","id":"ITEM-1","issue":"2","issued":{"date-parts":[["2012"]]},"page":"87-106","title":"Interpreting the interpretive structural model","type":"article-journal","volume":"13"},"uris":["http://www.mendeley.com/documents/?uuid=c5bdbf14-a9fc-46e8-b242-529483775cca"]}],"mendeley":{"formattedCitation":"(Sushil, 2012)","plainTextFormattedCitation":"(Sushil, 2012)","previouslyFormattedCitation":"(Sushil, 2012)"},"properties":{"noteIndex":0},"schema":"https://github.com/citation-style-language/schema/raw/master/csl-citation.json"}</w:instrText>
      </w:r>
      <w:r>
        <w:rPr>
          <w:rFonts w:ascii="Arial" w:eastAsia="Times New Roman" w:hAnsi="Arial" w:cs="Arial"/>
          <w:kern w:val="0"/>
          <w:sz w:val="22"/>
          <w:szCs w:val="22"/>
          <w14:ligatures w14:val="none"/>
        </w:rPr>
        <w:fldChar w:fldCharType="separate"/>
      </w:r>
      <w:r w:rsidRPr="005A38A5">
        <w:rPr>
          <w:rFonts w:ascii="Arial" w:eastAsia="Times New Roman" w:hAnsi="Arial" w:cs="Arial"/>
          <w:noProof/>
          <w:kern w:val="0"/>
          <w:sz w:val="22"/>
          <w:szCs w:val="22"/>
          <w14:ligatures w14:val="none"/>
        </w:rPr>
        <w:t>(Sushil, 2012)</w:t>
      </w:r>
      <w:r>
        <w:rPr>
          <w:rFonts w:ascii="Arial" w:eastAsia="Times New Roman" w:hAnsi="Arial" w:cs="Arial"/>
          <w:kern w:val="0"/>
          <w:sz w:val="22"/>
          <w:szCs w:val="22"/>
          <w14:ligatures w14:val="none"/>
        </w:rPr>
        <w:fldChar w:fldCharType="end"/>
      </w:r>
      <w:r>
        <w:rPr>
          <w:rFonts w:ascii="Arial" w:eastAsia="Times New Roman" w:hAnsi="Arial" w:cs="Arial"/>
          <w:kern w:val="0"/>
          <w:sz w:val="22"/>
          <w:szCs w:val="22"/>
          <w14:ligatures w14:val="none"/>
        </w:rPr>
        <w:t xml:space="preserve">. </w:t>
      </w:r>
    </w:p>
    <w:p w14:paraId="0F7DE0A5" w14:textId="77777777" w:rsidR="004C57E8" w:rsidRDefault="004C57E8" w:rsidP="00421C7A">
      <w:pPr>
        <w:rPr>
          <w:rFonts w:ascii="Arial" w:eastAsia="Times New Roman" w:hAnsi="Arial" w:cs="Arial"/>
          <w:kern w:val="0"/>
          <w:sz w:val="22"/>
          <w:szCs w:val="22"/>
          <w14:ligatures w14:val="none"/>
        </w:rPr>
      </w:pPr>
    </w:p>
    <w:p w14:paraId="1371D801" w14:textId="64CD064E" w:rsidR="00421C7A" w:rsidRDefault="009C607B" w:rsidP="00421C7A">
      <w:pPr>
        <w:rPr>
          <w:rFonts w:ascii="Arial" w:eastAsia="Times New Roman" w:hAnsi="Arial" w:cs="Arial"/>
          <w:kern w:val="0"/>
          <w:sz w:val="22"/>
          <w:szCs w:val="22"/>
          <w14:ligatures w14:val="none"/>
        </w:rPr>
      </w:pPr>
      <w:r w:rsidRPr="009C607B">
        <w:rPr>
          <w:rFonts w:ascii="Arial" w:eastAsia="Times New Roman" w:hAnsi="Arial" w:cs="Arial"/>
          <w:kern w:val="0"/>
          <w:sz w:val="22"/>
          <w:szCs w:val="22"/>
          <w14:ligatures w14:val="none"/>
        </w:rPr>
        <w:t>Af</w:t>
      </w:r>
      <w:r>
        <w:rPr>
          <w:rFonts w:ascii="Arial" w:eastAsia="Times New Roman" w:hAnsi="Arial" w:cs="Arial"/>
          <w:kern w:val="0"/>
          <w:sz w:val="22"/>
          <w:szCs w:val="22"/>
          <w14:ligatures w14:val="none"/>
        </w:rPr>
        <w:t xml:space="preserve">ter performing these operations, we have developed our matrix </w:t>
      </w:r>
      <w:r w:rsidR="00960FA0">
        <w:rPr>
          <w:rFonts w:ascii="Arial" w:eastAsia="Times New Roman" w:hAnsi="Arial" w:cs="Arial"/>
          <w:kern w:val="0"/>
          <w:sz w:val="22"/>
          <w:szCs w:val="22"/>
          <w14:ligatures w14:val="none"/>
        </w:rPr>
        <w:t>in Table 2.</w:t>
      </w:r>
    </w:p>
    <w:p w14:paraId="1447881A" w14:textId="77777777" w:rsidR="009C607B" w:rsidRPr="0017553A" w:rsidRDefault="009C607B" w:rsidP="00421C7A">
      <w:pPr>
        <w:rPr>
          <w:rFonts w:ascii="Arial" w:eastAsia="Times New Roman" w:hAnsi="Arial" w:cs="Arial"/>
          <w:kern w:val="0"/>
          <w:sz w:val="22"/>
          <w:szCs w:val="22"/>
          <w14:ligatures w14:val="none"/>
        </w:rPr>
      </w:pPr>
    </w:p>
    <w:p w14:paraId="20B01D41" w14:textId="089402D3" w:rsidR="004B340F" w:rsidRPr="0017553A" w:rsidRDefault="004B340F" w:rsidP="004B340F">
      <w:pPr>
        <w:pStyle w:val="Caption"/>
        <w:keepNext/>
        <w:jc w:val="center"/>
        <w:rPr>
          <w:rFonts w:ascii="Arial" w:hAnsi="Arial" w:cs="Arial"/>
          <w:i w:val="0"/>
          <w:iCs w:val="0"/>
          <w:color w:val="auto"/>
          <w:sz w:val="22"/>
          <w:szCs w:val="22"/>
        </w:rPr>
      </w:pPr>
      <w:r w:rsidRPr="0017553A">
        <w:rPr>
          <w:rFonts w:ascii="Arial" w:hAnsi="Arial" w:cs="Arial"/>
          <w:i w:val="0"/>
          <w:iCs w:val="0"/>
          <w:color w:val="auto"/>
          <w:sz w:val="22"/>
          <w:szCs w:val="22"/>
        </w:rPr>
        <w:t xml:space="preserve">Table </w:t>
      </w:r>
      <w:r w:rsidRPr="0017553A">
        <w:rPr>
          <w:rFonts w:ascii="Arial" w:hAnsi="Arial" w:cs="Arial"/>
          <w:i w:val="0"/>
          <w:iCs w:val="0"/>
          <w:color w:val="auto"/>
          <w:sz w:val="22"/>
          <w:szCs w:val="22"/>
        </w:rPr>
        <w:fldChar w:fldCharType="begin"/>
      </w:r>
      <w:r w:rsidRPr="0017553A">
        <w:rPr>
          <w:rFonts w:ascii="Arial" w:hAnsi="Arial" w:cs="Arial"/>
          <w:i w:val="0"/>
          <w:iCs w:val="0"/>
          <w:color w:val="auto"/>
          <w:sz w:val="22"/>
          <w:szCs w:val="22"/>
        </w:rPr>
        <w:instrText xml:space="preserve"> SEQ Table \* ARABIC </w:instrText>
      </w:r>
      <w:r w:rsidRPr="0017553A">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2</w:t>
      </w:r>
      <w:r w:rsidRPr="0017553A">
        <w:rPr>
          <w:rFonts w:ascii="Arial" w:hAnsi="Arial" w:cs="Arial"/>
          <w:i w:val="0"/>
          <w:iCs w:val="0"/>
          <w:color w:val="auto"/>
          <w:sz w:val="22"/>
          <w:szCs w:val="22"/>
        </w:rPr>
        <w:fldChar w:fldCharType="end"/>
      </w:r>
      <w:r w:rsidR="0017553A">
        <w:rPr>
          <w:rFonts w:ascii="Arial" w:hAnsi="Arial" w:cs="Arial"/>
          <w:i w:val="0"/>
          <w:iCs w:val="0"/>
          <w:color w:val="auto"/>
          <w:sz w:val="22"/>
          <w:szCs w:val="22"/>
        </w:rPr>
        <w:t>.</w:t>
      </w:r>
      <w:r w:rsidRPr="0017553A">
        <w:rPr>
          <w:rFonts w:ascii="Arial" w:hAnsi="Arial" w:cs="Arial"/>
          <w:i w:val="0"/>
          <w:iCs w:val="0"/>
          <w:color w:val="auto"/>
          <w:sz w:val="22"/>
          <w:szCs w:val="22"/>
        </w:rPr>
        <w:t xml:space="preserve"> Structural Self-Interaction Matrix (SSIM)</w:t>
      </w:r>
    </w:p>
    <w:tbl>
      <w:tblPr>
        <w:tblStyle w:val="TableGrid"/>
        <w:tblpPr w:leftFromText="180" w:rightFromText="180" w:vertAnchor="text" w:horzAnchor="margin" w:tblpXSpec="center" w:tblpY="17"/>
        <w:tblW w:w="10962" w:type="dxa"/>
        <w:tblLook w:val="04A0" w:firstRow="1" w:lastRow="0" w:firstColumn="1" w:lastColumn="0" w:noHBand="0" w:noVBand="1"/>
      </w:tblPr>
      <w:tblGrid>
        <w:gridCol w:w="812"/>
        <w:gridCol w:w="456"/>
        <w:gridCol w:w="430"/>
        <w:gridCol w:w="483"/>
        <w:gridCol w:w="812"/>
        <w:gridCol w:w="661"/>
        <w:gridCol w:w="545"/>
        <w:gridCol w:w="750"/>
        <w:gridCol w:w="448"/>
        <w:gridCol w:w="439"/>
        <w:gridCol w:w="528"/>
        <w:gridCol w:w="572"/>
        <w:gridCol w:w="536"/>
        <w:gridCol w:w="545"/>
        <w:gridCol w:w="768"/>
        <w:gridCol w:w="554"/>
        <w:gridCol w:w="545"/>
        <w:gridCol w:w="563"/>
        <w:gridCol w:w="563"/>
      </w:tblGrid>
      <w:tr w:rsidR="00E96431" w:rsidRPr="0021308A" w14:paraId="23780A7F" w14:textId="77777777" w:rsidTr="003433C6">
        <w:trPr>
          <w:trHeight w:val="260"/>
        </w:trPr>
        <w:tc>
          <w:tcPr>
            <w:tcW w:w="812" w:type="dxa"/>
            <w:shd w:val="clear" w:color="auto" w:fill="D9E2F3" w:themeFill="accent1" w:themeFillTint="33"/>
          </w:tcPr>
          <w:p w14:paraId="132EDAD4"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Factors</w:t>
            </w:r>
          </w:p>
        </w:tc>
        <w:tc>
          <w:tcPr>
            <w:tcW w:w="456" w:type="dxa"/>
            <w:shd w:val="clear" w:color="auto" w:fill="D9E2F3" w:themeFill="accent1" w:themeFillTint="33"/>
          </w:tcPr>
          <w:p w14:paraId="078DA028"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QC</w:t>
            </w:r>
          </w:p>
        </w:tc>
        <w:tc>
          <w:tcPr>
            <w:tcW w:w="430" w:type="dxa"/>
            <w:shd w:val="clear" w:color="auto" w:fill="D9E2F3" w:themeFill="accent1" w:themeFillTint="33"/>
          </w:tcPr>
          <w:p w14:paraId="5F45C74A"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PV</w:t>
            </w:r>
          </w:p>
        </w:tc>
        <w:tc>
          <w:tcPr>
            <w:tcW w:w="483" w:type="dxa"/>
            <w:shd w:val="clear" w:color="auto" w:fill="D9E2F3" w:themeFill="accent1" w:themeFillTint="33"/>
          </w:tcPr>
          <w:p w14:paraId="12FB5AE5"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TIQ</w:t>
            </w:r>
          </w:p>
        </w:tc>
        <w:tc>
          <w:tcPr>
            <w:tcW w:w="812" w:type="dxa"/>
            <w:shd w:val="clear" w:color="auto" w:fill="D9E2F3" w:themeFill="accent1" w:themeFillTint="33"/>
          </w:tcPr>
          <w:p w14:paraId="4FDAC414"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RMRUR</w:t>
            </w:r>
          </w:p>
        </w:tc>
        <w:tc>
          <w:tcPr>
            <w:tcW w:w="652" w:type="dxa"/>
            <w:shd w:val="clear" w:color="auto" w:fill="D9E2F3" w:themeFill="accent1" w:themeFillTint="33"/>
          </w:tcPr>
          <w:p w14:paraId="16A118A5"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MTBF</w:t>
            </w:r>
          </w:p>
        </w:tc>
        <w:tc>
          <w:tcPr>
            <w:tcW w:w="545" w:type="dxa"/>
            <w:shd w:val="clear" w:color="auto" w:fill="D9E2F3" w:themeFill="accent1" w:themeFillTint="33"/>
          </w:tcPr>
          <w:p w14:paraId="3D3B4291"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FDD</w:t>
            </w:r>
          </w:p>
        </w:tc>
        <w:tc>
          <w:tcPr>
            <w:tcW w:w="738" w:type="dxa"/>
            <w:shd w:val="clear" w:color="auto" w:fill="D9E2F3" w:themeFill="accent1" w:themeFillTint="33"/>
          </w:tcPr>
          <w:p w14:paraId="2575793D"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ARTTS</w:t>
            </w:r>
          </w:p>
        </w:tc>
        <w:tc>
          <w:tcPr>
            <w:tcW w:w="448" w:type="dxa"/>
            <w:shd w:val="clear" w:color="auto" w:fill="D9E2F3" w:themeFill="accent1" w:themeFillTint="33"/>
          </w:tcPr>
          <w:p w14:paraId="26B8D45B"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CC</w:t>
            </w:r>
          </w:p>
        </w:tc>
        <w:tc>
          <w:tcPr>
            <w:tcW w:w="430" w:type="dxa"/>
            <w:shd w:val="clear" w:color="auto" w:fill="D9E2F3" w:themeFill="accent1" w:themeFillTint="33"/>
          </w:tcPr>
          <w:p w14:paraId="1BB76D92"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AS</w:t>
            </w:r>
          </w:p>
        </w:tc>
        <w:tc>
          <w:tcPr>
            <w:tcW w:w="528" w:type="dxa"/>
            <w:shd w:val="clear" w:color="auto" w:fill="D9E2F3" w:themeFill="accent1" w:themeFillTint="33"/>
          </w:tcPr>
          <w:p w14:paraId="66F32A97"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W/C</w:t>
            </w:r>
          </w:p>
        </w:tc>
        <w:tc>
          <w:tcPr>
            <w:tcW w:w="572" w:type="dxa"/>
            <w:shd w:val="clear" w:color="auto" w:fill="D9E2F3" w:themeFill="accent1" w:themeFillTint="33"/>
          </w:tcPr>
          <w:p w14:paraId="19B5D7AC"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COR</w:t>
            </w:r>
          </w:p>
        </w:tc>
        <w:tc>
          <w:tcPr>
            <w:tcW w:w="536" w:type="dxa"/>
            <w:shd w:val="clear" w:color="auto" w:fill="D9E2F3" w:themeFill="accent1" w:themeFillTint="33"/>
          </w:tcPr>
          <w:p w14:paraId="701F9BC7"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TPC</w:t>
            </w:r>
          </w:p>
        </w:tc>
        <w:tc>
          <w:tcPr>
            <w:tcW w:w="545" w:type="dxa"/>
            <w:shd w:val="clear" w:color="auto" w:fill="D9E2F3" w:themeFill="accent1" w:themeFillTint="33"/>
          </w:tcPr>
          <w:p w14:paraId="07A80746"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SPC</w:t>
            </w:r>
          </w:p>
        </w:tc>
        <w:tc>
          <w:tcPr>
            <w:tcW w:w="768" w:type="dxa"/>
            <w:shd w:val="clear" w:color="auto" w:fill="D9E2F3" w:themeFill="accent1" w:themeFillTint="33"/>
          </w:tcPr>
          <w:p w14:paraId="542BC426"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PDEPC</w:t>
            </w:r>
          </w:p>
        </w:tc>
        <w:tc>
          <w:tcPr>
            <w:tcW w:w="554" w:type="dxa"/>
            <w:shd w:val="clear" w:color="auto" w:fill="D9E2F3" w:themeFill="accent1" w:themeFillTint="33"/>
          </w:tcPr>
          <w:p w14:paraId="2E10B6BB"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HCP</w:t>
            </w:r>
          </w:p>
        </w:tc>
        <w:tc>
          <w:tcPr>
            <w:tcW w:w="545" w:type="dxa"/>
            <w:shd w:val="clear" w:color="auto" w:fill="D9E2F3" w:themeFill="accent1" w:themeFillTint="33"/>
          </w:tcPr>
          <w:p w14:paraId="523EDE01"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SCP</w:t>
            </w:r>
          </w:p>
        </w:tc>
        <w:tc>
          <w:tcPr>
            <w:tcW w:w="545" w:type="dxa"/>
            <w:shd w:val="clear" w:color="auto" w:fill="D9E2F3" w:themeFill="accent1" w:themeFillTint="33"/>
          </w:tcPr>
          <w:p w14:paraId="50D79D6F"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A&amp;R</w:t>
            </w:r>
          </w:p>
        </w:tc>
        <w:tc>
          <w:tcPr>
            <w:tcW w:w="563" w:type="dxa"/>
            <w:shd w:val="clear" w:color="auto" w:fill="D9E2F3" w:themeFill="accent1" w:themeFillTint="33"/>
          </w:tcPr>
          <w:p w14:paraId="7ABF99B1"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CCR</w:t>
            </w:r>
          </w:p>
        </w:tc>
      </w:tr>
      <w:tr w:rsidR="00E96431" w:rsidRPr="0021308A" w14:paraId="3454D279" w14:textId="77777777" w:rsidTr="003433C6">
        <w:trPr>
          <w:trHeight w:val="169"/>
        </w:trPr>
        <w:tc>
          <w:tcPr>
            <w:tcW w:w="812" w:type="dxa"/>
            <w:shd w:val="clear" w:color="auto" w:fill="D9E2F3" w:themeFill="accent1" w:themeFillTint="33"/>
          </w:tcPr>
          <w:p w14:paraId="4F3772E4"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QC</w:t>
            </w:r>
          </w:p>
        </w:tc>
        <w:tc>
          <w:tcPr>
            <w:tcW w:w="456" w:type="dxa"/>
          </w:tcPr>
          <w:p w14:paraId="1D3F7CFB" w14:textId="03442C45"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430" w:type="dxa"/>
          </w:tcPr>
          <w:p w14:paraId="27AA6F1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5074B14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27C0D3A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2B8524C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DE0E87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2842247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0C7D0AC0" w14:textId="2ECDD1C2"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430" w:type="dxa"/>
          </w:tcPr>
          <w:p w14:paraId="3412195B" w14:textId="54F40214"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28" w:type="dxa"/>
          </w:tcPr>
          <w:p w14:paraId="356374FA" w14:textId="1A2B0EB4"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72" w:type="dxa"/>
          </w:tcPr>
          <w:p w14:paraId="438B6825" w14:textId="276560BB"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36" w:type="dxa"/>
          </w:tcPr>
          <w:p w14:paraId="56273EA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A9BD6D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078D390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4FD20D0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484B6C16" w14:textId="6D76D00E"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107E62F5" w14:textId="02BC8054"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63" w:type="dxa"/>
          </w:tcPr>
          <w:p w14:paraId="5BA7181C" w14:textId="06540B74" w:rsidR="0021308A" w:rsidRPr="0021308A" w:rsidRDefault="00A652CE" w:rsidP="00B83CCA">
            <w:pPr>
              <w:jc w:val="center"/>
              <w:rPr>
                <w:rFonts w:ascii="Arial" w:hAnsi="Arial" w:cs="Arial"/>
                <w:sz w:val="16"/>
                <w:szCs w:val="16"/>
              </w:rPr>
            </w:pPr>
            <w:r>
              <w:rPr>
                <w:rFonts w:ascii="Arial" w:hAnsi="Arial" w:cs="Arial"/>
                <w:sz w:val="16"/>
                <w:szCs w:val="16"/>
              </w:rPr>
              <w:t>F</w:t>
            </w:r>
          </w:p>
        </w:tc>
      </w:tr>
      <w:tr w:rsidR="00E96431" w:rsidRPr="0021308A" w14:paraId="03005A8C" w14:textId="77777777" w:rsidTr="003433C6">
        <w:trPr>
          <w:trHeight w:val="223"/>
        </w:trPr>
        <w:tc>
          <w:tcPr>
            <w:tcW w:w="812" w:type="dxa"/>
            <w:shd w:val="clear" w:color="auto" w:fill="D9E2F3" w:themeFill="accent1" w:themeFillTint="33"/>
          </w:tcPr>
          <w:p w14:paraId="351B3FCE"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PV</w:t>
            </w:r>
          </w:p>
        </w:tc>
        <w:tc>
          <w:tcPr>
            <w:tcW w:w="456" w:type="dxa"/>
          </w:tcPr>
          <w:p w14:paraId="716B7F2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43F8DECB" w14:textId="144A1357"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483" w:type="dxa"/>
          </w:tcPr>
          <w:p w14:paraId="3D87E87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21ECF099" w14:textId="4624FEAD"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652" w:type="dxa"/>
          </w:tcPr>
          <w:p w14:paraId="19D6E43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3FEDD0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4371A8A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7A603CC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5909636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58376C0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6137AA1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2F864AD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4DF2034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5875A213" w14:textId="4FAD310C" w:rsidR="0021308A" w:rsidRPr="0021308A" w:rsidRDefault="005E334F" w:rsidP="00B83CCA">
            <w:pPr>
              <w:jc w:val="center"/>
              <w:rPr>
                <w:rFonts w:ascii="Arial" w:hAnsi="Arial" w:cs="Arial"/>
                <w:sz w:val="16"/>
                <w:szCs w:val="16"/>
              </w:rPr>
            </w:pPr>
            <w:r>
              <w:rPr>
                <w:rFonts w:ascii="Arial" w:hAnsi="Arial" w:cs="Arial"/>
                <w:sz w:val="16"/>
                <w:szCs w:val="16"/>
              </w:rPr>
              <w:t>B</w:t>
            </w:r>
          </w:p>
        </w:tc>
        <w:tc>
          <w:tcPr>
            <w:tcW w:w="554" w:type="dxa"/>
          </w:tcPr>
          <w:p w14:paraId="33D78B7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F0E48E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20F4BE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6FE017D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171AAB42" w14:textId="77777777" w:rsidTr="003433C6">
        <w:trPr>
          <w:trHeight w:val="79"/>
        </w:trPr>
        <w:tc>
          <w:tcPr>
            <w:tcW w:w="812" w:type="dxa"/>
            <w:shd w:val="clear" w:color="auto" w:fill="D9E2F3" w:themeFill="accent1" w:themeFillTint="33"/>
          </w:tcPr>
          <w:p w14:paraId="3F9E57A5"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TIQ</w:t>
            </w:r>
          </w:p>
        </w:tc>
        <w:tc>
          <w:tcPr>
            <w:tcW w:w="456" w:type="dxa"/>
          </w:tcPr>
          <w:p w14:paraId="389523E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4C8FCA1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43486E0E" w14:textId="1364EBC0"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812" w:type="dxa"/>
          </w:tcPr>
          <w:p w14:paraId="4CB2F48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085C29B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2B9850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32307FA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099E396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160C26E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6B3DAF5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387C1EE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0CBB5C38" w14:textId="26662E5E"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0ACD75F6" w14:textId="56F422A4"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768" w:type="dxa"/>
          </w:tcPr>
          <w:p w14:paraId="073318E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4E4E90F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71CE93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B2AC7E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6342DCB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6945AA98" w14:textId="77777777" w:rsidTr="003433C6">
        <w:trPr>
          <w:trHeight w:val="133"/>
        </w:trPr>
        <w:tc>
          <w:tcPr>
            <w:tcW w:w="812" w:type="dxa"/>
            <w:shd w:val="clear" w:color="auto" w:fill="D9E2F3" w:themeFill="accent1" w:themeFillTint="33"/>
          </w:tcPr>
          <w:p w14:paraId="7528B4BA"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RMRUR</w:t>
            </w:r>
          </w:p>
        </w:tc>
        <w:tc>
          <w:tcPr>
            <w:tcW w:w="456" w:type="dxa"/>
          </w:tcPr>
          <w:p w14:paraId="35AA34C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5DB7EE8A" w14:textId="265E45BC" w:rsidR="0021308A" w:rsidRPr="0021308A" w:rsidRDefault="00A652CE" w:rsidP="00B83CCA">
            <w:pPr>
              <w:jc w:val="center"/>
              <w:rPr>
                <w:rFonts w:ascii="Arial" w:hAnsi="Arial" w:cs="Arial"/>
                <w:sz w:val="16"/>
                <w:szCs w:val="16"/>
              </w:rPr>
            </w:pPr>
            <w:r>
              <w:rPr>
                <w:rFonts w:ascii="Arial" w:hAnsi="Arial" w:cs="Arial"/>
                <w:sz w:val="16"/>
                <w:szCs w:val="16"/>
              </w:rPr>
              <w:t>R</w:t>
            </w:r>
          </w:p>
        </w:tc>
        <w:tc>
          <w:tcPr>
            <w:tcW w:w="483" w:type="dxa"/>
          </w:tcPr>
          <w:p w14:paraId="7447171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664CFFCD" w14:textId="3096093A"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652" w:type="dxa"/>
          </w:tcPr>
          <w:p w14:paraId="32FE5BD3" w14:textId="1B97AB9E"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63158D4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4CD9147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3EF3CE6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A4170A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2B8C65F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44310C7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28B76F7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03B2FD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19A6691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201ACDC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F563CF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A6E97F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2FC9BC3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2E1AE3F4" w14:textId="77777777" w:rsidTr="003433C6">
        <w:trPr>
          <w:trHeight w:val="187"/>
        </w:trPr>
        <w:tc>
          <w:tcPr>
            <w:tcW w:w="812" w:type="dxa"/>
            <w:shd w:val="clear" w:color="auto" w:fill="D9E2F3" w:themeFill="accent1" w:themeFillTint="33"/>
          </w:tcPr>
          <w:p w14:paraId="30AE80A8"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MTBF</w:t>
            </w:r>
          </w:p>
        </w:tc>
        <w:tc>
          <w:tcPr>
            <w:tcW w:w="456" w:type="dxa"/>
          </w:tcPr>
          <w:p w14:paraId="318A750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7B8C97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7715A2F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141A85B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5887EA16" w14:textId="460DAE06"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45" w:type="dxa"/>
          </w:tcPr>
          <w:p w14:paraId="712C2176" w14:textId="15754C00"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738" w:type="dxa"/>
          </w:tcPr>
          <w:p w14:paraId="450C930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0E71EB7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4363A96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61666E1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319B5A5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2FE6064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68C055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64B4FCB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0E50083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F57287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DB8A0A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6EF7A8F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06D9854D" w14:textId="77777777" w:rsidTr="003433C6">
        <w:trPr>
          <w:trHeight w:val="241"/>
        </w:trPr>
        <w:tc>
          <w:tcPr>
            <w:tcW w:w="812" w:type="dxa"/>
            <w:shd w:val="clear" w:color="auto" w:fill="D9E2F3" w:themeFill="accent1" w:themeFillTint="33"/>
          </w:tcPr>
          <w:p w14:paraId="58A7CCCC"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FDD</w:t>
            </w:r>
          </w:p>
        </w:tc>
        <w:tc>
          <w:tcPr>
            <w:tcW w:w="456" w:type="dxa"/>
          </w:tcPr>
          <w:p w14:paraId="3868A10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0F73BA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47B7430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5C93AF4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28B7E5B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1F3D2A1" w14:textId="6541752D"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738" w:type="dxa"/>
          </w:tcPr>
          <w:p w14:paraId="71E432B7" w14:textId="771B51A5"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448" w:type="dxa"/>
          </w:tcPr>
          <w:p w14:paraId="5A7A9A9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C89029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1F35717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604E997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4261CBF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CDA678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21C23A4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33426AE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60C8AE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A393EA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0125166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25CA6EA6" w14:textId="77777777" w:rsidTr="003433C6">
        <w:trPr>
          <w:trHeight w:val="200"/>
        </w:trPr>
        <w:tc>
          <w:tcPr>
            <w:tcW w:w="812" w:type="dxa"/>
            <w:shd w:val="clear" w:color="auto" w:fill="D9E2F3" w:themeFill="accent1" w:themeFillTint="33"/>
          </w:tcPr>
          <w:p w14:paraId="61DB9591"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ARTTS</w:t>
            </w:r>
          </w:p>
        </w:tc>
        <w:tc>
          <w:tcPr>
            <w:tcW w:w="456" w:type="dxa"/>
          </w:tcPr>
          <w:p w14:paraId="4005C2A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3809D3F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6C158D4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11D917B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506F68F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D1AF9B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6EEAB27A" w14:textId="33A2E3D3"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448" w:type="dxa"/>
          </w:tcPr>
          <w:p w14:paraId="3CCDD9B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40265B2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1A83FC4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5471F51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32D4C0F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6FB610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14C6243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1067D6D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AAA3B9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FBDEEB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647CE0D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73B2D572" w14:textId="77777777" w:rsidTr="003433C6">
        <w:trPr>
          <w:trHeight w:val="223"/>
        </w:trPr>
        <w:tc>
          <w:tcPr>
            <w:tcW w:w="812" w:type="dxa"/>
            <w:shd w:val="clear" w:color="auto" w:fill="D9E2F3" w:themeFill="accent1" w:themeFillTint="33"/>
          </w:tcPr>
          <w:p w14:paraId="6203A846"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CC</w:t>
            </w:r>
          </w:p>
        </w:tc>
        <w:tc>
          <w:tcPr>
            <w:tcW w:w="456" w:type="dxa"/>
          </w:tcPr>
          <w:p w14:paraId="415B7AB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6D7EBC6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320EAF0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785DAA3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3C58A1F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F49E5A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40FD2E7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4BEC2E12" w14:textId="3ED19817"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430" w:type="dxa"/>
          </w:tcPr>
          <w:p w14:paraId="3EB0542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0D989643" w14:textId="64EFB1B8" w:rsidR="0021308A" w:rsidRPr="0021308A" w:rsidRDefault="005E334F" w:rsidP="00B83CCA">
            <w:pPr>
              <w:jc w:val="center"/>
              <w:rPr>
                <w:rFonts w:ascii="Arial" w:hAnsi="Arial" w:cs="Arial"/>
                <w:sz w:val="16"/>
                <w:szCs w:val="16"/>
              </w:rPr>
            </w:pPr>
            <w:r>
              <w:rPr>
                <w:rFonts w:ascii="Arial" w:hAnsi="Arial" w:cs="Arial"/>
                <w:sz w:val="16"/>
                <w:szCs w:val="16"/>
              </w:rPr>
              <w:t>B</w:t>
            </w:r>
          </w:p>
        </w:tc>
        <w:tc>
          <w:tcPr>
            <w:tcW w:w="572" w:type="dxa"/>
          </w:tcPr>
          <w:p w14:paraId="31C9501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13138F8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076E95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1CE295A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3B933866" w14:textId="660B2CC8"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19E7850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1E6836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634BF2E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729F0433" w14:textId="77777777" w:rsidTr="003433C6">
        <w:trPr>
          <w:trHeight w:val="79"/>
        </w:trPr>
        <w:tc>
          <w:tcPr>
            <w:tcW w:w="812" w:type="dxa"/>
            <w:shd w:val="clear" w:color="auto" w:fill="D9E2F3" w:themeFill="accent1" w:themeFillTint="33"/>
          </w:tcPr>
          <w:p w14:paraId="2EB35978"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AS</w:t>
            </w:r>
          </w:p>
        </w:tc>
        <w:tc>
          <w:tcPr>
            <w:tcW w:w="456" w:type="dxa"/>
          </w:tcPr>
          <w:p w14:paraId="317C2F8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04382D3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7A2AF19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5C83158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2BDED16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E14876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149B679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28E1D84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7B33267B" w14:textId="536F1F91"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28" w:type="dxa"/>
          </w:tcPr>
          <w:p w14:paraId="7458453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7963B3E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00FA9BC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9373E4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475CA52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48387E1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A4AA52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CADBC3A" w14:textId="0CE6ED14"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63" w:type="dxa"/>
          </w:tcPr>
          <w:p w14:paraId="101AE3B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0C448069" w14:textId="77777777" w:rsidTr="003433C6">
        <w:trPr>
          <w:trHeight w:val="133"/>
        </w:trPr>
        <w:tc>
          <w:tcPr>
            <w:tcW w:w="812" w:type="dxa"/>
            <w:shd w:val="clear" w:color="auto" w:fill="D9E2F3" w:themeFill="accent1" w:themeFillTint="33"/>
          </w:tcPr>
          <w:p w14:paraId="59710A1E"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W/C</w:t>
            </w:r>
          </w:p>
        </w:tc>
        <w:tc>
          <w:tcPr>
            <w:tcW w:w="456" w:type="dxa"/>
          </w:tcPr>
          <w:p w14:paraId="609E08D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9C55E0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13B4B7B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16F8AF6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5D6E375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84F046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3A6831B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4A490F74" w14:textId="523A9A94" w:rsidR="0021308A" w:rsidRPr="0021308A" w:rsidRDefault="005E334F" w:rsidP="00B83CCA">
            <w:pPr>
              <w:jc w:val="center"/>
              <w:rPr>
                <w:rFonts w:ascii="Arial" w:hAnsi="Arial" w:cs="Arial"/>
                <w:sz w:val="16"/>
                <w:szCs w:val="16"/>
              </w:rPr>
            </w:pPr>
            <w:r>
              <w:rPr>
                <w:rFonts w:ascii="Arial" w:hAnsi="Arial" w:cs="Arial"/>
                <w:sz w:val="16"/>
                <w:szCs w:val="16"/>
              </w:rPr>
              <w:t>B</w:t>
            </w:r>
          </w:p>
        </w:tc>
        <w:tc>
          <w:tcPr>
            <w:tcW w:w="430" w:type="dxa"/>
          </w:tcPr>
          <w:p w14:paraId="6FE2AF4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666B2456" w14:textId="48573745"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72" w:type="dxa"/>
          </w:tcPr>
          <w:p w14:paraId="375DE6A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2866BF0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08BC57E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3C83F36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2D1DBE1D" w14:textId="1CDE404E"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69133680" w14:textId="38C824B5"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211EAFC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314A58F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6AB498ED" w14:textId="77777777" w:rsidTr="003433C6">
        <w:trPr>
          <w:trHeight w:val="97"/>
        </w:trPr>
        <w:tc>
          <w:tcPr>
            <w:tcW w:w="812" w:type="dxa"/>
            <w:shd w:val="clear" w:color="auto" w:fill="D9E2F3" w:themeFill="accent1" w:themeFillTint="33"/>
          </w:tcPr>
          <w:p w14:paraId="3AFEECD9"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COR</w:t>
            </w:r>
          </w:p>
        </w:tc>
        <w:tc>
          <w:tcPr>
            <w:tcW w:w="456" w:type="dxa"/>
          </w:tcPr>
          <w:p w14:paraId="60D11D3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515AC5C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22618A3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12FFC7D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79A2E3A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904D90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4A07E84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2C6768F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16330F9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3FEA0CB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10F6A1CC" w14:textId="1A89AF35"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36" w:type="dxa"/>
          </w:tcPr>
          <w:p w14:paraId="60A9D65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E91A40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644E45C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29D7EE2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BD77E7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51AAB0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1B2161E0" w14:textId="13AD9AE4" w:rsidR="0021308A" w:rsidRPr="0021308A" w:rsidRDefault="00A652CE" w:rsidP="00B83CCA">
            <w:pPr>
              <w:jc w:val="center"/>
              <w:rPr>
                <w:rFonts w:ascii="Arial" w:hAnsi="Arial" w:cs="Arial"/>
                <w:sz w:val="16"/>
                <w:szCs w:val="16"/>
              </w:rPr>
            </w:pPr>
            <w:r>
              <w:rPr>
                <w:rFonts w:ascii="Arial" w:hAnsi="Arial" w:cs="Arial"/>
                <w:sz w:val="16"/>
                <w:szCs w:val="16"/>
              </w:rPr>
              <w:t>F</w:t>
            </w:r>
          </w:p>
        </w:tc>
      </w:tr>
      <w:tr w:rsidR="00E96431" w:rsidRPr="0021308A" w14:paraId="0147D7D3" w14:textId="77777777" w:rsidTr="003433C6">
        <w:trPr>
          <w:trHeight w:val="151"/>
        </w:trPr>
        <w:tc>
          <w:tcPr>
            <w:tcW w:w="812" w:type="dxa"/>
            <w:shd w:val="clear" w:color="auto" w:fill="D9E2F3" w:themeFill="accent1" w:themeFillTint="33"/>
          </w:tcPr>
          <w:p w14:paraId="2D5BB209"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TPC</w:t>
            </w:r>
          </w:p>
        </w:tc>
        <w:tc>
          <w:tcPr>
            <w:tcW w:w="456" w:type="dxa"/>
          </w:tcPr>
          <w:p w14:paraId="31C9D95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7A4935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6FB4255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6D08C30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042E064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4B2E66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0E3E8BE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108A38F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1B94FD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5D382C8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4F1190A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6FE68345" w14:textId="13DFBDF9"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45" w:type="dxa"/>
          </w:tcPr>
          <w:p w14:paraId="7946E7E6" w14:textId="42B5B476" w:rsidR="0021308A" w:rsidRPr="0021308A" w:rsidRDefault="005E334F" w:rsidP="00B83CCA">
            <w:pPr>
              <w:jc w:val="center"/>
              <w:rPr>
                <w:rFonts w:ascii="Arial" w:hAnsi="Arial" w:cs="Arial"/>
                <w:sz w:val="16"/>
                <w:szCs w:val="16"/>
              </w:rPr>
            </w:pPr>
            <w:r>
              <w:rPr>
                <w:rFonts w:ascii="Arial" w:hAnsi="Arial" w:cs="Arial"/>
                <w:sz w:val="16"/>
                <w:szCs w:val="16"/>
              </w:rPr>
              <w:t>B</w:t>
            </w:r>
          </w:p>
        </w:tc>
        <w:tc>
          <w:tcPr>
            <w:tcW w:w="768" w:type="dxa"/>
          </w:tcPr>
          <w:p w14:paraId="303B49E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6D8E292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01CDDD5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1B2201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3986BE8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378E7CB6" w14:textId="77777777" w:rsidTr="003433C6">
        <w:trPr>
          <w:trHeight w:val="200"/>
        </w:trPr>
        <w:tc>
          <w:tcPr>
            <w:tcW w:w="812" w:type="dxa"/>
            <w:shd w:val="clear" w:color="auto" w:fill="D9E2F3" w:themeFill="accent1" w:themeFillTint="33"/>
          </w:tcPr>
          <w:p w14:paraId="3C2F7585"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SPC</w:t>
            </w:r>
          </w:p>
        </w:tc>
        <w:tc>
          <w:tcPr>
            <w:tcW w:w="456" w:type="dxa"/>
          </w:tcPr>
          <w:p w14:paraId="03BC4E2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6A0FF80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01AA082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7308303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1C2F6D1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27954D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63B8802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3818BC3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27F993B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2CA40E5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2CC646E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4D9A7045" w14:textId="3F892B8E" w:rsidR="0021308A" w:rsidRPr="0021308A" w:rsidRDefault="005E334F" w:rsidP="00B83CCA">
            <w:pPr>
              <w:jc w:val="center"/>
              <w:rPr>
                <w:rFonts w:ascii="Arial" w:hAnsi="Arial" w:cs="Arial"/>
                <w:sz w:val="16"/>
                <w:szCs w:val="16"/>
              </w:rPr>
            </w:pPr>
            <w:r>
              <w:rPr>
                <w:rFonts w:ascii="Arial" w:hAnsi="Arial" w:cs="Arial"/>
                <w:sz w:val="16"/>
                <w:szCs w:val="16"/>
              </w:rPr>
              <w:t>B</w:t>
            </w:r>
          </w:p>
        </w:tc>
        <w:tc>
          <w:tcPr>
            <w:tcW w:w="545" w:type="dxa"/>
          </w:tcPr>
          <w:p w14:paraId="38D1DFEF" w14:textId="368BECC8"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768" w:type="dxa"/>
          </w:tcPr>
          <w:p w14:paraId="668897A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212E0A7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E53CD7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FFF544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3152262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27CCBEC1" w14:textId="77777777" w:rsidTr="003433C6">
        <w:trPr>
          <w:trHeight w:val="115"/>
        </w:trPr>
        <w:tc>
          <w:tcPr>
            <w:tcW w:w="812" w:type="dxa"/>
            <w:shd w:val="clear" w:color="auto" w:fill="D9E2F3" w:themeFill="accent1" w:themeFillTint="33"/>
          </w:tcPr>
          <w:p w14:paraId="70532416"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PDEPC</w:t>
            </w:r>
          </w:p>
        </w:tc>
        <w:tc>
          <w:tcPr>
            <w:tcW w:w="456" w:type="dxa"/>
          </w:tcPr>
          <w:p w14:paraId="409C554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487F82CB" w14:textId="401DD611" w:rsidR="0021308A" w:rsidRPr="0021308A" w:rsidRDefault="00A652CE" w:rsidP="00B83CCA">
            <w:pPr>
              <w:jc w:val="center"/>
              <w:rPr>
                <w:rFonts w:ascii="Arial" w:hAnsi="Arial" w:cs="Arial"/>
                <w:sz w:val="16"/>
                <w:szCs w:val="16"/>
              </w:rPr>
            </w:pPr>
            <w:r>
              <w:rPr>
                <w:rFonts w:ascii="Arial" w:hAnsi="Arial" w:cs="Arial"/>
                <w:sz w:val="16"/>
                <w:szCs w:val="16"/>
              </w:rPr>
              <w:t>R</w:t>
            </w:r>
          </w:p>
        </w:tc>
        <w:tc>
          <w:tcPr>
            <w:tcW w:w="483" w:type="dxa"/>
          </w:tcPr>
          <w:p w14:paraId="5EC979F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7258D8D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558471D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5106A7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71D1793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0C2474A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6D9CB2C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2F83D41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6F6C2EA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244599C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D291F4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4DA1417A" w14:textId="05C2400D"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54" w:type="dxa"/>
          </w:tcPr>
          <w:p w14:paraId="3E59D3F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726759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97AE6A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3AF017C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2B077216" w14:textId="77777777" w:rsidTr="003433C6">
        <w:trPr>
          <w:trHeight w:val="124"/>
        </w:trPr>
        <w:tc>
          <w:tcPr>
            <w:tcW w:w="812" w:type="dxa"/>
            <w:shd w:val="clear" w:color="auto" w:fill="D9E2F3" w:themeFill="accent1" w:themeFillTint="33"/>
          </w:tcPr>
          <w:p w14:paraId="74BEB1F3"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HCP</w:t>
            </w:r>
          </w:p>
        </w:tc>
        <w:tc>
          <w:tcPr>
            <w:tcW w:w="456" w:type="dxa"/>
          </w:tcPr>
          <w:p w14:paraId="52BDAE3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51D04B7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3EEC00E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7EEA79B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044D959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F6F94D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66AE130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3F1C2D3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36FE4EC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5520CE9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66A1FCF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6F73BEC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466B4AC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1D1FEC9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6CC416D9" w14:textId="4B226073"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45" w:type="dxa"/>
          </w:tcPr>
          <w:p w14:paraId="39AD734D" w14:textId="73B15667"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4E2D1D2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33C516C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4E0423F2" w14:textId="77777777" w:rsidTr="003433C6">
        <w:trPr>
          <w:trHeight w:val="88"/>
        </w:trPr>
        <w:tc>
          <w:tcPr>
            <w:tcW w:w="812" w:type="dxa"/>
            <w:shd w:val="clear" w:color="auto" w:fill="D9E2F3" w:themeFill="accent1" w:themeFillTint="33"/>
          </w:tcPr>
          <w:p w14:paraId="57B08CC2"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SCP</w:t>
            </w:r>
          </w:p>
        </w:tc>
        <w:tc>
          <w:tcPr>
            <w:tcW w:w="456" w:type="dxa"/>
          </w:tcPr>
          <w:p w14:paraId="2B14D55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5949C69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7E549A7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0EB5F07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74D6D22E"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04A1D7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6658D6F6"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793B83E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7B3FAA9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547FC73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450A153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2EDBE9F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45AAA70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3ED6A7A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4BE9E7D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6770E658" w14:textId="6A52A879"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45" w:type="dxa"/>
          </w:tcPr>
          <w:p w14:paraId="7141AEB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7FD94A4B" w14:textId="179C964F" w:rsidR="0021308A" w:rsidRPr="0021308A" w:rsidRDefault="00A652CE" w:rsidP="00B83CCA">
            <w:pPr>
              <w:jc w:val="center"/>
              <w:rPr>
                <w:rFonts w:ascii="Arial" w:hAnsi="Arial" w:cs="Arial"/>
                <w:sz w:val="16"/>
                <w:szCs w:val="16"/>
              </w:rPr>
            </w:pPr>
            <w:r>
              <w:rPr>
                <w:rFonts w:ascii="Arial" w:hAnsi="Arial" w:cs="Arial"/>
                <w:sz w:val="16"/>
                <w:szCs w:val="16"/>
              </w:rPr>
              <w:t>F</w:t>
            </w:r>
          </w:p>
        </w:tc>
      </w:tr>
      <w:tr w:rsidR="00E96431" w:rsidRPr="0021308A" w14:paraId="53BD02DF" w14:textId="77777777" w:rsidTr="003433C6">
        <w:trPr>
          <w:trHeight w:val="142"/>
        </w:trPr>
        <w:tc>
          <w:tcPr>
            <w:tcW w:w="812" w:type="dxa"/>
            <w:shd w:val="clear" w:color="auto" w:fill="D9E2F3" w:themeFill="accent1" w:themeFillTint="33"/>
          </w:tcPr>
          <w:p w14:paraId="0FE3C8C5"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A&amp;R</w:t>
            </w:r>
          </w:p>
        </w:tc>
        <w:tc>
          <w:tcPr>
            <w:tcW w:w="456" w:type="dxa"/>
          </w:tcPr>
          <w:p w14:paraId="3099D67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18C5E6E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7B380AE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30080C3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3FC9D6B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3D3F664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4442866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472C1A5A"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01FBDA3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35EF62EC"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3BB2C3A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36" w:type="dxa"/>
          </w:tcPr>
          <w:p w14:paraId="5408352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9EB28E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2D8DE23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372B405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14F97C8" w14:textId="25CD7C29" w:rsidR="0021308A" w:rsidRPr="0021308A" w:rsidRDefault="00A652CE" w:rsidP="00B83CCA">
            <w:pPr>
              <w:jc w:val="center"/>
              <w:rPr>
                <w:rFonts w:ascii="Arial" w:hAnsi="Arial" w:cs="Arial"/>
                <w:sz w:val="16"/>
                <w:szCs w:val="16"/>
              </w:rPr>
            </w:pPr>
            <w:r>
              <w:rPr>
                <w:rFonts w:ascii="Arial" w:hAnsi="Arial" w:cs="Arial"/>
                <w:sz w:val="16"/>
                <w:szCs w:val="16"/>
              </w:rPr>
              <w:t>F</w:t>
            </w:r>
          </w:p>
        </w:tc>
        <w:tc>
          <w:tcPr>
            <w:tcW w:w="545" w:type="dxa"/>
          </w:tcPr>
          <w:p w14:paraId="357E8F26" w14:textId="6D3125F8" w:rsidR="0021308A" w:rsidRPr="0021308A" w:rsidRDefault="001F75CA" w:rsidP="00B83CCA">
            <w:pPr>
              <w:jc w:val="center"/>
              <w:rPr>
                <w:rFonts w:ascii="Arial" w:hAnsi="Arial" w:cs="Arial"/>
                <w:sz w:val="16"/>
                <w:szCs w:val="16"/>
              </w:rPr>
            </w:pPr>
            <w:r>
              <w:rPr>
                <w:rFonts w:ascii="Arial" w:hAnsi="Arial" w:cs="Arial"/>
                <w:sz w:val="16"/>
                <w:szCs w:val="16"/>
              </w:rPr>
              <w:t>1</w:t>
            </w:r>
          </w:p>
        </w:tc>
        <w:tc>
          <w:tcPr>
            <w:tcW w:w="563" w:type="dxa"/>
          </w:tcPr>
          <w:p w14:paraId="5346872F"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r>
      <w:tr w:rsidR="00E96431" w:rsidRPr="0021308A" w14:paraId="31DF4F1F" w14:textId="77777777" w:rsidTr="003433C6">
        <w:trPr>
          <w:trHeight w:val="240"/>
        </w:trPr>
        <w:tc>
          <w:tcPr>
            <w:tcW w:w="812" w:type="dxa"/>
            <w:shd w:val="clear" w:color="auto" w:fill="D9E2F3" w:themeFill="accent1" w:themeFillTint="33"/>
          </w:tcPr>
          <w:p w14:paraId="1523F4F7" w14:textId="77777777" w:rsidR="0021308A" w:rsidRPr="003433C6" w:rsidRDefault="0021308A" w:rsidP="0021308A">
            <w:pPr>
              <w:rPr>
                <w:rFonts w:ascii="Arial" w:hAnsi="Arial" w:cs="Arial"/>
                <w:b/>
                <w:bCs/>
                <w:sz w:val="16"/>
                <w:szCs w:val="16"/>
              </w:rPr>
            </w:pPr>
            <w:r w:rsidRPr="003433C6">
              <w:rPr>
                <w:rFonts w:ascii="Arial" w:hAnsi="Arial" w:cs="Arial"/>
                <w:b/>
                <w:bCs/>
                <w:sz w:val="16"/>
                <w:szCs w:val="16"/>
              </w:rPr>
              <w:t>CCR</w:t>
            </w:r>
          </w:p>
        </w:tc>
        <w:tc>
          <w:tcPr>
            <w:tcW w:w="456" w:type="dxa"/>
          </w:tcPr>
          <w:p w14:paraId="1F7953F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0C95FE79"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83" w:type="dxa"/>
          </w:tcPr>
          <w:p w14:paraId="71502B17"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812" w:type="dxa"/>
          </w:tcPr>
          <w:p w14:paraId="2B9207F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652" w:type="dxa"/>
          </w:tcPr>
          <w:p w14:paraId="1C487D41"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23F9D705"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38" w:type="dxa"/>
          </w:tcPr>
          <w:p w14:paraId="42BA9B54"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48" w:type="dxa"/>
          </w:tcPr>
          <w:p w14:paraId="0BE5CE6B"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430" w:type="dxa"/>
          </w:tcPr>
          <w:p w14:paraId="0A2C9DB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28" w:type="dxa"/>
          </w:tcPr>
          <w:p w14:paraId="6CAC1E58"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72" w:type="dxa"/>
          </w:tcPr>
          <w:p w14:paraId="22150923" w14:textId="3DF8A45F" w:rsidR="0021308A" w:rsidRPr="0021308A" w:rsidRDefault="00A652CE" w:rsidP="00B83CCA">
            <w:pPr>
              <w:jc w:val="center"/>
              <w:rPr>
                <w:rFonts w:ascii="Arial" w:hAnsi="Arial" w:cs="Arial"/>
                <w:sz w:val="16"/>
                <w:szCs w:val="16"/>
              </w:rPr>
            </w:pPr>
            <w:r>
              <w:rPr>
                <w:rFonts w:ascii="Arial" w:hAnsi="Arial" w:cs="Arial"/>
                <w:sz w:val="16"/>
                <w:szCs w:val="16"/>
              </w:rPr>
              <w:t>R</w:t>
            </w:r>
          </w:p>
        </w:tc>
        <w:tc>
          <w:tcPr>
            <w:tcW w:w="536" w:type="dxa"/>
          </w:tcPr>
          <w:p w14:paraId="1C0C3E3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1CBC5852"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768" w:type="dxa"/>
          </w:tcPr>
          <w:p w14:paraId="0094F11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54" w:type="dxa"/>
          </w:tcPr>
          <w:p w14:paraId="6CF10A9D"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76312963"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45" w:type="dxa"/>
          </w:tcPr>
          <w:p w14:paraId="570DA630" w14:textId="77777777" w:rsidR="0021308A" w:rsidRPr="0021308A" w:rsidRDefault="0021308A" w:rsidP="00B83CCA">
            <w:pPr>
              <w:jc w:val="center"/>
              <w:rPr>
                <w:rFonts w:ascii="Arial" w:hAnsi="Arial" w:cs="Arial"/>
                <w:sz w:val="16"/>
                <w:szCs w:val="16"/>
              </w:rPr>
            </w:pPr>
            <w:r w:rsidRPr="0021308A">
              <w:rPr>
                <w:rFonts w:ascii="Arial" w:hAnsi="Arial" w:cs="Arial"/>
                <w:sz w:val="16"/>
                <w:szCs w:val="16"/>
              </w:rPr>
              <w:t>0</w:t>
            </w:r>
          </w:p>
        </w:tc>
        <w:tc>
          <w:tcPr>
            <w:tcW w:w="563" w:type="dxa"/>
          </w:tcPr>
          <w:p w14:paraId="41AD5694" w14:textId="09F3BA59" w:rsidR="0021308A" w:rsidRPr="0021308A" w:rsidRDefault="001F75CA" w:rsidP="00B83CCA">
            <w:pPr>
              <w:jc w:val="center"/>
              <w:rPr>
                <w:rFonts w:ascii="Arial" w:hAnsi="Arial" w:cs="Arial"/>
                <w:sz w:val="16"/>
                <w:szCs w:val="16"/>
              </w:rPr>
            </w:pPr>
            <w:r>
              <w:rPr>
                <w:rFonts w:ascii="Arial" w:hAnsi="Arial" w:cs="Arial"/>
                <w:sz w:val="16"/>
                <w:szCs w:val="16"/>
              </w:rPr>
              <w:t>1</w:t>
            </w:r>
          </w:p>
        </w:tc>
      </w:tr>
    </w:tbl>
    <w:p w14:paraId="519A8340" w14:textId="195FF0F1" w:rsidR="00421C7A" w:rsidRDefault="00421C7A" w:rsidP="00421C7A">
      <w:pPr>
        <w:rPr>
          <w:rFonts w:ascii="Arial" w:eastAsia="Times New Roman" w:hAnsi="Arial" w:cs="Arial"/>
          <w:kern w:val="0"/>
          <w:sz w:val="22"/>
          <w:szCs w:val="22"/>
          <w14:ligatures w14:val="none"/>
        </w:rPr>
      </w:pPr>
    </w:p>
    <w:p w14:paraId="66B01433" w14:textId="7D168888" w:rsidR="00BE180C" w:rsidRDefault="0076475B" w:rsidP="0076475B">
      <w:pPr>
        <w:jc w:val="both"/>
        <w:rPr>
          <w:rFonts w:ascii="Arial" w:eastAsia="Times New Roman" w:hAnsi="Arial" w:cs="Arial"/>
          <w:kern w:val="0"/>
          <w:sz w:val="22"/>
          <w:szCs w:val="22"/>
          <w14:ligatures w14:val="none"/>
        </w:rPr>
      </w:pPr>
      <w:r w:rsidRPr="0076475B">
        <w:rPr>
          <w:rFonts w:ascii="Arial" w:eastAsia="Times New Roman" w:hAnsi="Arial" w:cs="Arial"/>
          <w:kern w:val="0"/>
          <w:sz w:val="22"/>
          <w:szCs w:val="22"/>
          <w14:ligatures w14:val="none"/>
        </w:rPr>
        <w:t>In this case, the relationships</w:t>
      </w:r>
      <w:r>
        <w:rPr>
          <w:rFonts w:ascii="Arial" w:eastAsia="Times New Roman" w:hAnsi="Arial" w:cs="Arial"/>
          <w:kern w:val="0"/>
          <w:sz w:val="22"/>
          <w:szCs w:val="22"/>
          <w14:ligatures w14:val="none"/>
        </w:rPr>
        <w:t xml:space="preserve"> </w:t>
      </w:r>
      <w:r w:rsidRPr="0076475B">
        <w:rPr>
          <w:rFonts w:ascii="Arial" w:eastAsia="Times New Roman" w:hAnsi="Arial" w:cs="Arial"/>
          <w:kern w:val="0"/>
          <w:sz w:val="22"/>
          <w:szCs w:val="22"/>
          <w14:ligatures w14:val="none"/>
        </w:rPr>
        <w:t>were defined based on consensus that emerged from</w:t>
      </w:r>
      <w:r>
        <w:rPr>
          <w:rFonts w:ascii="Arial" w:eastAsia="Times New Roman" w:hAnsi="Arial" w:cs="Arial"/>
          <w:kern w:val="0"/>
          <w:sz w:val="22"/>
          <w:szCs w:val="22"/>
          <w14:ligatures w14:val="none"/>
        </w:rPr>
        <w:t xml:space="preserve"> </w:t>
      </w:r>
      <w:r w:rsidRPr="0076475B">
        <w:rPr>
          <w:rFonts w:ascii="Arial" w:eastAsia="Times New Roman" w:hAnsi="Arial" w:cs="Arial"/>
          <w:kern w:val="0"/>
          <w:sz w:val="22"/>
          <w:szCs w:val="22"/>
          <w14:ligatures w14:val="none"/>
        </w:rPr>
        <w:t>expert opinions and interviews,</w:t>
      </w:r>
      <w:r>
        <w:rPr>
          <w:rFonts w:ascii="Arial" w:eastAsia="Times New Roman" w:hAnsi="Arial" w:cs="Arial"/>
          <w:kern w:val="0"/>
          <w:sz w:val="22"/>
          <w:szCs w:val="22"/>
          <w14:ligatures w14:val="none"/>
        </w:rPr>
        <w:t xml:space="preserve"> and literature reviews </w:t>
      </w:r>
      <w:r>
        <w:rPr>
          <w:rFonts w:ascii="Arial" w:eastAsia="Times New Roman" w:hAnsi="Arial" w:cs="Arial"/>
          <w:kern w:val="0"/>
          <w:sz w:val="22"/>
          <w:szCs w:val="22"/>
          <w14:ligatures w14:val="none"/>
        </w:rPr>
        <w:fldChar w:fldCharType="begin" w:fldLock="1"/>
      </w:r>
      <w:r w:rsidR="001F373C">
        <w:rPr>
          <w:rFonts w:ascii="Arial" w:eastAsia="Times New Roman" w:hAnsi="Arial" w:cs="Arial"/>
          <w:kern w:val="0"/>
          <w:sz w:val="22"/>
          <w:szCs w:val="22"/>
          <w14:ligatures w14:val="none"/>
        </w:rPr>
        <w:instrText>ADDIN CSL_CITATION {"citationItems":[{"id":"ITEM-1","itemData":{"DOI":"10.1016/j.habitatint.2010.09.005","ISSN":"01973975","abstract":"Landfill sites in the developing nations are endowed with waste resources which could be utilized as a potential revenue stream for the community that inhabit such sites. Many international aid agencies have started focusing on development of such landfill sites and also on improvements to the associated scavenger community. The paper analyses the barriers to such an intervention by aid agencies using Interpretive Structural Modeling (ISM). ISM employs a systems approach to the decision making process and is used traditionally in management studies. The paper highlights the potential of using such techniques to understand and analyze urban planning issues. The case study of a US based organization's proposed intervention in a Karachi landfill community is used to formulate a general model of the barriers and their interactions. © 2010 Elsevier Ltd.","author":[{"dropping-particle":"","family":"Chandramowli","given":"Shankar","non-dropping-particle":"","parse-names":false,"suffix":""},{"dropping-particle":"","family":"Transue","given":"Morghan","non-dropping-particle":"","parse-names":false,"suffix":""},{"dropping-particle":"","family":"Felder","given":"Frank A.","non-dropping-particle":"","parse-names":false,"suffix":""}],"container-title":"Habitat International","id":"ITEM-1","issue":"2","issued":{"date-parts":[["2011"]]},"page":"246-253","publisher":"Elsevier Ltd","title":"Analysis of barriers to development in landfill communities using interpretive structural modeling","type":"article-journal","volume":"35"},"uris":["http://www.mendeley.com/documents/?uuid=8b6f1c78-fee2-4cd1-8714-0878b93f51d9"]}],"mendeley":{"formattedCitation":"(Chandramowli et al., 2011)","plainTextFormattedCitation":"(Chandramowli et al., 2011)","previouslyFormattedCitation":"(Chandramowli et al., 2011)"},"properties":{"noteIndex":0},"schema":"https://github.com/citation-style-language/schema/raw/master/csl-citation.json"}</w:instrText>
      </w:r>
      <w:r>
        <w:rPr>
          <w:rFonts w:ascii="Arial" w:eastAsia="Times New Roman" w:hAnsi="Arial" w:cs="Arial"/>
          <w:kern w:val="0"/>
          <w:sz w:val="22"/>
          <w:szCs w:val="22"/>
          <w14:ligatures w14:val="none"/>
        </w:rPr>
        <w:fldChar w:fldCharType="separate"/>
      </w:r>
      <w:r w:rsidRPr="0076475B">
        <w:rPr>
          <w:rFonts w:ascii="Arial" w:eastAsia="Times New Roman" w:hAnsi="Arial" w:cs="Arial"/>
          <w:noProof/>
          <w:kern w:val="0"/>
          <w:sz w:val="22"/>
          <w:szCs w:val="22"/>
          <w14:ligatures w14:val="none"/>
        </w:rPr>
        <w:t xml:space="preserve">(Chandramowli </w:t>
      </w:r>
      <w:r w:rsidRPr="0076475B">
        <w:rPr>
          <w:rFonts w:ascii="Arial" w:eastAsia="Times New Roman" w:hAnsi="Arial" w:cs="Arial"/>
          <w:i/>
          <w:iCs/>
          <w:noProof/>
          <w:kern w:val="0"/>
          <w:sz w:val="22"/>
          <w:szCs w:val="22"/>
          <w14:ligatures w14:val="none"/>
        </w:rPr>
        <w:t>et al</w:t>
      </w:r>
      <w:r w:rsidRPr="0076475B">
        <w:rPr>
          <w:rFonts w:ascii="Arial" w:eastAsia="Times New Roman" w:hAnsi="Arial" w:cs="Arial"/>
          <w:noProof/>
          <w:kern w:val="0"/>
          <w:sz w:val="22"/>
          <w:szCs w:val="22"/>
          <w14:ligatures w14:val="none"/>
        </w:rPr>
        <w:t>., 2011)</w:t>
      </w:r>
      <w:r>
        <w:rPr>
          <w:rFonts w:ascii="Arial" w:eastAsia="Times New Roman" w:hAnsi="Arial" w:cs="Arial"/>
          <w:kern w:val="0"/>
          <w:sz w:val="22"/>
          <w:szCs w:val="22"/>
          <w14:ligatures w14:val="none"/>
        </w:rPr>
        <w:fldChar w:fldCharType="end"/>
      </w:r>
      <w:r>
        <w:rPr>
          <w:rFonts w:ascii="Arial" w:eastAsia="Times New Roman" w:hAnsi="Arial" w:cs="Arial"/>
          <w:kern w:val="0"/>
          <w:sz w:val="22"/>
          <w:szCs w:val="22"/>
          <w14:ligatures w14:val="none"/>
        </w:rPr>
        <w:t xml:space="preserve">. </w:t>
      </w:r>
      <w:r w:rsidR="00BE180C">
        <w:rPr>
          <w:rFonts w:ascii="Arial" w:eastAsia="Times New Roman" w:hAnsi="Arial" w:cs="Arial"/>
          <w:kern w:val="0"/>
          <w:sz w:val="22"/>
          <w:szCs w:val="22"/>
          <w14:ligatures w14:val="none"/>
        </w:rPr>
        <w:t xml:space="preserve">Here, for example, if we take an entry (SCP, CCR) from this matrix we get </w:t>
      </w:r>
      <w:r w:rsidR="00BE180C">
        <w:rPr>
          <w:rFonts w:ascii="Arial" w:eastAsia="Times New Roman" w:hAnsi="Arial" w:cs="Arial"/>
          <w:i/>
          <w:iCs/>
          <w:kern w:val="0"/>
          <w:sz w:val="22"/>
          <w:szCs w:val="22"/>
          <w14:ligatures w14:val="none"/>
        </w:rPr>
        <w:t>F</w:t>
      </w:r>
      <w:r w:rsidR="00BE180C">
        <w:rPr>
          <w:rFonts w:ascii="Arial" w:eastAsia="Times New Roman" w:hAnsi="Arial" w:cs="Arial"/>
          <w:kern w:val="0"/>
          <w:sz w:val="22"/>
          <w:szCs w:val="22"/>
          <w14:ligatures w14:val="none"/>
        </w:rPr>
        <w:t xml:space="preserve"> i.e., Structural Porosity (SCP) depends on Chloride and Carbonation Resistance (CCR</w:t>
      </w:r>
      <w:r w:rsidR="005156BA">
        <w:rPr>
          <w:rFonts w:ascii="Arial" w:eastAsia="Times New Roman" w:hAnsi="Arial" w:cs="Arial"/>
          <w:kern w:val="0"/>
          <w:sz w:val="22"/>
          <w:szCs w:val="22"/>
          <w14:ligatures w14:val="none"/>
        </w:rPr>
        <w:t xml:space="preserve">), </w:t>
      </w:r>
      <w:r w:rsidR="00BE180C">
        <w:rPr>
          <w:rFonts w:ascii="Arial" w:eastAsia="Times New Roman" w:hAnsi="Arial" w:cs="Arial"/>
          <w:kern w:val="0"/>
          <w:sz w:val="22"/>
          <w:szCs w:val="22"/>
          <w14:ligatures w14:val="none"/>
        </w:rPr>
        <w:t xml:space="preserve">but CCR does not depend on SCP. High chloride permeability can make the concrete less dense and leaves air voids. This can also lead to a high corrosion rate. Also, if we take another entry (TPC, SPC) we get </w:t>
      </w:r>
      <w:r w:rsidR="005C5E43" w:rsidRPr="005C5E43">
        <w:rPr>
          <w:rFonts w:ascii="Arial" w:eastAsia="Times New Roman" w:hAnsi="Arial" w:cs="Arial"/>
          <w:kern w:val="0"/>
          <w:sz w:val="22"/>
          <w:szCs w:val="22"/>
          <w14:ligatures w14:val="none"/>
        </w:rPr>
        <w:t>a</w:t>
      </w:r>
      <w:r w:rsidR="005C5E43">
        <w:rPr>
          <w:rFonts w:ascii="Arial" w:eastAsia="Times New Roman" w:hAnsi="Arial" w:cs="Arial"/>
          <w:i/>
          <w:iCs/>
          <w:kern w:val="0"/>
          <w:sz w:val="22"/>
          <w:szCs w:val="22"/>
          <w14:ligatures w14:val="none"/>
        </w:rPr>
        <w:t xml:space="preserve"> B i</w:t>
      </w:r>
      <w:r w:rsidR="00BE180C">
        <w:rPr>
          <w:rFonts w:ascii="Arial" w:eastAsia="Times New Roman" w:hAnsi="Arial" w:cs="Arial"/>
          <w:kern w:val="0"/>
          <w:sz w:val="22"/>
          <w:szCs w:val="22"/>
          <w14:ligatures w14:val="none"/>
        </w:rPr>
        <w:t xml:space="preserve">.e., Transportation </w:t>
      </w:r>
      <w:r w:rsidR="005C5E43">
        <w:rPr>
          <w:rFonts w:ascii="Arial" w:eastAsia="Times New Roman" w:hAnsi="Arial" w:cs="Arial"/>
          <w:kern w:val="0"/>
          <w:sz w:val="22"/>
          <w:szCs w:val="22"/>
          <w14:ligatures w14:val="none"/>
        </w:rPr>
        <w:t xml:space="preserve">of the PC (TPC) and Shipping the PC (SPC) both factors depend on one another. Similarly, from the table, Water-Cement-Ratio (W/C) and Cement Content (CC) both depend on each other as if water cement ration gets higher cement content gets lower. </w:t>
      </w:r>
    </w:p>
    <w:p w14:paraId="2A27D8DC" w14:textId="77777777" w:rsidR="005C5E43" w:rsidRPr="00BE180C" w:rsidRDefault="005C5E43" w:rsidP="003B09A3">
      <w:pPr>
        <w:jc w:val="both"/>
        <w:rPr>
          <w:rFonts w:ascii="Arial" w:eastAsia="Times New Roman" w:hAnsi="Arial" w:cs="Arial"/>
          <w:kern w:val="0"/>
          <w:sz w:val="22"/>
          <w:szCs w:val="22"/>
          <w14:ligatures w14:val="none"/>
        </w:rPr>
      </w:pPr>
    </w:p>
    <w:p w14:paraId="0BA173FF" w14:textId="77777777" w:rsidR="00564B82" w:rsidRDefault="003B09A3" w:rsidP="003B09A3">
      <w:p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After developing this structural self-interaction matrix (SSIM), we were able to detect any kind of interdependency with any two factors or variables. But to approach our further research, we developed a </w:t>
      </w:r>
      <w:r w:rsidRPr="003B09A3">
        <w:rPr>
          <w:rFonts w:ascii="Arial" w:eastAsia="Times New Roman" w:hAnsi="Arial" w:cs="Arial"/>
          <w:i/>
          <w:iCs/>
          <w:kern w:val="0"/>
          <w:sz w:val="22"/>
          <w:szCs w:val="22"/>
          <w14:ligatures w14:val="none"/>
        </w:rPr>
        <w:t>Reachability Matrix</w:t>
      </w:r>
      <w:r>
        <w:rPr>
          <w:rFonts w:ascii="Arial" w:eastAsia="Times New Roman" w:hAnsi="Arial" w:cs="Arial"/>
          <w:kern w:val="0"/>
          <w:sz w:val="22"/>
          <w:szCs w:val="22"/>
          <w14:ligatures w14:val="none"/>
        </w:rPr>
        <w:t xml:space="preserve"> from this SSIM. </w:t>
      </w:r>
    </w:p>
    <w:p w14:paraId="21E2B598" w14:textId="77777777" w:rsidR="00564B82" w:rsidRDefault="00564B82" w:rsidP="003B09A3">
      <w:pPr>
        <w:jc w:val="both"/>
        <w:rPr>
          <w:rFonts w:ascii="Arial" w:eastAsia="Times New Roman" w:hAnsi="Arial" w:cs="Arial"/>
          <w:kern w:val="0"/>
          <w:sz w:val="22"/>
          <w:szCs w:val="22"/>
          <w14:ligatures w14:val="none"/>
        </w:rPr>
      </w:pPr>
    </w:p>
    <w:p w14:paraId="42601AF9" w14:textId="563DCD40" w:rsidR="00564B82" w:rsidRPr="00564B82" w:rsidRDefault="00564B82" w:rsidP="00564B82">
      <w:pPr>
        <w:spacing w:after="120"/>
        <w:jc w:val="both"/>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 xml:space="preserve">3. </w:t>
      </w:r>
      <w:r w:rsidRPr="00E84037">
        <w:rPr>
          <w:rFonts w:ascii="Arial" w:eastAsia="Times New Roman" w:hAnsi="Arial" w:cs="Arial"/>
          <w:kern w:val="0"/>
          <w:sz w:val="22"/>
          <w:szCs w:val="22"/>
          <w:u w:val="single"/>
          <w14:ligatures w14:val="none"/>
        </w:rPr>
        <w:t xml:space="preserve">Developing Reachability Matrix and checking all transitivity relations </w:t>
      </w:r>
    </w:p>
    <w:p w14:paraId="2F4F10AB" w14:textId="77777777" w:rsidR="00564B82" w:rsidRDefault="00564B82" w:rsidP="003B09A3">
      <w:pPr>
        <w:jc w:val="both"/>
        <w:rPr>
          <w:rFonts w:ascii="Arial" w:eastAsia="Times New Roman" w:hAnsi="Arial" w:cs="Arial"/>
          <w:kern w:val="0"/>
          <w:sz w:val="22"/>
          <w:szCs w:val="22"/>
          <w14:ligatures w14:val="none"/>
        </w:rPr>
      </w:pPr>
    </w:p>
    <w:p w14:paraId="40464F93" w14:textId="4BEBC771" w:rsidR="0021308A" w:rsidRDefault="003B09A3" w:rsidP="00564B82">
      <w:pPr>
        <w:ind w:firstLine="720"/>
        <w:jc w:val="both"/>
        <w:rPr>
          <w:rFonts w:ascii="Arial" w:hAnsi="Arial" w:cs="Arial"/>
          <w:sz w:val="22"/>
          <w:szCs w:val="22"/>
        </w:rPr>
      </w:pPr>
      <w:r>
        <w:rPr>
          <w:rFonts w:ascii="Arial" w:eastAsia="Times New Roman" w:hAnsi="Arial" w:cs="Arial"/>
          <w:kern w:val="0"/>
          <w:sz w:val="22"/>
          <w:szCs w:val="22"/>
          <w14:ligatures w14:val="none"/>
        </w:rPr>
        <w:t xml:space="preserve">The main purpose of generating this reachability matrix is to cluster these factors in different groups according to </w:t>
      </w:r>
      <w:r w:rsidRPr="004B5687">
        <w:rPr>
          <w:rFonts w:ascii="Arial" w:hAnsi="Arial" w:cs="Arial"/>
          <w:sz w:val="22"/>
          <w:szCs w:val="22"/>
        </w:rPr>
        <w:t>the</w:t>
      </w:r>
      <w:r>
        <w:rPr>
          <w:rFonts w:ascii="Arial" w:hAnsi="Arial" w:cs="Arial"/>
          <w:sz w:val="22"/>
          <w:szCs w:val="22"/>
        </w:rPr>
        <w:t>ir</w:t>
      </w:r>
      <w:r w:rsidRPr="004B5687">
        <w:rPr>
          <w:rFonts w:ascii="Arial" w:hAnsi="Arial" w:cs="Arial"/>
          <w:sz w:val="22"/>
          <w:szCs w:val="22"/>
        </w:rPr>
        <w:t xml:space="preserve"> precedence and parallel relationships</w:t>
      </w:r>
      <w:r>
        <w:rPr>
          <w:rFonts w:ascii="Arial" w:hAnsi="Arial" w:cs="Arial"/>
          <w:sz w:val="22"/>
          <w:szCs w:val="22"/>
        </w:rPr>
        <w:t xml:space="preserve">. </w:t>
      </w:r>
      <w:r w:rsidRPr="003B09A3">
        <w:rPr>
          <w:rFonts w:ascii="Arial" w:hAnsi="Arial" w:cs="Arial"/>
          <w:sz w:val="22"/>
          <w:szCs w:val="22"/>
        </w:rPr>
        <w:t>By converting the data in each SSIM entry into 1s and 0s, the SSIM format is converted into the reachability matrix format</w:t>
      </w:r>
      <w:r w:rsidR="005E334F">
        <w:rPr>
          <w:rFonts w:ascii="Arial" w:hAnsi="Arial" w:cs="Arial"/>
          <w:sz w:val="22"/>
          <w:szCs w:val="22"/>
        </w:rPr>
        <w:t xml:space="preserve"> </w:t>
      </w:r>
      <w:r w:rsidR="005E334F">
        <w:rPr>
          <w:rFonts w:ascii="Arial" w:hAnsi="Arial" w:cs="Arial"/>
          <w:sz w:val="22"/>
          <w:szCs w:val="22"/>
        </w:rPr>
        <w:fldChar w:fldCharType="begin" w:fldLock="1"/>
      </w:r>
      <w:r w:rsidR="00B820E7">
        <w:rPr>
          <w:rFonts w:ascii="Arial" w:hAnsi="Arial" w:cs="Arial"/>
          <w:sz w:val="22"/>
          <w:szCs w:val="22"/>
        </w:rPr>
        <w:instrText>ADDIN CSL_CITATION {"citationItems":[{"id":"ITEM-1","itemData":{"DOI":"10.1007/S40171-012-0008-3","ISSN":"09740198","abstract":"Interpretive structural modeling (ISM) is a process that transforms unclear and poorly articulated mental models of systems into visible, well-defined models useful for many purposes. The interpretation of links is comparatively weak in ISM; the interpretation of the directed link in terms of how it operates is lacking. This paper is an attempt to interpret the links in the interpretive structural models using the tool of Interpretive Matrix and leads to evolve the framework and methodology of total interpretive structural modeling (TISM). First, an overview of ISM is provided. This is taken-up further by highlighting the need of interpretation of interpretive structural models. In order to evolve the framework of TISM, the tool of Interpretive Matrix is briefly introduced, which is integrated into the methodology of TISM. The basic process of TISM is presented in a step-by-step manner with indicative directions for scaling-up this process. Some tests for validating total interpretive structural models are also proposed. Finally, the basic process of TISM is illustrated with the help of an example in the context of organizational change. This process can be used for conceptualization and theory building in organizational research. © Global Institute of Flexible Systems Management 2012.","author":[{"dropping-particle":"","family":"Sushil","given":"","non-dropping-particle":"","parse-names":false,"suffix":""}],"container-title":"Global Journal of Flexible Systems Management","id":"ITEM-1","issue":"2","issued":{"date-parts":[["2012"]]},"page":"87-106","title":"Interpreting the interpretive structural model","type":"article-journal","volume":"13"},"uris":["http://www.mendeley.com/documents/?uuid=c5bdbf14-a9fc-46e8-b242-529483775cca"]}],"mendeley":{"formattedCitation":"(Sushil, 2012)","plainTextFormattedCitation":"(Sushil, 2012)","previouslyFormattedCitation":"(Sushil, 2012)"},"properties":{"noteIndex":0},"schema":"https://github.com/citation-style-language/schema/raw/master/csl-citation.json"}</w:instrText>
      </w:r>
      <w:r w:rsidR="005E334F">
        <w:rPr>
          <w:rFonts w:ascii="Arial" w:hAnsi="Arial" w:cs="Arial"/>
          <w:sz w:val="22"/>
          <w:szCs w:val="22"/>
        </w:rPr>
        <w:fldChar w:fldCharType="separate"/>
      </w:r>
      <w:r w:rsidR="005E334F" w:rsidRPr="005E334F">
        <w:rPr>
          <w:rFonts w:ascii="Arial" w:hAnsi="Arial" w:cs="Arial"/>
          <w:noProof/>
          <w:sz w:val="22"/>
          <w:szCs w:val="22"/>
        </w:rPr>
        <w:t>(Sushil, 2012)</w:t>
      </w:r>
      <w:r w:rsidR="005E334F">
        <w:rPr>
          <w:rFonts w:ascii="Arial" w:hAnsi="Arial" w:cs="Arial"/>
          <w:sz w:val="22"/>
          <w:szCs w:val="22"/>
        </w:rPr>
        <w:fldChar w:fldCharType="end"/>
      </w:r>
      <w:r w:rsidR="005E334F">
        <w:rPr>
          <w:rFonts w:ascii="Arial" w:hAnsi="Arial" w:cs="Arial"/>
          <w:sz w:val="22"/>
          <w:szCs w:val="22"/>
        </w:rPr>
        <w:t>.</w:t>
      </w:r>
    </w:p>
    <w:p w14:paraId="55D7320F" w14:textId="77777777" w:rsidR="005E334F" w:rsidRDefault="005E334F" w:rsidP="003B09A3">
      <w:pPr>
        <w:jc w:val="both"/>
        <w:rPr>
          <w:rFonts w:ascii="Arial" w:hAnsi="Arial" w:cs="Arial"/>
          <w:sz w:val="22"/>
          <w:szCs w:val="22"/>
        </w:rPr>
      </w:pPr>
    </w:p>
    <w:p w14:paraId="402D4AF0" w14:textId="2FA205AD" w:rsidR="005E334F" w:rsidRDefault="005E334F" w:rsidP="00564B82">
      <w:pPr>
        <w:spacing w:after="120"/>
        <w:jc w:val="both"/>
        <w:rPr>
          <w:rFonts w:ascii="Arial" w:hAnsi="Arial" w:cs="Arial"/>
          <w:sz w:val="22"/>
          <w:szCs w:val="22"/>
        </w:rPr>
      </w:pPr>
      <w:r>
        <w:rPr>
          <w:rFonts w:ascii="Arial" w:hAnsi="Arial" w:cs="Arial"/>
          <w:sz w:val="22"/>
          <w:szCs w:val="22"/>
        </w:rPr>
        <w:lastRenderedPageBreak/>
        <w:t xml:space="preserve">Let, </w:t>
      </w:r>
      <m:oMath>
        <m:r>
          <w:rPr>
            <w:rFonts w:ascii="Cambria Math" w:hAnsi="Cambria Math" w:cs="Arial"/>
          </w:rPr>
          <m:t>S</m:t>
        </m:r>
      </m:oMath>
      <w:r w:rsidRPr="00781CC2">
        <w:rPr>
          <w:rFonts w:ascii="Arial" w:hAnsi="Arial" w:cs="Arial"/>
        </w:rPr>
        <w:t xml:space="preserve"> </w:t>
      </w:r>
      <w:r>
        <w:rPr>
          <w:rFonts w:ascii="Arial" w:hAnsi="Arial" w:cs="Arial"/>
          <w:sz w:val="22"/>
          <w:szCs w:val="22"/>
        </w:rPr>
        <w:t xml:space="preserve">= Structural Self-Interaction Matrix (SSIM) and </w:t>
      </w:r>
      <m:oMath>
        <m:r>
          <w:rPr>
            <w:rFonts w:ascii="Cambria Math" w:hAnsi="Cambria Math" w:cs="Arial"/>
          </w:rPr>
          <m:t>R</m:t>
        </m:r>
      </m:oMath>
      <w:r w:rsidRPr="00781CC2">
        <w:rPr>
          <w:rFonts w:ascii="Arial" w:hAnsi="Arial" w:cs="Arial"/>
        </w:rPr>
        <w:t xml:space="preserve"> </w:t>
      </w:r>
      <w:r>
        <w:rPr>
          <w:rFonts w:ascii="Arial" w:hAnsi="Arial" w:cs="Arial"/>
          <w:sz w:val="22"/>
          <w:szCs w:val="22"/>
        </w:rPr>
        <w:t xml:space="preserve">= Reachability Matrix. Both matrices have </w:t>
      </w:r>
      <m:oMath>
        <m:r>
          <w:rPr>
            <w:rFonts w:ascii="Cambria Math" w:hAnsi="Cambria Math" w:cs="Arial"/>
            <w:sz w:val="22"/>
            <w:szCs w:val="22"/>
          </w:rPr>
          <m:t>i</m:t>
        </m:r>
      </m:oMath>
      <w:r>
        <w:rPr>
          <w:rFonts w:ascii="Arial" w:hAnsi="Arial" w:cs="Arial"/>
          <w:sz w:val="22"/>
          <w:szCs w:val="22"/>
        </w:rPr>
        <w:t xml:space="preserve"> rows and </w:t>
      </w:r>
      <m:oMath>
        <m:r>
          <w:rPr>
            <w:rFonts w:ascii="Cambria Math" w:hAnsi="Cambria Math" w:cs="Arial"/>
            <w:sz w:val="22"/>
            <w:szCs w:val="22"/>
          </w:rPr>
          <m:t>j</m:t>
        </m:r>
      </m:oMath>
      <w:r w:rsidR="00C14C59">
        <w:rPr>
          <w:rFonts w:ascii="Arial" w:hAnsi="Arial" w:cs="Arial"/>
          <w:sz w:val="22"/>
          <w:szCs w:val="22"/>
        </w:rPr>
        <w:t xml:space="preserve"> </w:t>
      </w:r>
      <w:r>
        <w:rPr>
          <w:rFonts w:ascii="Arial" w:hAnsi="Arial" w:cs="Arial"/>
          <w:sz w:val="22"/>
          <w:szCs w:val="22"/>
        </w:rPr>
        <w:t xml:space="preserve">columns. Therefore, </w:t>
      </w:r>
      <m:oMath>
        <m:r>
          <w:rPr>
            <w:rFonts w:ascii="Cambria Math" w:hAnsi="Cambria Math" w:cs="Arial"/>
            <w:sz w:val="22"/>
            <w:szCs w:val="22"/>
          </w:rPr>
          <m:t>S</m:t>
        </m:r>
      </m:oMath>
      <w:r>
        <w:rPr>
          <w:rFonts w:ascii="Arial" w:hAnsi="Arial" w:cs="Arial"/>
          <w:sz w:val="22"/>
          <w:szCs w:val="22"/>
        </w:rPr>
        <w:t xml:space="preserve"> =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ij</m:t>
            </m:r>
          </m:sub>
        </m:sSub>
      </m:oMath>
      <w:r>
        <w:rPr>
          <w:rFonts w:ascii="Arial" w:hAnsi="Arial" w:cs="Arial"/>
          <w:sz w:val="22"/>
          <w:szCs w:val="22"/>
        </w:rPr>
        <w:t xml:space="preserve">] and </w:t>
      </w:r>
      <m:oMath>
        <m:r>
          <w:rPr>
            <w:rFonts w:ascii="Cambria Math" w:hAnsi="Cambria Math" w:cs="Arial"/>
            <w:sz w:val="22"/>
            <w:szCs w:val="22"/>
          </w:rPr>
          <m:t>R</m:t>
        </m:r>
      </m:oMath>
      <w:r>
        <w:rPr>
          <w:rFonts w:ascii="Arial" w:hAnsi="Arial" w:cs="Arial"/>
          <w:sz w:val="22"/>
          <w:szCs w:val="22"/>
        </w:rPr>
        <w:t xml:space="preserve"> =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ij</m:t>
            </m:r>
          </m:sub>
        </m:sSub>
      </m:oMath>
      <w:r>
        <w:rPr>
          <w:rFonts w:ascii="Arial" w:hAnsi="Arial" w:cs="Arial"/>
          <w:sz w:val="22"/>
          <w:szCs w:val="22"/>
        </w:rPr>
        <w:t>]. The SSIM format then was converted to reachability matrix by using following rule</w:t>
      </w:r>
      <w:r w:rsidR="001A0D69">
        <w:rPr>
          <w:rFonts w:ascii="Arial" w:hAnsi="Arial" w:cs="Arial"/>
          <w:sz w:val="22"/>
          <w:szCs w:val="22"/>
        </w:rPr>
        <w:t>s</w:t>
      </w:r>
      <w:r>
        <w:rPr>
          <w:rFonts w:ascii="Arial" w:hAnsi="Arial" w:cs="Arial"/>
          <w:sz w:val="22"/>
          <w:szCs w:val="22"/>
        </w:rPr>
        <w:t>:</w:t>
      </w:r>
    </w:p>
    <w:p w14:paraId="3E48B48C" w14:textId="23B86FB4" w:rsidR="004C57E8" w:rsidRPr="004C57E8" w:rsidRDefault="004C57E8" w:rsidP="004C57E8">
      <w:pPr>
        <w:pStyle w:val="ListParagraph"/>
        <w:numPr>
          <w:ilvl w:val="0"/>
          <w:numId w:val="15"/>
        </w:numPr>
        <w:rPr>
          <w:rFonts w:ascii="Arial" w:hAnsi="Arial" w:cs="Arial"/>
          <w:sz w:val="22"/>
          <w:szCs w:val="22"/>
        </w:rPr>
      </w:pPr>
      <w:r w:rsidRPr="004C57E8">
        <w:rPr>
          <w:rFonts w:ascii="Arial" w:hAnsi="Arial" w:cs="Arial"/>
          <w:sz w:val="22"/>
          <w:szCs w:val="22"/>
        </w:rPr>
        <w:t xml:space="preserve">If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F, then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ij</m:t>
            </m:r>
          </m:sub>
        </m:sSub>
      </m:oMath>
      <w:r w:rsidRPr="004C57E8">
        <w:rPr>
          <w:rFonts w:ascii="Arial" w:hAnsi="Arial" w:cs="Arial"/>
          <w:sz w:val="22"/>
          <w:szCs w:val="22"/>
        </w:rPr>
        <w:t xml:space="preserve">= 1 and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ji</m:t>
            </m:r>
          </m:sub>
        </m:sSub>
        <m:r>
          <w:rPr>
            <w:rFonts w:ascii="Cambria Math" w:hAnsi="Cambria Math" w:cs="Arial"/>
            <w:sz w:val="22"/>
            <w:szCs w:val="22"/>
          </w:rPr>
          <m:t xml:space="preserve"> </m:t>
        </m:r>
      </m:oMath>
      <w:r w:rsidRPr="004C57E8">
        <w:rPr>
          <w:rFonts w:ascii="Arial" w:hAnsi="Arial" w:cs="Arial"/>
          <w:sz w:val="22"/>
          <w:szCs w:val="22"/>
        </w:rPr>
        <w:t>= 0</w:t>
      </w:r>
    </w:p>
    <w:p w14:paraId="4E68F292" w14:textId="11172A8E" w:rsidR="004C57E8" w:rsidRPr="004C57E8" w:rsidRDefault="004C57E8" w:rsidP="004C57E8">
      <w:pPr>
        <w:pStyle w:val="ListParagraph"/>
        <w:numPr>
          <w:ilvl w:val="0"/>
          <w:numId w:val="15"/>
        </w:numPr>
        <w:rPr>
          <w:rFonts w:ascii="Arial" w:hAnsi="Arial" w:cs="Arial"/>
          <w:sz w:val="22"/>
          <w:szCs w:val="22"/>
        </w:rPr>
      </w:pPr>
      <w:r w:rsidRPr="004C57E8">
        <w:rPr>
          <w:rFonts w:ascii="Arial" w:hAnsi="Arial" w:cs="Arial"/>
          <w:sz w:val="22"/>
          <w:szCs w:val="22"/>
        </w:rPr>
        <w:t xml:space="preserve">If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R, then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0 and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ji</m:t>
            </m:r>
          </m:sub>
        </m:sSub>
        <m:r>
          <w:rPr>
            <w:rFonts w:ascii="Cambria Math" w:hAnsi="Cambria Math" w:cs="Arial"/>
            <w:sz w:val="22"/>
            <w:szCs w:val="22"/>
          </w:rPr>
          <m:t xml:space="preserve"> </m:t>
        </m:r>
      </m:oMath>
      <w:r w:rsidRPr="004C57E8">
        <w:rPr>
          <w:rFonts w:ascii="Arial" w:hAnsi="Arial" w:cs="Arial"/>
          <w:sz w:val="22"/>
          <w:szCs w:val="22"/>
        </w:rPr>
        <w:t>= 1</w:t>
      </w:r>
    </w:p>
    <w:p w14:paraId="4752D5CC" w14:textId="2DF9DF6C" w:rsidR="004C57E8" w:rsidRPr="004C57E8" w:rsidRDefault="004C57E8" w:rsidP="004C57E8">
      <w:pPr>
        <w:pStyle w:val="ListParagraph"/>
        <w:numPr>
          <w:ilvl w:val="0"/>
          <w:numId w:val="15"/>
        </w:numPr>
        <w:rPr>
          <w:rFonts w:ascii="Arial" w:hAnsi="Arial" w:cs="Arial"/>
          <w:sz w:val="22"/>
          <w:szCs w:val="22"/>
        </w:rPr>
      </w:pPr>
      <w:r w:rsidRPr="004C57E8">
        <w:rPr>
          <w:rFonts w:ascii="Arial" w:hAnsi="Arial" w:cs="Arial"/>
          <w:sz w:val="22"/>
          <w:szCs w:val="22"/>
        </w:rPr>
        <w:t xml:space="preserve">If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B, then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ji</m:t>
            </m:r>
          </m:sub>
        </m:sSub>
        <m:r>
          <w:rPr>
            <w:rFonts w:ascii="Cambria Math" w:hAnsi="Cambria Math" w:cs="Arial"/>
            <w:sz w:val="22"/>
            <w:szCs w:val="22"/>
          </w:rPr>
          <m:t xml:space="preserve"> </m:t>
        </m:r>
      </m:oMath>
      <w:r w:rsidRPr="004C57E8">
        <w:rPr>
          <w:rFonts w:ascii="Arial" w:hAnsi="Arial" w:cs="Arial"/>
          <w:sz w:val="22"/>
          <w:szCs w:val="22"/>
        </w:rPr>
        <w:t>= 1</w:t>
      </w:r>
    </w:p>
    <w:p w14:paraId="2C30F540" w14:textId="70D4F560" w:rsidR="004C57E8" w:rsidRDefault="004C57E8" w:rsidP="004C57E8">
      <w:pPr>
        <w:pStyle w:val="ListParagraph"/>
        <w:numPr>
          <w:ilvl w:val="0"/>
          <w:numId w:val="15"/>
        </w:numPr>
        <w:rPr>
          <w:rFonts w:ascii="Arial" w:hAnsi="Arial" w:cs="Arial"/>
          <w:sz w:val="22"/>
          <w:szCs w:val="22"/>
        </w:rPr>
      </w:pPr>
      <w:r w:rsidRPr="004C57E8">
        <w:rPr>
          <w:rFonts w:ascii="Arial" w:hAnsi="Arial" w:cs="Arial"/>
          <w:sz w:val="22"/>
          <w:szCs w:val="22"/>
        </w:rPr>
        <w:t xml:space="preserve">If </w:t>
      </w:r>
      <m:oMath>
        <m:sSub>
          <m:sSubPr>
            <m:ctrlPr>
              <w:rPr>
                <w:rFonts w:ascii="Cambria Math" w:hAnsi="Cambria Math" w:cs="Arial"/>
                <w:i/>
                <w:sz w:val="22"/>
                <w:szCs w:val="22"/>
              </w:rPr>
            </m:ctrlPr>
          </m:sSubPr>
          <m:e>
            <m:r>
              <w:rPr>
                <w:rFonts w:ascii="Cambria Math" w:hAnsi="Cambria Math" w:cs="Arial"/>
                <w:sz w:val="22"/>
                <w:szCs w:val="22"/>
              </w:rPr>
              <m:t>s</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0, then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ij</m:t>
            </m:r>
          </m:sub>
        </m:sSub>
        <m:r>
          <w:rPr>
            <w:rFonts w:ascii="Cambria Math" w:hAnsi="Cambria Math" w:cs="Arial"/>
            <w:sz w:val="22"/>
            <w:szCs w:val="22"/>
          </w:rPr>
          <m:t xml:space="preserve"> </m:t>
        </m:r>
      </m:oMath>
      <w:r w:rsidRPr="004C57E8">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ji</m:t>
            </m:r>
          </m:sub>
        </m:sSub>
      </m:oMath>
      <w:r w:rsidRPr="004C57E8">
        <w:rPr>
          <w:rFonts w:ascii="Arial" w:hAnsi="Arial" w:cs="Arial"/>
          <w:sz w:val="22"/>
          <w:szCs w:val="22"/>
        </w:rPr>
        <w:t>= 0</w:t>
      </w:r>
    </w:p>
    <w:p w14:paraId="155772C4" w14:textId="77777777" w:rsidR="001A0D69" w:rsidRDefault="001A0D69" w:rsidP="00001194">
      <w:pPr>
        <w:jc w:val="both"/>
        <w:rPr>
          <w:rFonts w:ascii="Arial" w:eastAsia="Times New Roman" w:hAnsi="Arial" w:cs="Arial"/>
          <w:kern w:val="0"/>
          <w:sz w:val="22"/>
          <w:szCs w:val="22"/>
          <w14:ligatures w14:val="none"/>
        </w:rPr>
      </w:pPr>
    </w:p>
    <w:p w14:paraId="181143CB" w14:textId="78D4B40E" w:rsidR="00E84037" w:rsidRDefault="0037436A" w:rsidP="0037436A">
      <w:pPr>
        <w:spacing w:after="1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Thus, </w:t>
      </w:r>
      <w:r w:rsidRPr="0037436A">
        <w:rPr>
          <w:rFonts w:ascii="Arial" w:eastAsia="Times New Roman" w:hAnsi="Arial" w:cs="Arial"/>
          <w:kern w:val="0"/>
          <w:sz w:val="22"/>
          <w:szCs w:val="22"/>
          <w14:ligatures w14:val="none"/>
        </w:rPr>
        <w:t xml:space="preserve">SSIM </w:t>
      </w:r>
      <w:r>
        <w:rPr>
          <w:rFonts w:ascii="Arial" w:eastAsia="Times New Roman" w:hAnsi="Arial" w:cs="Arial"/>
          <w:kern w:val="0"/>
          <w:sz w:val="22"/>
          <w:szCs w:val="22"/>
          <w14:ligatures w14:val="none"/>
        </w:rPr>
        <w:t>was</w:t>
      </w:r>
      <w:r w:rsidRPr="0037436A">
        <w:rPr>
          <w:rFonts w:ascii="Arial" w:eastAsia="Times New Roman" w:hAnsi="Arial" w:cs="Arial"/>
          <w:kern w:val="0"/>
          <w:sz w:val="22"/>
          <w:szCs w:val="22"/>
          <w14:ligatures w14:val="none"/>
        </w:rPr>
        <w:t xml:space="preserve"> transformed into an initial reachability</w:t>
      </w:r>
      <w:r>
        <w:rPr>
          <w:rFonts w:ascii="Arial" w:eastAsia="Times New Roman" w:hAnsi="Arial" w:cs="Arial"/>
          <w:kern w:val="0"/>
          <w:sz w:val="22"/>
          <w:szCs w:val="22"/>
          <w14:ligatures w14:val="none"/>
        </w:rPr>
        <w:t xml:space="preserve"> </w:t>
      </w:r>
      <w:r w:rsidRPr="0037436A">
        <w:rPr>
          <w:rFonts w:ascii="Arial" w:eastAsia="Times New Roman" w:hAnsi="Arial" w:cs="Arial"/>
          <w:kern w:val="0"/>
          <w:sz w:val="22"/>
          <w:szCs w:val="22"/>
          <w14:ligatures w14:val="none"/>
        </w:rPr>
        <w:t>matrix (IRM) by replacing the variables with 0 and 1</w:t>
      </w:r>
      <w:r>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fldChar w:fldCharType="begin" w:fldLock="1"/>
      </w:r>
      <w:r w:rsidR="0076475B">
        <w:rPr>
          <w:rFonts w:ascii="Arial" w:eastAsia="Times New Roman" w:hAnsi="Arial" w:cs="Arial"/>
          <w:kern w:val="0"/>
          <w:sz w:val="22"/>
          <w:szCs w:val="22"/>
          <w14:ligatures w14:val="none"/>
        </w:rPr>
        <w:instrText>ADDIN CSL_CITATION {"citationItems":[{"id":"ITEM-1","itemData":{"DOI":"10.1080/14760584.2018.1403322","ISSN":"17448395","PMID":"29115165","abstract":"Introduction: In recent years, demand to improve child immunization coverage globally, and the development of the latest vaccines and technology has made the vaccine market very complex. The rise in such complexities often gives birth to numerous issues in the vaccine supply chain, which are the primary cause of its poor performance. Figuring out the cause of the performance problem can help you decide how to address it. The goal of the present study is to identify and analyze important issues in the supply chain of basic vaccines required for child immunization in the developing countries. Research Design &amp; Methods: Twenty-five key issues as various factors of the vaccine supply chain have been presented in this paper. Fuzzy MICMAC analysis has been carried out to classify the factors based on their driving and dependence power and to develop a hierarchy based model. Further, the findings have been discussed with the field experts to identify the critical factors. Results &amp; Conclusion: Three factors: better demand forecast, communication between the supply chain members, and proper planning and scheduling have been identified as the critical factors of vaccine supply chain. These factors should be given special care to improve vaccine supply chain performance.","author":[{"dropping-particle":"","family":"Chandra","given":"Dheeraj","non-dropping-particle":"","parse-names":false,"suffix":""},{"dropping-particle":"","family":"Kumar","given":"Dinesh","non-dropping-particle":"","parse-names":false,"suffix":""}],"container-title":"Expert Review of Vaccines","id":"ITEM-1","issue":"3","issued":{"date-parts":[["2018"]]},"page":"263-281","publisher":"Taylor &amp; Francis","title":"A fuzzy MICMAC analysis for improving supply chain performance of basic vaccines in developing countries","type":"article-journal","volume":"17"},"uris":["http://www.mendeley.com/documents/?uuid=8dab0678-de20-4a34-b2de-219bba5583ff"]}],"mendeley":{"formattedCitation":"(Chandra &amp; Kumar, 2018)","manualFormatting":"(Chandra and Kumar, 2018)","plainTextFormattedCitation":"(Chandra &amp; Kumar, 2018)","previouslyFormattedCitation":"(Chandra &amp; Kumar, 2018)"},"properties":{"noteIndex":0},"schema":"https://github.com/citation-style-language/schema/raw/master/csl-citation.json"}</w:instrText>
      </w:r>
      <w:r>
        <w:rPr>
          <w:rFonts w:ascii="Arial" w:eastAsia="Times New Roman" w:hAnsi="Arial" w:cs="Arial"/>
          <w:kern w:val="0"/>
          <w:sz w:val="22"/>
          <w:szCs w:val="22"/>
          <w14:ligatures w14:val="none"/>
        </w:rPr>
        <w:fldChar w:fldCharType="separate"/>
      </w:r>
      <w:r w:rsidRPr="0037436A">
        <w:rPr>
          <w:rFonts w:ascii="Arial" w:eastAsia="Times New Roman" w:hAnsi="Arial" w:cs="Arial"/>
          <w:noProof/>
          <w:kern w:val="0"/>
          <w:sz w:val="22"/>
          <w:szCs w:val="22"/>
          <w14:ligatures w14:val="none"/>
        </w:rPr>
        <w:t xml:space="preserve">(Chandra </w:t>
      </w:r>
      <w:r>
        <w:rPr>
          <w:rFonts w:ascii="Arial" w:eastAsia="Times New Roman" w:hAnsi="Arial" w:cs="Arial"/>
          <w:noProof/>
          <w:kern w:val="0"/>
          <w:sz w:val="22"/>
          <w:szCs w:val="22"/>
          <w14:ligatures w14:val="none"/>
        </w:rPr>
        <w:t>and</w:t>
      </w:r>
      <w:r w:rsidRPr="0037436A">
        <w:rPr>
          <w:rFonts w:ascii="Arial" w:eastAsia="Times New Roman" w:hAnsi="Arial" w:cs="Arial"/>
          <w:noProof/>
          <w:kern w:val="0"/>
          <w:sz w:val="22"/>
          <w:szCs w:val="22"/>
          <w14:ligatures w14:val="none"/>
        </w:rPr>
        <w:t xml:space="preserve"> Kumar, 2018)</w:t>
      </w:r>
      <w:r>
        <w:rPr>
          <w:rFonts w:ascii="Arial" w:eastAsia="Times New Roman" w:hAnsi="Arial" w:cs="Arial"/>
          <w:kern w:val="0"/>
          <w:sz w:val="22"/>
          <w:szCs w:val="22"/>
          <w14:ligatures w14:val="none"/>
        </w:rPr>
        <w:fldChar w:fldCharType="end"/>
      </w:r>
      <w:r w:rsidRPr="0037436A">
        <w:rPr>
          <w:rFonts w:ascii="Arial" w:eastAsia="Times New Roman" w:hAnsi="Arial" w:cs="Arial"/>
          <w:kern w:val="0"/>
          <w:sz w:val="22"/>
          <w:szCs w:val="22"/>
          <w14:ligatures w14:val="none"/>
        </w:rPr>
        <w:t>.</w:t>
      </w:r>
      <w:r>
        <w:rPr>
          <w:rFonts w:ascii="Arial" w:eastAsia="Times New Roman" w:hAnsi="Arial" w:cs="Arial"/>
          <w:kern w:val="0"/>
          <w:sz w:val="22"/>
          <w:szCs w:val="22"/>
          <w14:ligatures w14:val="none"/>
        </w:rPr>
        <w:t xml:space="preserve"> After that</w:t>
      </w:r>
      <w:r w:rsidR="00001194">
        <w:rPr>
          <w:rFonts w:ascii="Arial" w:eastAsia="Times New Roman" w:hAnsi="Arial" w:cs="Arial"/>
          <w:kern w:val="0"/>
          <w:sz w:val="22"/>
          <w:szCs w:val="22"/>
          <w14:ligatures w14:val="none"/>
        </w:rPr>
        <w:t xml:space="preserve">, by going through some continuous revisions, we got our final reachability matrix </w:t>
      </w:r>
      <w:r w:rsidR="00781CC2">
        <w:rPr>
          <w:rFonts w:ascii="Arial" w:eastAsia="Times New Roman" w:hAnsi="Arial" w:cs="Arial"/>
          <w:kern w:val="0"/>
          <w:sz w:val="22"/>
          <w:szCs w:val="22"/>
          <w14:ligatures w14:val="none"/>
        </w:rPr>
        <w:t>in Table 3.</w:t>
      </w:r>
    </w:p>
    <w:p w14:paraId="698F8B74" w14:textId="1018DFE6" w:rsidR="00C124D8" w:rsidRPr="0017553A" w:rsidRDefault="00C124D8" w:rsidP="00C124D8">
      <w:pPr>
        <w:pStyle w:val="Caption"/>
        <w:keepNext/>
        <w:jc w:val="center"/>
        <w:rPr>
          <w:rFonts w:ascii="Arial" w:hAnsi="Arial" w:cs="Arial"/>
          <w:i w:val="0"/>
          <w:iCs w:val="0"/>
          <w:color w:val="auto"/>
          <w:sz w:val="22"/>
          <w:szCs w:val="22"/>
        </w:rPr>
      </w:pPr>
      <w:r w:rsidRPr="0017553A">
        <w:rPr>
          <w:rFonts w:ascii="Arial" w:hAnsi="Arial" w:cs="Arial"/>
          <w:i w:val="0"/>
          <w:iCs w:val="0"/>
          <w:color w:val="auto"/>
          <w:sz w:val="22"/>
          <w:szCs w:val="22"/>
        </w:rPr>
        <w:t xml:space="preserve">Table </w:t>
      </w:r>
      <w:r w:rsidRPr="0017553A">
        <w:rPr>
          <w:rFonts w:ascii="Arial" w:hAnsi="Arial" w:cs="Arial"/>
          <w:i w:val="0"/>
          <w:iCs w:val="0"/>
          <w:color w:val="auto"/>
          <w:sz w:val="22"/>
          <w:szCs w:val="22"/>
        </w:rPr>
        <w:fldChar w:fldCharType="begin"/>
      </w:r>
      <w:r w:rsidRPr="0017553A">
        <w:rPr>
          <w:rFonts w:ascii="Arial" w:hAnsi="Arial" w:cs="Arial"/>
          <w:i w:val="0"/>
          <w:iCs w:val="0"/>
          <w:color w:val="auto"/>
          <w:sz w:val="22"/>
          <w:szCs w:val="22"/>
        </w:rPr>
        <w:instrText xml:space="preserve"> SEQ Table \* ARABIC </w:instrText>
      </w:r>
      <w:r w:rsidRPr="0017553A">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3</w:t>
      </w:r>
      <w:r w:rsidRPr="0017553A">
        <w:rPr>
          <w:rFonts w:ascii="Arial" w:hAnsi="Arial" w:cs="Arial"/>
          <w:i w:val="0"/>
          <w:iCs w:val="0"/>
          <w:color w:val="auto"/>
          <w:sz w:val="22"/>
          <w:szCs w:val="22"/>
        </w:rPr>
        <w:fldChar w:fldCharType="end"/>
      </w:r>
      <w:r w:rsidR="0017553A">
        <w:rPr>
          <w:rFonts w:ascii="Arial" w:hAnsi="Arial" w:cs="Arial"/>
          <w:i w:val="0"/>
          <w:iCs w:val="0"/>
          <w:color w:val="auto"/>
          <w:sz w:val="22"/>
          <w:szCs w:val="22"/>
        </w:rPr>
        <w:t>.</w:t>
      </w:r>
      <w:r w:rsidRPr="0017553A">
        <w:rPr>
          <w:rFonts w:ascii="Arial" w:hAnsi="Arial" w:cs="Arial"/>
          <w:i w:val="0"/>
          <w:iCs w:val="0"/>
          <w:color w:val="auto"/>
          <w:sz w:val="22"/>
          <w:szCs w:val="22"/>
        </w:rPr>
        <w:t xml:space="preserve"> </w:t>
      </w:r>
      <w:r w:rsidR="0017553A">
        <w:rPr>
          <w:rFonts w:ascii="Arial" w:hAnsi="Arial" w:cs="Arial"/>
          <w:i w:val="0"/>
          <w:iCs w:val="0"/>
          <w:color w:val="auto"/>
          <w:sz w:val="22"/>
          <w:szCs w:val="22"/>
        </w:rPr>
        <w:t xml:space="preserve">Revised </w:t>
      </w:r>
      <w:r w:rsidRPr="0017553A">
        <w:rPr>
          <w:rFonts w:ascii="Arial" w:hAnsi="Arial" w:cs="Arial"/>
          <w:i w:val="0"/>
          <w:iCs w:val="0"/>
          <w:color w:val="auto"/>
          <w:sz w:val="22"/>
          <w:szCs w:val="22"/>
        </w:rPr>
        <w:t>Reachability Matrix</w:t>
      </w:r>
    </w:p>
    <w:tbl>
      <w:tblPr>
        <w:tblStyle w:val="TableGrid"/>
        <w:tblW w:w="0" w:type="auto"/>
        <w:tblInd w:w="1033" w:type="dxa"/>
        <w:tblLayout w:type="fixed"/>
        <w:tblLook w:val="04A0" w:firstRow="1" w:lastRow="0" w:firstColumn="1" w:lastColumn="0" w:noHBand="0" w:noVBand="1"/>
      </w:tblPr>
      <w:tblGrid>
        <w:gridCol w:w="1165"/>
        <w:gridCol w:w="270"/>
        <w:gridCol w:w="270"/>
        <w:gridCol w:w="249"/>
        <w:gridCol w:w="291"/>
        <w:gridCol w:w="270"/>
        <w:gridCol w:w="270"/>
        <w:gridCol w:w="360"/>
        <w:gridCol w:w="270"/>
        <w:gridCol w:w="360"/>
        <w:gridCol w:w="317"/>
        <w:gridCol w:w="360"/>
        <w:gridCol w:w="270"/>
        <w:gridCol w:w="270"/>
        <w:gridCol w:w="270"/>
        <w:gridCol w:w="270"/>
        <w:gridCol w:w="360"/>
        <w:gridCol w:w="270"/>
        <w:gridCol w:w="360"/>
        <w:gridCol w:w="720"/>
      </w:tblGrid>
      <w:tr w:rsidR="003433C6" w:rsidRPr="00001194" w14:paraId="17722154" w14:textId="77777777" w:rsidTr="005156BA">
        <w:trPr>
          <w:trHeight w:val="324"/>
        </w:trPr>
        <w:tc>
          <w:tcPr>
            <w:tcW w:w="1165" w:type="dxa"/>
            <w:shd w:val="clear" w:color="auto" w:fill="D9E2F3" w:themeFill="accent1" w:themeFillTint="33"/>
            <w:vAlign w:val="center"/>
            <w:hideMark/>
          </w:tcPr>
          <w:p w14:paraId="427618CD"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Factors</w:t>
            </w:r>
          </w:p>
        </w:tc>
        <w:tc>
          <w:tcPr>
            <w:tcW w:w="270" w:type="dxa"/>
            <w:shd w:val="clear" w:color="auto" w:fill="D9E2F3" w:themeFill="accent1" w:themeFillTint="33"/>
            <w:hideMark/>
          </w:tcPr>
          <w:p w14:paraId="47A238DA"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QC</w:t>
            </w:r>
          </w:p>
        </w:tc>
        <w:tc>
          <w:tcPr>
            <w:tcW w:w="270" w:type="dxa"/>
            <w:shd w:val="clear" w:color="auto" w:fill="D9E2F3" w:themeFill="accent1" w:themeFillTint="33"/>
            <w:hideMark/>
          </w:tcPr>
          <w:p w14:paraId="356BEEDE"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PV</w:t>
            </w:r>
          </w:p>
        </w:tc>
        <w:tc>
          <w:tcPr>
            <w:tcW w:w="249" w:type="dxa"/>
            <w:shd w:val="clear" w:color="auto" w:fill="D9E2F3" w:themeFill="accent1" w:themeFillTint="33"/>
            <w:hideMark/>
          </w:tcPr>
          <w:p w14:paraId="08B7952A"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TIQ</w:t>
            </w:r>
          </w:p>
        </w:tc>
        <w:tc>
          <w:tcPr>
            <w:tcW w:w="291" w:type="dxa"/>
            <w:shd w:val="clear" w:color="auto" w:fill="D9E2F3" w:themeFill="accent1" w:themeFillTint="33"/>
            <w:hideMark/>
          </w:tcPr>
          <w:p w14:paraId="05E22FEC"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RMRUR</w:t>
            </w:r>
          </w:p>
        </w:tc>
        <w:tc>
          <w:tcPr>
            <w:tcW w:w="270" w:type="dxa"/>
            <w:shd w:val="clear" w:color="auto" w:fill="D9E2F3" w:themeFill="accent1" w:themeFillTint="33"/>
            <w:hideMark/>
          </w:tcPr>
          <w:p w14:paraId="51552509"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MTBF</w:t>
            </w:r>
          </w:p>
        </w:tc>
        <w:tc>
          <w:tcPr>
            <w:tcW w:w="270" w:type="dxa"/>
            <w:shd w:val="clear" w:color="auto" w:fill="D9E2F3" w:themeFill="accent1" w:themeFillTint="33"/>
            <w:hideMark/>
          </w:tcPr>
          <w:p w14:paraId="4A7A9BDE"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FDD</w:t>
            </w:r>
          </w:p>
        </w:tc>
        <w:tc>
          <w:tcPr>
            <w:tcW w:w="360" w:type="dxa"/>
            <w:shd w:val="clear" w:color="auto" w:fill="D9E2F3" w:themeFill="accent1" w:themeFillTint="33"/>
            <w:hideMark/>
          </w:tcPr>
          <w:p w14:paraId="5CBA6611"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ARTTS</w:t>
            </w:r>
          </w:p>
        </w:tc>
        <w:tc>
          <w:tcPr>
            <w:tcW w:w="270" w:type="dxa"/>
            <w:shd w:val="clear" w:color="auto" w:fill="D9E2F3" w:themeFill="accent1" w:themeFillTint="33"/>
            <w:hideMark/>
          </w:tcPr>
          <w:p w14:paraId="75EA92E2"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CC</w:t>
            </w:r>
          </w:p>
        </w:tc>
        <w:tc>
          <w:tcPr>
            <w:tcW w:w="360" w:type="dxa"/>
            <w:shd w:val="clear" w:color="auto" w:fill="D9E2F3" w:themeFill="accent1" w:themeFillTint="33"/>
            <w:hideMark/>
          </w:tcPr>
          <w:p w14:paraId="4311D9D8"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AS</w:t>
            </w:r>
          </w:p>
        </w:tc>
        <w:tc>
          <w:tcPr>
            <w:tcW w:w="317" w:type="dxa"/>
            <w:shd w:val="clear" w:color="auto" w:fill="D9E2F3" w:themeFill="accent1" w:themeFillTint="33"/>
            <w:hideMark/>
          </w:tcPr>
          <w:p w14:paraId="1EDF031F"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W/C</w:t>
            </w:r>
          </w:p>
        </w:tc>
        <w:tc>
          <w:tcPr>
            <w:tcW w:w="360" w:type="dxa"/>
            <w:shd w:val="clear" w:color="auto" w:fill="D9E2F3" w:themeFill="accent1" w:themeFillTint="33"/>
            <w:hideMark/>
          </w:tcPr>
          <w:p w14:paraId="6C8772F5"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COR</w:t>
            </w:r>
          </w:p>
        </w:tc>
        <w:tc>
          <w:tcPr>
            <w:tcW w:w="270" w:type="dxa"/>
            <w:shd w:val="clear" w:color="auto" w:fill="D9E2F3" w:themeFill="accent1" w:themeFillTint="33"/>
            <w:hideMark/>
          </w:tcPr>
          <w:p w14:paraId="235211C6"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TPC</w:t>
            </w:r>
          </w:p>
        </w:tc>
        <w:tc>
          <w:tcPr>
            <w:tcW w:w="270" w:type="dxa"/>
            <w:shd w:val="clear" w:color="auto" w:fill="D9E2F3" w:themeFill="accent1" w:themeFillTint="33"/>
            <w:hideMark/>
          </w:tcPr>
          <w:p w14:paraId="1E809AA5"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SPC</w:t>
            </w:r>
          </w:p>
        </w:tc>
        <w:tc>
          <w:tcPr>
            <w:tcW w:w="270" w:type="dxa"/>
            <w:shd w:val="clear" w:color="auto" w:fill="D9E2F3" w:themeFill="accent1" w:themeFillTint="33"/>
            <w:hideMark/>
          </w:tcPr>
          <w:p w14:paraId="46B96AE2"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PDEPC</w:t>
            </w:r>
          </w:p>
        </w:tc>
        <w:tc>
          <w:tcPr>
            <w:tcW w:w="270" w:type="dxa"/>
            <w:shd w:val="clear" w:color="auto" w:fill="D9E2F3" w:themeFill="accent1" w:themeFillTint="33"/>
            <w:hideMark/>
          </w:tcPr>
          <w:p w14:paraId="524629C1"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HCP</w:t>
            </w:r>
          </w:p>
        </w:tc>
        <w:tc>
          <w:tcPr>
            <w:tcW w:w="360" w:type="dxa"/>
            <w:shd w:val="clear" w:color="auto" w:fill="D9E2F3" w:themeFill="accent1" w:themeFillTint="33"/>
            <w:hideMark/>
          </w:tcPr>
          <w:p w14:paraId="68BCC028"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SCP</w:t>
            </w:r>
          </w:p>
        </w:tc>
        <w:tc>
          <w:tcPr>
            <w:tcW w:w="270" w:type="dxa"/>
            <w:shd w:val="clear" w:color="auto" w:fill="D9E2F3" w:themeFill="accent1" w:themeFillTint="33"/>
            <w:hideMark/>
          </w:tcPr>
          <w:p w14:paraId="2C249FB7"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A&amp;R</w:t>
            </w:r>
          </w:p>
        </w:tc>
        <w:tc>
          <w:tcPr>
            <w:tcW w:w="360" w:type="dxa"/>
            <w:shd w:val="clear" w:color="auto" w:fill="D9E2F3" w:themeFill="accent1" w:themeFillTint="33"/>
            <w:hideMark/>
          </w:tcPr>
          <w:p w14:paraId="140FF983"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CCR</w:t>
            </w:r>
          </w:p>
        </w:tc>
        <w:tc>
          <w:tcPr>
            <w:tcW w:w="720" w:type="dxa"/>
            <w:shd w:val="clear" w:color="auto" w:fill="D9E2F3" w:themeFill="accent1" w:themeFillTint="33"/>
            <w:noWrap/>
            <w:hideMark/>
          </w:tcPr>
          <w:p w14:paraId="43E3DBC0" w14:textId="77777777" w:rsidR="00001194" w:rsidRPr="00001194" w:rsidRDefault="00001194" w:rsidP="00001194">
            <w:pPr>
              <w:jc w:val="both"/>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Driving Power</w:t>
            </w:r>
          </w:p>
        </w:tc>
      </w:tr>
      <w:tr w:rsidR="00001194" w:rsidRPr="00001194" w14:paraId="34B39179" w14:textId="77777777" w:rsidTr="005156BA">
        <w:trPr>
          <w:trHeight w:val="324"/>
        </w:trPr>
        <w:tc>
          <w:tcPr>
            <w:tcW w:w="1165" w:type="dxa"/>
            <w:shd w:val="clear" w:color="auto" w:fill="D9E2F3" w:themeFill="accent1" w:themeFillTint="33"/>
            <w:vAlign w:val="center"/>
            <w:hideMark/>
          </w:tcPr>
          <w:p w14:paraId="10755F6C"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QC</w:t>
            </w:r>
          </w:p>
        </w:tc>
        <w:tc>
          <w:tcPr>
            <w:tcW w:w="270" w:type="dxa"/>
            <w:vAlign w:val="center"/>
            <w:hideMark/>
          </w:tcPr>
          <w:p w14:paraId="01DA65C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327FA8A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667630A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5F35CF5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E60E1F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5C905D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BF1C56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52FA28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2F7B6DF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17" w:type="dxa"/>
            <w:vAlign w:val="center"/>
            <w:hideMark/>
          </w:tcPr>
          <w:p w14:paraId="2D364A7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16D27CE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240DCDE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0A1150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EB0558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noWrap/>
            <w:vAlign w:val="center"/>
            <w:hideMark/>
          </w:tcPr>
          <w:p w14:paraId="4DCF0246"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360" w:type="dxa"/>
            <w:vAlign w:val="center"/>
            <w:hideMark/>
          </w:tcPr>
          <w:p w14:paraId="1997219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55F0F98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18A2393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720" w:type="dxa"/>
            <w:shd w:val="clear" w:color="auto" w:fill="D9E2F3" w:themeFill="accent1" w:themeFillTint="33"/>
            <w:noWrap/>
            <w:vAlign w:val="center"/>
            <w:hideMark/>
          </w:tcPr>
          <w:p w14:paraId="2279C627"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9</w:t>
            </w:r>
          </w:p>
        </w:tc>
      </w:tr>
      <w:tr w:rsidR="00001194" w:rsidRPr="00001194" w14:paraId="3F206541" w14:textId="77777777" w:rsidTr="005156BA">
        <w:trPr>
          <w:trHeight w:val="324"/>
        </w:trPr>
        <w:tc>
          <w:tcPr>
            <w:tcW w:w="1165" w:type="dxa"/>
            <w:shd w:val="clear" w:color="auto" w:fill="D9E2F3" w:themeFill="accent1" w:themeFillTint="33"/>
            <w:vAlign w:val="center"/>
            <w:hideMark/>
          </w:tcPr>
          <w:p w14:paraId="67E0977C"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PV</w:t>
            </w:r>
          </w:p>
        </w:tc>
        <w:tc>
          <w:tcPr>
            <w:tcW w:w="270" w:type="dxa"/>
            <w:vAlign w:val="center"/>
            <w:hideMark/>
          </w:tcPr>
          <w:p w14:paraId="2E2069A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C82244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49" w:type="dxa"/>
            <w:vAlign w:val="center"/>
            <w:hideMark/>
          </w:tcPr>
          <w:p w14:paraId="17B788C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7705DB0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noWrap/>
            <w:vAlign w:val="center"/>
            <w:hideMark/>
          </w:tcPr>
          <w:p w14:paraId="36AFAA7A"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270" w:type="dxa"/>
            <w:vAlign w:val="center"/>
            <w:hideMark/>
          </w:tcPr>
          <w:p w14:paraId="0C2BE09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A52D0C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6201B5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8C4AEA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6C6DB17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73DBF7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6E698F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787DF3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28A97B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09EA5E5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F32A8F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588F8C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2BBC2A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78285A62"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4</w:t>
            </w:r>
          </w:p>
        </w:tc>
      </w:tr>
      <w:tr w:rsidR="00001194" w:rsidRPr="00001194" w14:paraId="0CF3196D" w14:textId="77777777" w:rsidTr="005156BA">
        <w:trPr>
          <w:trHeight w:val="324"/>
        </w:trPr>
        <w:tc>
          <w:tcPr>
            <w:tcW w:w="1165" w:type="dxa"/>
            <w:shd w:val="clear" w:color="auto" w:fill="D9E2F3" w:themeFill="accent1" w:themeFillTint="33"/>
            <w:vAlign w:val="center"/>
            <w:hideMark/>
          </w:tcPr>
          <w:p w14:paraId="58D93E90"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TIQ</w:t>
            </w:r>
          </w:p>
        </w:tc>
        <w:tc>
          <w:tcPr>
            <w:tcW w:w="270" w:type="dxa"/>
            <w:vAlign w:val="center"/>
            <w:hideMark/>
          </w:tcPr>
          <w:p w14:paraId="2141ECE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9297A6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4748EB1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91" w:type="dxa"/>
            <w:vAlign w:val="center"/>
            <w:hideMark/>
          </w:tcPr>
          <w:p w14:paraId="537014B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DD6B8C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17A473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B09C11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040B81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DE2320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49A605D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13A038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9A5713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4AF5F0E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5828892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6237A0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A0D7A5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21A677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A002B9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339597F3"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r>
      <w:tr w:rsidR="00001194" w:rsidRPr="00001194" w14:paraId="7E128C32" w14:textId="77777777" w:rsidTr="005156BA">
        <w:trPr>
          <w:trHeight w:val="312"/>
        </w:trPr>
        <w:tc>
          <w:tcPr>
            <w:tcW w:w="1165" w:type="dxa"/>
            <w:shd w:val="clear" w:color="auto" w:fill="D9E2F3" w:themeFill="accent1" w:themeFillTint="33"/>
            <w:vAlign w:val="center"/>
            <w:hideMark/>
          </w:tcPr>
          <w:p w14:paraId="65231D66"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RMRUR</w:t>
            </w:r>
          </w:p>
        </w:tc>
        <w:tc>
          <w:tcPr>
            <w:tcW w:w="270" w:type="dxa"/>
            <w:vAlign w:val="center"/>
            <w:hideMark/>
          </w:tcPr>
          <w:p w14:paraId="0F2BB1B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A4E77C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4F55D82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2B51EEE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0146667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04D4A6B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6D0C6DA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0D7ADB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D2F29D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5565862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2D79C7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4998FF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233D1D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904FA6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noWrap/>
            <w:vAlign w:val="center"/>
            <w:hideMark/>
          </w:tcPr>
          <w:p w14:paraId="4F07BD40"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360" w:type="dxa"/>
            <w:vAlign w:val="center"/>
            <w:hideMark/>
          </w:tcPr>
          <w:p w14:paraId="76F42D1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073D52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6C6142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3800498E"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r>
      <w:tr w:rsidR="00001194" w:rsidRPr="00001194" w14:paraId="394529D9" w14:textId="77777777" w:rsidTr="005156BA">
        <w:trPr>
          <w:trHeight w:val="324"/>
        </w:trPr>
        <w:tc>
          <w:tcPr>
            <w:tcW w:w="1165" w:type="dxa"/>
            <w:shd w:val="clear" w:color="auto" w:fill="D9E2F3" w:themeFill="accent1" w:themeFillTint="33"/>
            <w:vAlign w:val="center"/>
            <w:hideMark/>
          </w:tcPr>
          <w:p w14:paraId="28996289"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MTBF</w:t>
            </w:r>
          </w:p>
        </w:tc>
        <w:tc>
          <w:tcPr>
            <w:tcW w:w="270" w:type="dxa"/>
            <w:vAlign w:val="center"/>
            <w:hideMark/>
          </w:tcPr>
          <w:p w14:paraId="1F65EBB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410FCC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3ABD958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161E9AA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F2022D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7EE50C4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noWrap/>
            <w:vAlign w:val="center"/>
            <w:hideMark/>
          </w:tcPr>
          <w:p w14:paraId="341439BC"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270" w:type="dxa"/>
            <w:vAlign w:val="center"/>
            <w:hideMark/>
          </w:tcPr>
          <w:p w14:paraId="06F7C19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69CA344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0D43E4F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0B32CB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4C7850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546625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838577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48117B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778E33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3B16CE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8AABA8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38C35949"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r>
      <w:tr w:rsidR="00001194" w:rsidRPr="00001194" w14:paraId="120BE1A7" w14:textId="77777777" w:rsidTr="005156BA">
        <w:trPr>
          <w:trHeight w:val="324"/>
        </w:trPr>
        <w:tc>
          <w:tcPr>
            <w:tcW w:w="1165" w:type="dxa"/>
            <w:shd w:val="clear" w:color="auto" w:fill="D9E2F3" w:themeFill="accent1" w:themeFillTint="33"/>
            <w:vAlign w:val="center"/>
            <w:hideMark/>
          </w:tcPr>
          <w:p w14:paraId="2D634BFD"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FDD</w:t>
            </w:r>
          </w:p>
        </w:tc>
        <w:tc>
          <w:tcPr>
            <w:tcW w:w="270" w:type="dxa"/>
            <w:vAlign w:val="center"/>
            <w:hideMark/>
          </w:tcPr>
          <w:p w14:paraId="556700C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B9694C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0AD6B47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69D6242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735CDB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6221F1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260F192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2C45EE8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1DC6B5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500EA83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D584E5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FC29CA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80070D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3F6789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17E374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21BEF5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4B8E3B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405F0C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02F1D1D7"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r>
      <w:tr w:rsidR="00001194" w:rsidRPr="00001194" w14:paraId="040DE897" w14:textId="77777777" w:rsidTr="005156BA">
        <w:trPr>
          <w:trHeight w:val="324"/>
        </w:trPr>
        <w:tc>
          <w:tcPr>
            <w:tcW w:w="1165" w:type="dxa"/>
            <w:shd w:val="clear" w:color="auto" w:fill="D9E2F3" w:themeFill="accent1" w:themeFillTint="33"/>
            <w:vAlign w:val="center"/>
            <w:hideMark/>
          </w:tcPr>
          <w:p w14:paraId="6CDC6E27"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ARTTS</w:t>
            </w:r>
          </w:p>
        </w:tc>
        <w:tc>
          <w:tcPr>
            <w:tcW w:w="270" w:type="dxa"/>
            <w:vAlign w:val="center"/>
            <w:hideMark/>
          </w:tcPr>
          <w:p w14:paraId="5F7ABEA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2F03F6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55BDBB4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6AC71AC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35ABEF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B5D345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1ADDE5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4638CA9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BC0C1C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7CD778C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140BFE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C0E226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54BD45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91EDE0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038C87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D6FB58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194DC2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6CDCC3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201FEE83"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r>
      <w:tr w:rsidR="00001194" w:rsidRPr="00001194" w14:paraId="3F3DE116" w14:textId="77777777" w:rsidTr="005156BA">
        <w:trPr>
          <w:trHeight w:val="324"/>
        </w:trPr>
        <w:tc>
          <w:tcPr>
            <w:tcW w:w="1165" w:type="dxa"/>
            <w:shd w:val="clear" w:color="auto" w:fill="D9E2F3" w:themeFill="accent1" w:themeFillTint="33"/>
            <w:vAlign w:val="center"/>
            <w:hideMark/>
          </w:tcPr>
          <w:p w14:paraId="24A0A9E5"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CC</w:t>
            </w:r>
          </w:p>
        </w:tc>
        <w:tc>
          <w:tcPr>
            <w:tcW w:w="270" w:type="dxa"/>
            <w:vAlign w:val="center"/>
            <w:hideMark/>
          </w:tcPr>
          <w:p w14:paraId="42A2832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F8DEAD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327665F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033268F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FF149A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6A2A26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83CE5A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34396F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3302F39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1346F53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243A1C4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45B3C0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B1A1AB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380310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7E5C31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noWrap/>
            <w:vAlign w:val="center"/>
            <w:hideMark/>
          </w:tcPr>
          <w:p w14:paraId="447B2D1D"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270" w:type="dxa"/>
            <w:vAlign w:val="center"/>
            <w:hideMark/>
          </w:tcPr>
          <w:p w14:paraId="447E9BD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82E171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2B38DB32"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4</w:t>
            </w:r>
          </w:p>
        </w:tc>
      </w:tr>
      <w:tr w:rsidR="00001194" w:rsidRPr="00001194" w14:paraId="33A02B4C" w14:textId="77777777" w:rsidTr="005156BA">
        <w:trPr>
          <w:trHeight w:val="324"/>
        </w:trPr>
        <w:tc>
          <w:tcPr>
            <w:tcW w:w="1165" w:type="dxa"/>
            <w:shd w:val="clear" w:color="auto" w:fill="D9E2F3" w:themeFill="accent1" w:themeFillTint="33"/>
            <w:vAlign w:val="center"/>
            <w:hideMark/>
          </w:tcPr>
          <w:p w14:paraId="43F0CD40"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AS</w:t>
            </w:r>
          </w:p>
        </w:tc>
        <w:tc>
          <w:tcPr>
            <w:tcW w:w="270" w:type="dxa"/>
            <w:vAlign w:val="center"/>
            <w:hideMark/>
          </w:tcPr>
          <w:p w14:paraId="07FEFC4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C21C69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16CCD75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4B6EE75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8AD1B2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3F7129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88FFA1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67A7E7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452EFA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17" w:type="dxa"/>
            <w:vAlign w:val="center"/>
            <w:hideMark/>
          </w:tcPr>
          <w:p w14:paraId="3CC0B1A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76B772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0C620A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BE0781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D6B219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1F51F2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noWrap/>
            <w:vAlign w:val="center"/>
            <w:hideMark/>
          </w:tcPr>
          <w:p w14:paraId="03B93872"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270" w:type="dxa"/>
            <w:vAlign w:val="center"/>
            <w:hideMark/>
          </w:tcPr>
          <w:p w14:paraId="73B72B0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54F9AB0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09238B35"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r>
      <w:tr w:rsidR="00001194" w:rsidRPr="00001194" w14:paraId="181AB185" w14:textId="77777777" w:rsidTr="005156BA">
        <w:trPr>
          <w:trHeight w:val="324"/>
        </w:trPr>
        <w:tc>
          <w:tcPr>
            <w:tcW w:w="1165" w:type="dxa"/>
            <w:shd w:val="clear" w:color="auto" w:fill="D9E2F3" w:themeFill="accent1" w:themeFillTint="33"/>
            <w:vAlign w:val="center"/>
            <w:hideMark/>
          </w:tcPr>
          <w:p w14:paraId="22A9E18C"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W/C</w:t>
            </w:r>
          </w:p>
        </w:tc>
        <w:tc>
          <w:tcPr>
            <w:tcW w:w="270" w:type="dxa"/>
            <w:vAlign w:val="center"/>
            <w:hideMark/>
          </w:tcPr>
          <w:p w14:paraId="6A3E70A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874AAB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2EC6AFA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174CC2A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6D5451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EC909F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190AEB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68A5AF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54CFDAE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450E3D8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4E5ACA1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C08C09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6D0EC3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803F7B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B43F91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69B86CC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633204A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noWrap/>
            <w:vAlign w:val="center"/>
            <w:hideMark/>
          </w:tcPr>
          <w:p w14:paraId="10EA60C1"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720" w:type="dxa"/>
            <w:shd w:val="clear" w:color="auto" w:fill="D9E2F3" w:themeFill="accent1" w:themeFillTint="33"/>
            <w:noWrap/>
            <w:vAlign w:val="center"/>
            <w:hideMark/>
          </w:tcPr>
          <w:p w14:paraId="0A8E81EA"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5</w:t>
            </w:r>
          </w:p>
        </w:tc>
      </w:tr>
      <w:tr w:rsidR="00001194" w:rsidRPr="00001194" w14:paraId="58B9664B" w14:textId="77777777" w:rsidTr="005156BA">
        <w:trPr>
          <w:trHeight w:val="324"/>
        </w:trPr>
        <w:tc>
          <w:tcPr>
            <w:tcW w:w="1165" w:type="dxa"/>
            <w:shd w:val="clear" w:color="auto" w:fill="D9E2F3" w:themeFill="accent1" w:themeFillTint="33"/>
            <w:vAlign w:val="center"/>
            <w:hideMark/>
          </w:tcPr>
          <w:p w14:paraId="5319080B"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COR</w:t>
            </w:r>
          </w:p>
        </w:tc>
        <w:tc>
          <w:tcPr>
            <w:tcW w:w="270" w:type="dxa"/>
            <w:vAlign w:val="center"/>
            <w:hideMark/>
          </w:tcPr>
          <w:p w14:paraId="025667D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7DA4E6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1CFF11E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005E89C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5D8A6B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3803A8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95348C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B1BE96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8D6494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2FC6AE8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421E9D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5415194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87689F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6986B4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059524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DB51C9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816C7A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CF6936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720" w:type="dxa"/>
            <w:shd w:val="clear" w:color="auto" w:fill="D9E2F3" w:themeFill="accent1" w:themeFillTint="33"/>
            <w:noWrap/>
            <w:vAlign w:val="center"/>
            <w:hideMark/>
          </w:tcPr>
          <w:p w14:paraId="0A82D887"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r>
      <w:tr w:rsidR="00001194" w:rsidRPr="00001194" w14:paraId="46CCDA9F" w14:textId="77777777" w:rsidTr="005156BA">
        <w:trPr>
          <w:trHeight w:val="324"/>
        </w:trPr>
        <w:tc>
          <w:tcPr>
            <w:tcW w:w="1165" w:type="dxa"/>
            <w:shd w:val="clear" w:color="auto" w:fill="D9E2F3" w:themeFill="accent1" w:themeFillTint="33"/>
            <w:vAlign w:val="center"/>
            <w:hideMark/>
          </w:tcPr>
          <w:p w14:paraId="5B962E60"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TPC</w:t>
            </w:r>
          </w:p>
        </w:tc>
        <w:tc>
          <w:tcPr>
            <w:tcW w:w="270" w:type="dxa"/>
            <w:vAlign w:val="center"/>
            <w:hideMark/>
          </w:tcPr>
          <w:p w14:paraId="2B7DFEA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B9E339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1F2DFE2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91" w:type="dxa"/>
            <w:vAlign w:val="center"/>
            <w:hideMark/>
          </w:tcPr>
          <w:p w14:paraId="427CC16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714DAC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6199A8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F4AC4A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267F63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95C8B5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2E5B7F9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73BD4E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D624E3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5F609B8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183C7A2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327867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E5E113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9C8501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4B550C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0AE9CF92"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r>
      <w:tr w:rsidR="00001194" w:rsidRPr="00001194" w14:paraId="045CB2C5" w14:textId="77777777" w:rsidTr="005156BA">
        <w:trPr>
          <w:trHeight w:val="324"/>
        </w:trPr>
        <w:tc>
          <w:tcPr>
            <w:tcW w:w="1165" w:type="dxa"/>
            <w:shd w:val="clear" w:color="auto" w:fill="D9E2F3" w:themeFill="accent1" w:themeFillTint="33"/>
            <w:vAlign w:val="center"/>
            <w:hideMark/>
          </w:tcPr>
          <w:p w14:paraId="3BEBE3A6"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SPC</w:t>
            </w:r>
          </w:p>
        </w:tc>
        <w:tc>
          <w:tcPr>
            <w:tcW w:w="270" w:type="dxa"/>
            <w:vAlign w:val="center"/>
            <w:hideMark/>
          </w:tcPr>
          <w:p w14:paraId="638921A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EDC24E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7E7FD48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91" w:type="dxa"/>
            <w:vAlign w:val="center"/>
            <w:hideMark/>
          </w:tcPr>
          <w:p w14:paraId="090A3F5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92D2B9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4EE668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48DEEEC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B7B1D9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D29EBE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3C4C383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31659E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B8388F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2029953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764D342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AD643E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8F72A3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D1B562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3CC4C54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63D1D81D"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r>
      <w:tr w:rsidR="00001194" w:rsidRPr="00001194" w14:paraId="5534CAE1" w14:textId="77777777" w:rsidTr="005156BA">
        <w:trPr>
          <w:trHeight w:val="324"/>
        </w:trPr>
        <w:tc>
          <w:tcPr>
            <w:tcW w:w="1165" w:type="dxa"/>
            <w:shd w:val="clear" w:color="auto" w:fill="D9E2F3" w:themeFill="accent1" w:themeFillTint="33"/>
            <w:vAlign w:val="center"/>
            <w:hideMark/>
          </w:tcPr>
          <w:p w14:paraId="7342E80F"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PDEPC</w:t>
            </w:r>
          </w:p>
        </w:tc>
        <w:tc>
          <w:tcPr>
            <w:tcW w:w="270" w:type="dxa"/>
            <w:vAlign w:val="center"/>
            <w:hideMark/>
          </w:tcPr>
          <w:p w14:paraId="68CD860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F9AA64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49" w:type="dxa"/>
            <w:vAlign w:val="center"/>
            <w:hideMark/>
          </w:tcPr>
          <w:p w14:paraId="5AE9204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3C87DF4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38E0D1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B9A460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87DB71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9E4BAF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6E4E9D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26EB0CB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253596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29A134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BE311A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128A1E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3ED83F9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090D271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58A1EBB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6DC61B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720" w:type="dxa"/>
            <w:shd w:val="clear" w:color="auto" w:fill="D9E2F3" w:themeFill="accent1" w:themeFillTint="33"/>
            <w:noWrap/>
            <w:vAlign w:val="center"/>
            <w:hideMark/>
          </w:tcPr>
          <w:p w14:paraId="5F9E411C"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r>
      <w:tr w:rsidR="00001194" w:rsidRPr="00001194" w14:paraId="64BAC6D6" w14:textId="77777777" w:rsidTr="005156BA">
        <w:trPr>
          <w:trHeight w:val="324"/>
        </w:trPr>
        <w:tc>
          <w:tcPr>
            <w:tcW w:w="1165" w:type="dxa"/>
            <w:shd w:val="clear" w:color="auto" w:fill="D9E2F3" w:themeFill="accent1" w:themeFillTint="33"/>
            <w:vAlign w:val="center"/>
            <w:hideMark/>
          </w:tcPr>
          <w:p w14:paraId="6557EF4E"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HCP</w:t>
            </w:r>
          </w:p>
        </w:tc>
        <w:tc>
          <w:tcPr>
            <w:tcW w:w="270" w:type="dxa"/>
            <w:vAlign w:val="center"/>
            <w:hideMark/>
          </w:tcPr>
          <w:p w14:paraId="79846DC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8757C4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7E2EC1E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62D2C27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A7C3F8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B9D08A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26127B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noWrap/>
            <w:vAlign w:val="center"/>
            <w:hideMark/>
          </w:tcPr>
          <w:p w14:paraId="143D4A6F"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360" w:type="dxa"/>
            <w:vAlign w:val="center"/>
            <w:hideMark/>
          </w:tcPr>
          <w:p w14:paraId="0E5D4B9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2C29630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4AC7E8F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241302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9E0717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26E292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72E13E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5DBEC1D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7A1E1F2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noWrap/>
            <w:vAlign w:val="center"/>
            <w:hideMark/>
          </w:tcPr>
          <w:p w14:paraId="709F00A6"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720" w:type="dxa"/>
            <w:shd w:val="clear" w:color="auto" w:fill="D9E2F3" w:themeFill="accent1" w:themeFillTint="33"/>
            <w:noWrap/>
            <w:vAlign w:val="center"/>
            <w:hideMark/>
          </w:tcPr>
          <w:p w14:paraId="1EE8D186"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5</w:t>
            </w:r>
          </w:p>
        </w:tc>
      </w:tr>
      <w:tr w:rsidR="00001194" w:rsidRPr="00001194" w14:paraId="0D9160FA" w14:textId="77777777" w:rsidTr="005156BA">
        <w:trPr>
          <w:trHeight w:val="324"/>
        </w:trPr>
        <w:tc>
          <w:tcPr>
            <w:tcW w:w="1165" w:type="dxa"/>
            <w:shd w:val="clear" w:color="auto" w:fill="D9E2F3" w:themeFill="accent1" w:themeFillTint="33"/>
            <w:vAlign w:val="center"/>
            <w:hideMark/>
          </w:tcPr>
          <w:p w14:paraId="6C6AF2AE"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SCP</w:t>
            </w:r>
          </w:p>
        </w:tc>
        <w:tc>
          <w:tcPr>
            <w:tcW w:w="270" w:type="dxa"/>
            <w:vAlign w:val="center"/>
            <w:hideMark/>
          </w:tcPr>
          <w:p w14:paraId="5DECEF7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5ABF54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10EEB75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30FB22D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D74ADC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03CA2E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61428DC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noWrap/>
            <w:vAlign w:val="center"/>
            <w:hideMark/>
          </w:tcPr>
          <w:p w14:paraId="5145C98F"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360" w:type="dxa"/>
            <w:vAlign w:val="center"/>
            <w:hideMark/>
          </w:tcPr>
          <w:p w14:paraId="7D524A9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590556C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vAlign w:val="center"/>
            <w:hideMark/>
          </w:tcPr>
          <w:p w14:paraId="3CDFFAB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7A2558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9B849CE"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DF4200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noWrap/>
            <w:vAlign w:val="center"/>
            <w:hideMark/>
          </w:tcPr>
          <w:p w14:paraId="397C9ABC"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360" w:type="dxa"/>
            <w:vAlign w:val="center"/>
            <w:hideMark/>
          </w:tcPr>
          <w:p w14:paraId="7C48E60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13AC87B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CDE1DD0"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720" w:type="dxa"/>
            <w:shd w:val="clear" w:color="auto" w:fill="D9E2F3" w:themeFill="accent1" w:themeFillTint="33"/>
            <w:noWrap/>
            <w:vAlign w:val="center"/>
            <w:hideMark/>
          </w:tcPr>
          <w:p w14:paraId="502A9B37"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5</w:t>
            </w:r>
          </w:p>
        </w:tc>
      </w:tr>
      <w:tr w:rsidR="00001194" w:rsidRPr="00001194" w14:paraId="720FAF5E" w14:textId="77777777" w:rsidTr="005156BA">
        <w:trPr>
          <w:trHeight w:val="324"/>
        </w:trPr>
        <w:tc>
          <w:tcPr>
            <w:tcW w:w="1165" w:type="dxa"/>
            <w:shd w:val="clear" w:color="auto" w:fill="D9E2F3" w:themeFill="accent1" w:themeFillTint="33"/>
            <w:vAlign w:val="center"/>
            <w:hideMark/>
          </w:tcPr>
          <w:p w14:paraId="1D42220D"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A&amp;R</w:t>
            </w:r>
          </w:p>
        </w:tc>
        <w:tc>
          <w:tcPr>
            <w:tcW w:w="270" w:type="dxa"/>
            <w:vAlign w:val="center"/>
            <w:hideMark/>
          </w:tcPr>
          <w:p w14:paraId="0D210E4A"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482DDDE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22A61F5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5A0DFAB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55826B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1D1BAA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65F19A4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0B7EC2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AEAC57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noWrap/>
            <w:vAlign w:val="center"/>
            <w:hideMark/>
          </w:tcPr>
          <w:p w14:paraId="0BA75742"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360" w:type="dxa"/>
            <w:vAlign w:val="center"/>
            <w:hideMark/>
          </w:tcPr>
          <w:p w14:paraId="2DCB2DD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6AA95C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9405DAD"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7556935B"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55FFE4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EAA92C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270" w:type="dxa"/>
            <w:vAlign w:val="center"/>
            <w:hideMark/>
          </w:tcPr>
          <w:p w14:paraId="10CDC3D9"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360" w:type="dxa"/>
            <w:noWrap/>
            <w:vAlign w:val="center"/>
            <w:hideMark/>
          </w:tcPr>
          <w:p w14:paraId="40DF105B"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720" w:type="dxa"/>
            <w:shd w:val="clear" w:color="auto" w:fill="D9E2F3" w:themeFill="accent1" w:themeFillTint="33"/>
            <w:noWrap/>
            <w:vAlign w:val="center"/>
            <w:hideMark/>
          </w:tcPr>
          <w:p w14:paraId="4883598F"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4</w:t>
            </w:r>
          </w:p>
        </w:tc>
      </w:tr>
      <w:tr w:rsidR="00001194" w:rsidRPr="00001194" w14:paraId="731F4DA7" w14:textId="77777777" w:rsidTr="005156BA">
        <w:trPr>
          <w:trHeight w:val="324"/>
        </w:trPr>
        <w:tc>
          <w:tcPr>
            <w:tcW w:w="1165" w:type="dxa"/>
            <w:shd w:val="clear" w:color="auto" w:fill="D9E2F3" w:themeFill="accent1" w:themeFillTint="33"/>
            <w:vAlign w:val="center"/>
            <w:hideMark/>
          </w:tcPr>
          <w:p w14:paraId="5EC7A2FB"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CCR</w:t>
            </w:r>
          </w:p>
        </w:tc>
        <w:tc>
          <w:tcPr>
            <w:tcW w:w="270" w:type="dxa"/>
            <w:vAlign w:val="center"/>
            <w:hideMark/>
          </w:tcPr>
          <w:p w14:paraId="2BC45E8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76A8D9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49" w:type="dxa"/>
            <w:vAlign w:val="center"/>
            <w:hideMark/>
          </w:tcPr>
          <w:p w14:paraId="3DC60CE8"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91" w:type="dxa"/>
            <w:vAlign w:val="center"/>
            <w:hideMark/>
          </w:tcPr>
          <w:p w14:paraId="71E9E536"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50B4D04"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0D966AC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5E8BCD8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457ACF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2292AD03"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17" w:type="dxa"/>
            <w:vAlign w:val="center"/>
            <w:hideMark/>
          </w:tcPr>
          <w:p w14:paraId="7004118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6722104F"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0D888A2"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2DFE71D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1562076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6CC36431"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1EE7A137"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270" w:type="dxa"/>
            <w:vAlign w:val="center"/>
            <w:hideMark/>
          </w:tcPr>
          <w:p w14:paraId="372086BC"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0</w:t>
            </w:r>
          </w:p>
        </w:tc>
        <w:tc>
          <w:tcPr>
            <w:tcW w:w="360" w:type="dxa"/>
            <w:vAlign w:val="center"/>
            <w:hideMark/>
          </w:tcPr>
          <w:p w14:paraId="75DDA645" w14:textId="77777777" w:rsidR="00001194" w:rsidRPr="00001194" w:rsidRDefault="00001194" w:rsidP="0017553A">
            <w:pPr>
              <w:jc w:val="center"/>
              <w:rPr>
                <w:rFonts w:ascii="Arial" w:eastAsia="Times New Roman" w:hAnsi="Arial" w:cs="Arial"/>
                <w:kern w:val="0"/>
                <w:sz w:val="14"/>
                <w:szCs w:val="14"/>
                <w14:ligatures w14:val="none"/>
              </w:rPr>
            </w:pPr>
            <w:r w:rsidRPr="00001194">
              <w:rPr>
                <w:rFonts w:ascii="Arial" w:eastAsia="Times New Roman" w:hAnsi="Arial" w:cs="Arial"/>
                <w:kern w:val="0"/>
                <w:sz w:val="14"/>
                <w:szCs w:val="14"/>
                <w14:ligatures w14:val="none"/>
              </w:rPr>
              <w:t>1</w:t>
            </w:r>
          </w:p>
        </w:tc>
        <w:tc>
          <w:tcPr>
            <w:tcW w:w="720" w:type="dxa"/>
            <w:shd w:val="clear" w:color="auto" w:fill="D9E2F3" w:themeFill="accent1" w:themeFillTint="33"/>
            <w:noWrap/>
            <w:vAlign w:val="center"/>
            <w:hideMark/>
          </w:tcPr>
          <w:p w14:paraId="5340AC50"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r>
      <w:tr w:rsidR="003433C6" w:rsidRPr="00001194" w14:paraId="0A2885E6" w14:textId="77777777" w:rsidTr="005156BA">
        <w:trPr>
          <w:trHeight w:val="324"/>
        </w:trPr>
        <w:tc>
          <w:tcPr>
            <w:tcW w:w="1165" w:type="dxa"/>
            <w:shd w:val="clear" w:color="auto" w:fill="D9E2F3" w:themeFill="accent1" w:themeFillTint="33"/>
            <w:noWrap/>
            <w:vAlign w:val="center"/>
            <w:hideMark/>
          </w:tcPr>
          <w:p w14:paraId="12F302A5" w14:textId="77777777" w:rsidR="00001194" w:rsidRPr="00001194" w:rsidRDefault="00001194" w:rsidP="0017553A">
            <w:pP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Dependence Power</w:t>
            </w:r>
          </w:p>
        </w:tc>
        <w:tc>
          <w:tcPr>
            <w:tcW w:w="270" w:type="dxa"/>
            <w:shd w:val="clear" w:color="auto" w:fill="D9E2F3" w:themeFill="accent1" w:themeFillTint="33"/>
            <w:noWrap/>
            <w:vAlign w:val="center"/>
            <w:hideMark/>
          </w:tcPr>
          <w:p w14:paraId="0FB93AE7"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1</w:t>
            </w:r>
          </w:p>
        </w:tc>
        <w:tc>
          <w:tcPr>
            <w:tcW w:w="270" w:type="dxa"/>
            <w:shd w:val="clear" w:color="auto" w:fill="D9E2F3" w:themeFill="accent1" w:themeFillTint="33"/>
            <w:noWrap/>
            <w:vAlign w:val="center"/>
            <w:hideMark/>
          </w:tcPr>
          <w:p w14:paraId="501563EB"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c>
          <w:tcPr>
            <w:tcW w:w="249" w:type="dxa"/>
            <w:shd w:val="clear" w:color="auto" w:fill="D9E2F3" w:themeFill="accent1" w:themeFillTint="33"/>
            <w:noWrap/>
            <w:vAlign w:val="center"/>
            <w:hideMark/>
          </w:tcPr>
          <w:p w14:paraId="5FA70A75"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c>
          <w:tcPr>
            <w:tcW w:w="291" w:type="dxa"/>
            <w:shd w:val="clear" w:color="auto" w:fill="D9E2F3" w:themeFill="accent1" w:themeFillTint="33"/>
            <w:noWrap/>
            <w:vAlign w:val="center"/>
            <w:hideMark/>
          </w:tcPr>
          <w:p w14:paraId="26490D69"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c>
          <w:tcPr>
            <w:tcW w:w="270" w:type="dxa"/>
            <w:shd w:val="clear" w:color="auto" w:fill="D9E2F3" w:themeFill="accent1" w:themeFillTint="33"/>
            <w:noWrap/>
            <w:vAlign w:val="center"/>
            <w:hideMark/>
          </w:tcPr>
          <w:p w14:paraId="5B9445FE"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c>
          <w:tcPr>
            <w:tcW w:w="270" w:type="dxa"/>
            <w:shd w:val="clear" w:color="auto" w:fill="D9E2F3" w:themeFill="accent1" w:themeFillTint="33"/>
            <w:noWrap/>
            <w:vAlign w:val="center"/>
            <w:hideMark/>
          </w:tcPr>
          <w:p w14:paraId="624DFABC"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c>
          <w:tcPr>
            <w:tcW w:w="360" w:type="dxa"/>
            <w:shd w:val="clear" w:color="auto" w:fill="D9E2F3" w:themeFill="accent1" w:themeFillTint="33"/>
            <w:noWrap/>
            <w:vAlign w:val="center"/>
            <w:hideMark/>
          </w:tcPr>
          <w:p w14:paraId="6498F9DA"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c>
          <w:tcPr>
            <w:tcW w:w="270" w:type="dxa"/>
            <w:shd w:val="clear" w:color="auto" w:fill="D9E2F3" w:themeFill="accent1" w:themeFillTint="33"/>
            <w:noWrap/>
            <w:vAlign w:val="center"/>
            <w:hideMark/>
          </w:tcPr>
          <w:p w14:paraId="5BB60E30"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5</w:t>
            </w:r>
          </w:p>
        </w:tc>
        <w:tc>
          <w:tcPr>
            <w:tcW w:w="360" w:type="dxa"/>
            <w:shd w:val="clear" w:color="auto" w:fill="D9E2F3" w:themeFill="accent1" w:themeFillTint="33"/>
            <w:noWrap/>
            <w:vAlign w:val="center"/>
            <w:hideMark/>
          </w:tcPr>
          <w:p w14:paraId="724B3A26"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c>
          <w:tcPr>
            <w:tcW w:w="317" w:type="dxa"/>
            <w:shd w:val="clear" w:color="auto" w:fill="D9E2F3" w:themeFill="accent1" w:themeFillTint="33"/>
            <w:noWrap/>
            <w:vAlign w:val="center"/>
            <w:hideMark/>
          </w:tcPr>
          <w:p w14:paraId="4B02C787"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6</w:t>
            </w:r>
          </w:p>
        </w:tc>
        <w:tc>
          <w:tcPr>
            <w:tcW w:w="360" w:type="dxa"/>
            <w:shd w:val="clear" w:color="auto" w:fill="D9E2F3" w:themeFill="accent1" w:themeFillTint="33"/>
            <w:noWrap/>
            <w:vAlign w:val="center"/>
            <w:hideMark/>
          </w:tcPr>
          <w:p w14:paraId="44AD6C78"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c>
          <w:tcPr>
            <w:tcW w:w="270" w:type="dxa"/>
            <w:shd w:val="clear" w:color="auto" w:fill="D9E2F3" w:themeFill="accent1" w:themeFillTint="33"/>
            <w:noWrap/>
            <w:vAlign w:val="center"/>
            <w:hideMark/>
          </w:tcPr>
          <w:p w14:paraId="4C271D0C"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c>
          <w:tcPr>
            <w:tcW w:w="270" w:type="dxa"/>
            <w:shd w:val="clear" w:color="auto" w:fill="D9E2F3" w:themeFill="accent1" w:themeFillTint="33"/>
            <w:noWrap/>
            <w:vAlign w:val="center"/>
            <w:hideMark/>
          </w:tcPr>
          <w:p w14:paraId="13922CF4"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c>
          <w:tcPr>
            <w:tcW w:w="270" w:type="dxa"/>
            <w:shd w:val="clear" w:color="auto" w:fill="D9E2F3" w:themeFill="accent1" w:themeFillTint="33"/>
            <w:noWrap/>
            <w:vAlign w:val="center"/>
            <w:hideMark/>
          </w:tcPr>
          <w:p w14:paraId="69D34D14"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2</w:t>
            </w:r>
          </w:p>
        </w:tc>
        <w:tc>
          <w:tcPr>
            <w:tcW w:w="270" w:type="dxa"/>
            <w:shd w:val="clear" w:color="auto" w:fill="D9E2F3" w:themeFill="accent1" w:themeFillTint="33"/>
            <w:noWrap/>
            <w:vAlign w:val="center"/>
            <w:hideMark/>
          </w:tcPr>
          <w:p w14:paraId="6A40DA32"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6</w:t>
            </w:r>
          </w:p>
        </w:tc>
        <w:tc>
          <w:tcPr>
            <w:tcW w:w="360" w:type="dxa"/>
            <w:shd w:val="clear" w:color="auto" w:fill="D9E2F3" w:themeFill="accent1" w:themeFillTint="33"/>
            <w:noWrap/>
            <w:vAlign w:val="center"/>
            <w:hideMark/>
          </w:tcPr>
          <w:p w14:paraId="54FF9983"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7</w:t>
            </w:r>
          </w:p>
        </w:tc>
        <w:tc>
          <w:tcPr>
            <w:tcW w:w="270" w:type="dxa"/>
            <w:shd w:val="clear" w:color="auto" w:fill="D9E2F3" w:themeFill="accent1" w:themeFillTint="33"/>
            <w:noWrap/>
            <w:vAlign w:val="center"/>
            <w:hideMark/>
          </w:tcPr>
          <w:p w14:paraId="6CB11F43"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3</w:t>
            </w:r>
          </w:p>
        </w:tc>
        <w:tc>
          <w:tcPr>
            <w:tcW w:w="360" w:type="dxa"/>
            <w:shd w:val="clear" w:color="auto" w:fill="D9E2F3" w:themeFill="accent1" w:themeFillTint="33"/>
            <w:noWrap/>
            <w:vAlign w:val="center"/>
            <w:hideMark/>
          </w:tcPr>
          <w:p w14:paraId="62094406" w14:textId="77777777" w:rsidR="00001194" w:rsidRPr="00001194" w:rsidRDefault="00001194" w:rsidP="0017553A">
            <w:pPr>
              <w:jc w:val="center"/>
              <w:rPr>
                <w:rFonts w:ascii="Arial" w:eastAsia="Times New Roman" w:hAnsi="Arial" w:cs="Arial"/>
                <w:b/>
                <w:bCs/>
                <w:kern w:val="0"/>
                <w:sz w:val="14"/>
                <w:szCs w:val="14"/>
                <w14:ligatures w14:val="none"/>
              </w:rPr>
            </w:pPr>
            <w:r w:rsidRPr="00001194">
              <w:rPr>
                <w:rFonts w:ascii="Arial" w:eastAsia="Times New Roman" w:hAnsi="Arial" w:cs="Arial"/>
                <w:b/>
                <w:bCs/>
                <w:kern w:val="0"/>
                <w:sz w:val="14"/>
                <w:szCs w:val="14"/>
                <w14:ligatures w14:val="none"/>
              </w:rPr>
              <w:t>7</w:t>
            </w:r>
          </w:p>
        </w:tc>
        <w:tc>
          <w:tcPr>
            <w:tcW w:w="720" w:type="dxa"/>
            <w:shd w:val="clear" w:color="auto" w:fill="D9E2F3" w:themeFill="accent1" w:themeFillTint="33"/>
            <w:noWrap/>
            <w:vAlign w:val="center"/>
            <w:hideMark/>
          </w:tcPr>
          <w:p w14:paraId="18838F98" w14:textId="1119D57E" w:rsidR="00001194" w:rsidRPr="00001194" w:rsidRDefault="00001194" w:rsidP="0017553A">
            <w:pPr>
              <w:jc w:val="center"/>
              <w:rPr>
                <w:rFonts w:ascii="Arial" w:eastAsia="Times New Roman" w:hAnsi="Arial" w:cs="Arial"/>
                <w:b/>
                <w:bCs/>
                <w:kern w:val="0"/>
                <w:sz w:val="14"/>
                <w:szCs w:val="14"/>
                <w14:ligatures w14:val="none"/>
              </w:rPr>
            </w:pPr>
            <w:r w:rsidRPr="002E3C17">
              <w:rPr>
                <w:rFonts w:ascii="Arial" w:eastAsia="Times New Roman" w:hAnsi="Arial" w:cs="Arial"/>
                <w:b/>
                <w:bCs/>
                <w:kern w:val="0"/>
                <w14:ligatures w14:val="none"/>
              </w:rPr>
              <w:t>62</w:t>
            </w:r>
          </w:p>
        </w:tc>
      </w:tr>
    </w:tbl>
    <w:p w14:paraId="3AC0E0E0" w14:textId="77777777" w:rsidR="009C5BEA" w:rsidRDefault="009C5BEA" w:rsidP="00FE62A3">
      <w:pPr>
        <w:jc w:val="both"/>
        <w:rPr>
          <w:rFonts w:ascii="Arial" w:eastAsia="Times New Roman" w:hAnsi="Arial" w:cs="Arial"/>
          <w:kern w:val="0"/>
          <w:sz w:val="22"/>
          <w:szCs w:val="22"/>
          <w14:ligatures w14:val="none"/>
        </w:rPr>
      </w:pPr>
    </w:p>
    <w:p w14:paraId="30D62E55" w14:textId="02F9A008" w:rsidR="0021308A" w:rsidRDefault="00C124D8" w:rsidP="00FE62A3">
      <w:p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In this reachability matrix, all transitivity relationships have been revised. </w:t>
      </w:r>
      <w:r w:rsidRPr="00001194">
        <w:rPr>
          <w:rFonts w:ascii="Arial" w:eastAsia="Times New Roman" w:hAnsi="Arial" w:cs="Arial"/>
          <w:kern w:val="0"/>
          <w:sz w:val="22"/>
          <w:szCs w:val="22"/>
          <w14:ligatures w14:val="none"/>
        </w:rPr>
        <w:t>i.e. for</w:t>
      </w:r>
      <w:r>
        <w:rPr>
          <w:rFonts w:ascii="Arial" w:eastAsia="Times New Roman" w:hAnsi="Arial" w:cs="Arial"/>
          <w:kern w:val="0"/>
          <w:sz w:val="22"/>
          <w:szCs w:val="22"/>
          <w14:ligatures w14:val="none"/>
        </w:rPr>
        <w:t xml:space="preserve"> </w:t>
      </w:r>
      <w:r w:rsidRPr="00001194">
        <w:rPr>
          <w:rFonts w:ascii="Arial" w:eastAsia="Times New Roman" w:hAnsi="Arial" w:cs="Arial"/>
          <w:kern w:val="0"/>
          <w:sz w:val="22"/>
          <w:szCs w:val="22"/>
          <w14:ligatures w14:val="none"/>
        </w:rPr>
        <w:t xml:space="preserve">any elements A, B, and C </w:t>
      </w:r>
      <w:r>
        <w:rPr>
          <w:rFonts w:ascii="Arial" w:eastAsia="Times New Roman" w:hAnsi="Arial" w:cs="Arial"/>
          <w:kern w:val="0"/>
          <w:sz w:val="22"/>
          <w:szCs w:val="22"/>
          <w14:ligatures w14:val="none"/>
        </w:rPr>
        <w:t>in</w:t>
      </w:r>
      <w:r w:rsidRPr="00001194">
        <w:rPr>
          <w:rFonts w:ascii="Arial" w:eastAsia="Times New Roman" w:hAnsi="Arial" w:cs="Arial"/>
          <w:kern w:val="0"/>
          <w:sz w:val="22"/>
          <w:szCs w:val="22"/>
          <w14:ligatures w14:val="none"/>
        </w:rPr>
        <w:t xml:space="preserve"> set S, given that A </w:t>
      </w:r>
      <w:r>
        <w:rPr>
          <w:rFonts w:ascii="Arial" w:eastAsia="Times New Roman" w:hAnsi="Arial" w:cs="Arial"/>
          <w:kern w:val="0"/>
          <w:sz w:val="22"/>
          <w:szCs w:val="22"/>
          <w14:ligatures w14:val="none"/>
        </w:rPr>
        <w:t>is related to</w:t>
      </w:r>
      <w:r w:rsidRPr="00001194">
        <w:rPr>
          <w:rFonts w:ascii="Arial" w:eastAsia="Times New Roman" w:hAnsi="Arial" w:cs="Arial"/>
          <w:kern w:val="0"/>
          <w:sz w:val="22"/>
          <w:szCs w:val="22"/>
          <w14:ligatures w14:val="none"/>
        </w:rPr>
        <w:t xml:space="preserve"> B and B</w:t>
      </w:r>
      <w:r>
        <w:rPr>
          <w:rFonts w:ascii="Arial" w:eastAsia="Times New Roman" w:hAnsi="Arial" w:cs="Arial"/>
          <w:kern w:val="0"/>
          <w:sz w:val="22"/>
          <w:szCs w:val="22"/>
          <w14:ligatures w14:val="none"/>
        </w:rPr>
        <w:t xml:space="preserve"> is related to</w:t>
      </w:r>
      <w:r w:rsidRPr="00001194">
        <w:rPr>
          <w:rFonts w:ascii="Arial" w:eastAsia="Times New Roman" w:hAnsi="Arial" w:cs="Arial"/>
          <w:kern w:val="0"/>
          <w:sz w:val="22"/>
          <w:szCs w:val="22"/>
          <w14:ligatures w14:val="none"/>
        </w:rPr>
        <w:t xml:space="preserve"> C, it necessarily follows that A </w:t>
      </w:r>
      <w:r>
        <w:rPr>
          <w:rFonts w:ascii="Arial" w:eastAsia="Times New Roman" w:hAnsi="Arial" w:cs="Arial"/>
          <w:kern w:val="0"/>
          <w:sz w:val="22"/>
          <w:szCs w:val="22"/>
          <w14:ligatures w14:val="none"/>
        </w:rPr>
        <w:t>is also related to</w:t>
      </w:r>
      <w:r w:rsidRPr="00001194">
        <w:rPr>
          <w:rFonts w:ascii="Arial" w:eastAsia="Times New Roman" w:hAnsi="Arial" w:cs="Arial"/>
          <w:kern w:val="0"/>
          <w:sz w:val="22"/>
          <w:szCs w:val="22"/>
          <w14:ligatures w14:val="none"/>
        </w:rPr>
        <w:t xml:space="preserve"> C.</w:t>
      </w:r>
      <w:r>
        <w:rPr>
          <w:rFonts w:ascii="Arial" w:eastAsia="Times New Roman" w:hAnsi="Arial" w:cs="Arial"/>
          <w:kern w:val="0"/>
          <w:sz w:val="22"/>
          <w:szCs w:val="22"/>
          <w14:ligatures w14:val="none"/>
        </w:rPr>
        <w:t xml:space="preserve"> </w:t>
      </w:r>
      <w:r w:rsidR="00C036AC">
        <w:rPr>
          <w:rFonts w:ascii="Arial" w:eastAsia="Times New Roman" w:hAnsi="Arial" w:cs="Arial"/>
          <w:kern w:val="0"/>
          <w:sz w:val="22"/>
          <w:szCs w:val="22"/>
          <w14:ligatures w14:val="none"/>
        </w:rPr>
        <w:t xml:space="preserve">Here, Dependence Power is the sum of all column values and </w:t>
      </w:r>
      <w:r w:rsidR="00A36E41">
        <w:rPr>
          <w:rFonts w:ascii="Arial" w:eastAsia="Times New Roman" w:hAnsi="Arial" w:cs="Arial"/>
          <w:kern w:val="0"/>
          <w:sz w:val="22"/>
          <w:szCs w:val="22"/>
          <w14:ligatures w14:val="none"/>
        </w:rPr>
        <w:t>Driving Power is the sum of row values</w:t>
      </w:r>
      <w:r w:rsidR="008F1335">
        <w:rPr>
          <w:rFonts w:ascii="Arial" w:eastAsia="Times New Roman" w:hAnsi="Arial" w:cs="Arial"/>
          <w:kern w:val="0"/>
          <w:sz w:val="22"/>
          <w:szCs w:val="22"/>
          <w14:ligatures w14:val="none"/>
        </w:rPr>
        <w:t xml:space="preserve">. </w:t>
      </w:r>
      <w:r w:rsidR="006D7284">
        <w:rPr>
          <w:rFonts w:ascii="Arial" w:eastAsia="Times New Roman" w:hAnsi="Arial" w:cs="Arial"/>
          <w:kern w:val="0"/>
          <w:sz w:val="22"/>
          <w:szCs w:val="22"/>
          <w14:ligatures w14:val="none"/>
        </w:rPr>
        <w:t>B</w:t>
      </w:r>
      <w:r w:rsidR="008F1335">
        <w:rPr>
          <w:rFonts w:ascii="Arial" w:eastAsia="Times New Roman" w:hAnsi="Arial" w:cs="Arial"/>
          <w:kern w:val="0"/>
          <w:sz w:val="22"/>
          <w:szCs w:val="22"/>
          <w14:ligatures w14:val="none"/>
        </w:rPr>
        <w:t xml:space="preserve">oth values of dependence power </w:t>
      </w:r>
      <w:r w:rsidR="006D7284">
        <w:rPr>
          <w:rFonts w:ascii="Arial" w:eastAsia="Times New Roman" w:hAnsi="Arial" w:cs="Arial"/>
          <w:kern w:val="0"/>
          <w:sz w:val="22"/>
          <w:szCs w:val="22"/>
          <w14:ligatures w14:val="none"/>
        </w:rPr>
        <w:t xml:space="preserve">(column-sum) </w:t>
      </w:r>
      <w:r w:rsidR="008F1335">
        <w:rPr>
          <w:rFonts w:ascii="Arial" w:eastAsia="Times New Roman" w:hAnsi="Arial" w:cs="Arial"/>
          <w:kern w:val="0"/>
          <w:sz w:val="22"/>
          <w:szCs w:val="22"/>
          <w14:ligatures w14:val="none"/>
        </w:rPr>
        <w:t xml:space="preserve">and driving power </w:t>
      </w:r>
      <w:r w:rsidR="006D7284">
        <w:rPr>
          <w:rFonts w:ascii="Arial" w:eastAsia="Times New Roman" w:hAnsi="Arial" w:cs="Arial"/>
          <w:kern w:val="0"/>
          <w:sz w:val="22"/>
          <w:szCs w:val="22"/>
          <w14:ligatures w14:val="none"/>
        </w:rPr>
        <w:t xml:space="preserve">(row-sum) </w:t>
      </w:r>
      <w:r w:rsidR="008F1335">
        <w:rPr>
          <w:rFonts w:ascii="Arial" w:eastAsia="Times New Roman" w:hAnsi="Arial" w:cs="Arial"/>
          <w:kern w:val="0"/>
          <w:sz w:val="22"/>
          <w:szCs w:val="22"/>
          <w14:ligatures w14:val="none"/>
        </w:rPr>
        <w:t xml:space="preserve">should be the same, and in our case, it is 62. </w:t>
      </w:r>
      <w:r w:rsidR="00781CC2" w:rsidRPr="00781CC2">
        <w:rPr>
          <w:rFonts w:ascii="Arial" w:eastAsia="Times New Roman" w:hAnsi="Arial" w:cs="Arial"/>
          <w:kern w:val="0"/>
          <w:sz w:val="22"/>
          <w:szCs w:val="22"/>
          <w14:ligatures w14:val="none"/>
        </w:rPr>
        <w:t>After incorporating</w:t>
      </w:r>
      <w:r w:rsidR="00781CC2">
        <w:rPr>
          <w:rFonts w:ascii="Arial" w:eastAsia="Times New Roman" w:hAnsi="Arial" w:cs="Arial"/>
          <w:kern w:val="0"/>
          <w:sz w:val="22"/>
          <w:szCs w:val="22"/>
          <w14:ligatures w14:val="none"/>
        </w:rPr>
        <w:t xml:space="preserve"> all</w:t>
      </w:r>
      <w:r w:rsidR="00781CC2" w:rsidRPr="00781CC2">
        <w:rPr>
          <w:rFonts w:ascii="Arial" w:eastAsia="Times New Roman" w:hAnsi="Arial" w:cs="Arial"/>
          <w:kern w:val="0"/>
          <w:sz w:val="22"/>
          <w:szCs w:val="22"/>
          <w14:ligatures w14:val="none"/>
        </w:rPr>
        <w:t xml:space="preserve"> the transitivity </w:t>
      </w:r>
      <w:r w:rsidR="00781CC2">
        <w:rPr>
          <w:rFonts w:ascii="Arial" w:eastAsia="Times New Roman" w:hAnsi="Arial" w:cs="Arial"/>
          <w:kern w:val="0"/>
          <w:sz w:val="22"/>
          <w:szCs w:val="22"/>
          <w14:ligatures w14:val="none"/>
        </w:rPr>
        <w:t>relationships</w:t>
      </w:r>
      <w:r w:rsidR="00781CC2" w:rsidRPr="00781CC2">
        <w:rPr>
          <w:rFonts w:ascii="Arial" w:eastAsia="Times New Roman" w:hAnsi="Arial" w:cs="Arial"/>
          <w:kern w:val="0"/>
          <w:sz w:val="22"/>
          <w:szCs w:val="22"/>
          <w14:ligatures w14:val="none"/>
        </w:rPr>
        <w:t>, the final reachability matrix is obtained</w:t>
      </w:r>
      <w:r w:rsidR="00781CC2">
        <w:rPr>
          <w:rFonts w:ascii="Arial" w:eastAsia="Times New Roman" w:hAnsi="Arial" w:cs="Arial"/>
          <w:kern w:val="0"/>
          <w:sz w:val="22"/>
          <w:szCs w:val="22"/>
          <w14:ligatures w14:val="none"/>
        </w:rPr>
        <w:t xml:space="preserve"> on which we had performed the level partitions of these 18 factors</w:t>
      </w:r>
      <w:r w:rsidR="00781CC2" w:rsidRPr="00781CC2">
        <w:rPr>
          <w:rFonts w:ascii="Arial" w:eastAsia="Times New Roman" w:hAnsi="Arial" w:cs="Arial"/>
          <w:kern w:val="0"/>
          <w:sz w:val="22"/>
          <w:szCs w:val="22"/>
          <w14:ligatures w14:val="none"/>
        </w:rPr>
        <w:t>.</w:t>
      </w:r>
      <w:r w:rsidR="00781CC2">
        <w:rPr>
          <w:rFonts w:ascii="Arial" w:eastAsia="Times New Roman" w:hAnsi="Arial" w:cs="Arial"/>
          <w:kern w:val="0"/>
          <w:sz w:val="22"/>
          <w:szCs w:val="22"/>
          <w14:ligatures w14:val="none"/>
        </w:rPr>
        <w:t xml:space="preserve"> </w:t>
      </w:r>
    </w:p>
    <w:p w14:paraId="77D57AED" w14:textId="77777777" w:rsidR="00763B09" w:rsidRDefault="00763B09" w:rsidP="00FE62A3">
      <w:pPr>
        <w:jc w:val="both"/>
        <w:rPr>
          <w:rFonts w:ascii="Arial" w:eastAsia="Times New Roman" w:hAnsi="Arial" w:cs="Arial"/>
          <w:kern w:val="0"/>
          <w:sz w:val="22"/>
          <w:szCs w:val="22"/>
          <w14:ligatures w14:val="none"/>
        </w:rPr>
      </w:pPr>
    </w:p>
    <w:p w14:paraId="66586138" w14:textId="71FB6776" w:rsidR="00763B09" w:rsidRPr="00763B09" w:rsidRDefault="00763B09" w:rsidP="00FE62A3">
      <w:pPr>
        <w:jc w:val="both"/>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 xml:space="preserve">4. </w:t>
      </w:r>
      <w:r w:rsidRPr="00763B09">
        <w:rPr>
          <w:rFonts w:ascii="Arial" w:eastAsia="Times New Roman" w:hAnsi="Arial" w:cs="Arial"/>
          <w:kern w:val="0"/>
          <w:sz w:val="22"/>
          <w:szCs w:val="22"/>
          <w:u w:val="single"/>
          <w14:ligatures w14:val="none"/>
        </w:rPr>
        <w:t>Level Partitions:</w:t>
      </w:r>
    </w:p>
    <w:p w14:paraId="4B31EBC3" w14:textId="77777777" w:rsidR="003B51D9" w:rsidRDefault="003B51D9" w:rsidP="00FE62A3">
      <w:pPr>
        <w:jc w:val="both"/>
        <w:rPr>
          <w:rFonts w:ascii="Arial" w:eastAsia="Times New Roman" w:hAnsi="Arial" w:cs="Arial"/>
          <w:kern w:val="0"/>
          <w:sz w:val="22"/>
          <w:szCs w:val="22"/>
          <w14:ligatures w14:val="none"/>
        </w:rPr>
      </w:pPr>
    </w:p>
    <w:p w14:paraId="22F6F451" w14:textId="1087C94A" w:rsidR="00F761A3" w:rsidRDefault="003B51D9" w:rsidP="00564B82">
      <w:pPr>
        <w:ind w:firstLine="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After developing the final reachability matrix, we carried out the level partition process to know the placement of elements of factors level wise.</w:t>
      </w:r>
      <w:r w:rsidR="00F67AD8">
        <w:rPr>
          <w:rFonts w:ascii="Arial" w:eastAsia="Times New Roman" w:hAnsi="Arial" w:cs="Arial"/>
          <w:kern w:val="0"/>
          <w:sz w:val="22"/>
          <w:szCs w:val="22"/>
          <w14:ligatures w14:val="none"/>
        </w:rPr>
        <w:t xml:space="preserve"> This process of level partitioning is an iterative </w:t>
      </w:r>
      <w:r w:rsidR="00763B09">
        <w:rPr>
          <w:rFonts w:ascii="Arial" w:eastAsia="Times New Roman" w:hAnsi="Arial" w:cs="Arial"/>
          <w:kern w:val="0"/>
          <w:sz w:val="22"/>
          <w:szCs w:val="22"/>
          <w14:ligatures w14:val="none"/>
        </w:rPr>
        <w:t>and</w:t>
      </w:r>
      <w:r w:rsidR="00F67AD8">
        <w:rPr>
          <w:rFonts w:ascii="Arial" w:eastAsia="Times New Roman" w:hAnsi="Arial" w:cs="Arial"/>
          <w:kern w:val="0"/>
          <w:sz w:val="22"/>
          <w:szCs w:val="22"/>
          <w14:ligatures w14:val="none"/>
        </w:rPr>
        <w:t xml:space="preserve"> requires the comparison between the reachability set and the antecedents set.</w:t>
      </w:r>
      <w:r>
        <w:rPr>
          <w:rFonts w:ascii="Arial" w:eastAsia="Times New Roman" w:hAnsi="Arial" w:cs="Arial"/>
          <w:kern w:val="0"/>
          <w:sz w:val="22"/>
          <w:szCs w:val="22"/>
          <w14:ligatures w14:val="none"/>
        </w:rPr>
        <w:t xml:space="preserve"> </w:t>
      </w:r>
      <w:r w:rsidR="00393CB6" w:rsidRPr="00393CB6">
        <w:rPr>
          <w:rFonts w:ascii="Arial" w:eastAsia="Times New Roman" w:hAnsi="Arial" w:cs="Arial"/>
          <w:kern w:val="0"/>
          <w:sz w:val="22"/>
          <w:szCs w:val="22"/>
          <w14:ligatures w14:val="none"/>
        </w:rPr>
        <w:br/>
        <w:t>The reachability set includes the factor in question along with all factors affected by it, while the antecedent set comprises the factor and all factors influencing it.</w:t>
      </w:r>
      <w:r w:rsidR="00781CC2">
        <w:rPr>
          <w:rFonts w:ascii="Arial" w:eastAsia="Times New Roman" w:hAnsi="Arial" w:cs="Arial"/>
          <w:kern w:val="0"/>
          <w:sz w:val="22"/>
          <w:szCs w:val="22"/>
          <w14:ligatures w14:val="none"/>
        </w:rPr>
        <w:t xml:space="preserve"> </w:t>
      </w:r>
      <w:r w:rsidR="00781CC2" w:rsidRPr="00781CC2">
        <w:rPr>
          <w:rFonts w:ascii="Arial" w:eastAsia="Times New Roman" w:hAnsi="Arial" w:cs="Arial"/>
          <w:kern w:val="0"/>
          <w:sz w:val="22"/>
          <w:szCs w:val="22"/>
          <w14:ligatures w14:val="none"/>
        </w:rPr>
        <w:t>Thereafter, the intersection of these sets is derived for all the factors and levels of different factors are determined. The factors for which the reachability and the intersection sets are the same occupy the top level in the hierarchy. The top-level factors are those factors that will not lead the other factors above their own level in the hierarchy. Once the top-level factor is identified, it is removed from consideration. Then, the same process is repeated to find out the factors in the next level.</w:t>
      </w:r>
      <w:r w:rsidR="00781CC2">
        <w:rPr>
          <w:rFonts w:ascii="Arial" w:eastAsia="Times New Roman" w:hAnsi="Arial" w:cs="Arial"/>
          <w:kern w:val="0"/>
          <w:sz w:val="22"/>
          <w:szCs w:val="22"/>
          <w14:ligatures w14:val="none"/>
        </w:rPr>
        <w:t xml:space="preserve"> </w:t>
      </w:r>
      <w:r w:rsidR="00781CC2" w:rsidRPr="00781CC2">
        <w:rPr>
          <w:rFonts w:ascii="Arial" w:eastAsia="Times New Roman" w:hAnsi="Arial" w:cs="Arial"/>
          <w:kern w:val="0"/>
          <w:sz w:val="22"/>
          <w:szCs w:val="22"/>
          <w14:ligatures w14:val="none"/>
        </w:rPr>
        <w:t>These levels help in building the diagraph</w:t>
      </w:r>
      <w:r w:rsidR="00A86810">
        <w:rPr>
          <w:rFonts w:ascii="Arial" w:eastAsia="Times New Roman" w:hAnsi="Arial" w:cs="Arial"/>
          <w:kern w:val="0"/>
          <w:sz w:val="22"/>
          <w:szCs w:val="22"/>
          <w14:ligatures w14:val="none"/>
        </w:rPr>
        <w:t xml:space="preserve"> (Attri </w:t>
      </w:r>
      <w:r w:rsidR="00A86810">
        <w:rPr>
          <w:rFonts w:ascii="Arial" w:eastAsia="Times New Roman" w:hAnsi="Arial" w:cs="Arial"/>
          <w:i/>
          <w:iCs/>
          <w:kern w:val="0"/>
          <w:sz w:val="22"/>
          <w:szCs w:val="22"/>
          <w14:ligatures w14:val="none"/>
        </w:rPr>
        <w:t xml:space="preserve">et. al., </w:t>
      </w:r>
      <w:r w:rsidR="00A86810">
        <w:rPr>
          <w:rFonts w:ascii="Arial" w:eastAsia="Times New Roman" w:hAnsi="Arial" w:cs="Arial"/>
          <w:kern w:val="0"/>
          <w:sz w:val="22"/>
          <w:szCs w:val="22"/>
          <w14:ligatures w14:val="none"/>
        </w:rPr>
        <w:t>2013)</w:t>
      </w:r>
      <w:r w:rsidR="00781CC2" w:rsidRPr="00781CC2">
        <w:rPr>
          <w:rFonts w:ascii="Arial" w:eastAsia="Times New Roman" w:hAnsi="Arial" w:cs="Arial"/>
          <w:kern w:val="0"/>
          <w:sz w:val="22"/>
          <w:szCs w:val="22"/>
          <w14:ligatures w14:val="none"/>
        </w:rPr>
        <w:t>.</w:t>
      </w:r>
      <w:r w:rsidR="00A86810">
        <w:rPr>
          <w:rFonts w:ascii="Arial" w:eastAsia="Times New Roman" w:hAnsi="Arial" w:cs="Arial"/>
          <w:kern w:val="0"/>
          <w:sz w:val="22"/>
          <w:szCs w:val="22"/>
          <w14:ligatures w14:val="none"/>
        </w:rPr>
        <w:t xml:space="preserve"> </w:t>
      </w:r>
      <w:r w:rsidR="00393CB6" w:rsidRPr="00393CB6">
        <w:rPr>
          <w:rFonts w:ascii="Arial" w:eastAsia="Times New Roman" w:hAnsi="Arial" w:cs="Arial"/>
          <w:kern w:val="0"/>
          <w:sz w:val="22"/>
          <w:szCs w:val="22"/>
          <w14:ligatures w14:val="none"/>
        </w:rPr>
        <w:t xml:space="preserve">This process continues until each factor is assigned a level. Table </w:t>
      </w:r>
      <w:r w:rsidR="00F761A3">
        <w:rPr>
          <w:rFonts w:ascii="Arial" w:eastAsia="Times New Roman" w:hAnsi="Arial" w:cs="Arial"/>
          <w:kern w:val="0"/>
          <w:sz w:val="22"/>
          <w:szCs w:val="22"/>
          <w14:ligatures w14:val="none"/>
        </w:rPr>
        <w:t>4</w:t>
      </w:r>
      <w:r w:rsidR="00393CB6" w:rsidRPr="00393CB6">
        <w:rPr>
          <w:rFonts w:ascii="Arial" w:eastAsia="Times New Roman" w:hAnsi="Arial" w:cs="Arial"/>
          <w:kern w:val="0"/>
          <w:sz w:val="22"/>
          <w:szCs w:val="22"/>
          <w14:ligatures w14:val="none"/>
        </w:rPr>
        <w:t xml:space="preserve"> illustrates the partitioning process for level </w:t>
      </w:r>
      <w:r w:rsidR="00393CB6">
        <w:rPr>
          <w:rFonts w:ascii="Arial" w:eastAsia="Times New Roman" w:hAnsi="Arial" w:cs="Arial"/>
          <w:kern w:val="0"/>
          <w:sz w:val="22"/>
          <w:szCs w:val="22"/>
          <w14:ligatures w14:val="none"/>
        </w:rPr>
        <w:t>1</w:t>
      </w:r>
      <w:r w:rsidR="00393CB6" w:rsidRPr="00393CB6">
        <w:rPr>
          <w:rFonts w:ascii="Arial" w:eastAsia="Times New Roman" w:hAnsi="Arial" w:cs="Arial"/>
          <w:kern w:val="0"/>
          <w:sz w:val="22"/>
          <w:szCs w:val="22"/>
          <w14:ligatures w14:val="none"/>
        </w:rPr>
        <w:t xml:space="preserve"> specifically, just as the methodology for determining subsequent levels is similarly applied and detailed in Table </w:t>
      </w:r>
      <w:r w:rsidR="00F761A3">
        <w:rPr>
          <w:rFonts w:ascii="Arial" w:eastAsia="Times New Roman" w:hAnsi="Arial" w:cs="Arial"/>
          <w:kern w:val="0"/>
          <w:sz w:val="22"/>
          <w:szCs w:val="22"/>
          <w14:ligatures w14:val="none"/>
        </w:rPr>
        <w:t>5</w:t>
      </w:r>
      <w:r w:rsidR="00393CB6" w:rsidRPr="00393CB6">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Th</w:t>
      </w:r>
      <w:r w:rsidR="005374CB">
        <w:rPr>
          <w:rFonts w:ascii="Arial" w:eastAsia="Times New Roman" w:hAnsi="Arial" w:cs="Arial"/>
          <w:kern w:val="0"/>
          <w:sz w:val="22"/>
          <w:szCs w:val="22"/>
          <w14:ligatures w14:val="none"/>
        </w:rPr>
        <w:t>us the</w:t>
      </w:r>
      <w:r>
        <w:rPr>
          <w:rFonts w:ascii="Arial" w:eastAsia="Times New Roman" w:hAnsi="Arial" w:cs="Arial"/>
          <w:kern w:val="0"/>
          <w:sz w:val="22"/>
          <w:szCs w:val="22"/>
          <w14:ligatures w14:val="none"/>
        </w:rPr>
        <w:t xml:space="preserve"> reachability and antecedent sets for all factors were determined</w:t>
      </w:r>
      <w:r w:rsidR="00B820E7">
        <w:rPr>
          <w:rFonts w:ascii="Arial" w:eastAsia="Times New Roman" w:hAnsi="Arial" w:cs="Arial"/>
          <w:kern w:val="0"/>
          <w:sz w:val="22"/>
          <w:szCs w:val="22"/>
          <w14:ligatures w14:val="none"/>
        </w:rPr>
        <w:t xml:space="preserve"> </w:t>
      </w:r>
      <w:r w:rsidR="00B820E7">
        <w:rPr>
          <w:rFonts w:ascii="Arial" w:eastAsia="Times New Roman" w:hAnsi="Arial" w:cs="Arial"/>
          <w:kern w:val="0"/>
          <w:sz w:val="22"/>
          <w:szCs w:val="22"/>
          <w14:ligatures w14:val="none"/>
        </w:rPr>
        <w:fldChar w:fldCharType="begin" w:fldLock="1"/>
      </w:r>
      <w:r w:rsidR="00393CB6">
        <w:rPr>
          <w:rFonts w:ascii="Arial" w:eastAsia="Times New Roman" w:hAnsi="Arial" w:cs="Arial"/>
          <w:kern w:val="0"/>
          <w:sz w:val="22"/>
          <w:szCs w:val="22"/>
          <w14:ligatures w14:val="none"/>
        </w:rPr>
        <w:instrText>ADDIN CSL_CITATION {"citationItems":[{"id":"ITEM-1","itemData":{"DOI":"10.1109/TSMC.1974.5408524","ISSN":"21682909","abstract":"A procedure is described for developing an interconnection matrix that specifies a cascade connection of two known digraphs to form a digraph. The solution of this form of the interconnection problem can be applied to complete the process of description of a binary relation initiated by the process of partitioning on elements described in a companion paper [3]. It is assumed that the contextual relation being modeled is transitive. Based on this assumption, it is shown that the possibilities of interconnection can be completely prescribed in a characteristic logic equation. This equation can be used as the complete basis for development of an interconnection matrix. An example of its use is given. Much of the burden of structural modeling is assigned to the computer, leaving to the developer the tasks requiring substantive knowledge of the system being modeled. Copyright © 1974 by The Institute of Electrical and Electronics Engineers, Inc.","author":[{"dropping-particle":"","family":"Warfield","given":"John N.","non-dropping-particle":"","parse-names":false,"suffix":""}],"container-title":"IEEE Transactions on Systems, Man and Cybernetics","id":"ITEM-1","issue":"1","issued":{"date-parts":[["1974"]]},"page":"81-87","title":"Developing Interconnection Matrices in Structural Modeling","type":"article-journal","volume":"SMC-4"},"uris":["http://www.mendeley.com/documents/?uuid=079bbaf6-b66a-4902-b53c-108d99977c41"]}],"mendeley":{"formattedCitation":"(Warfield, 1974)","plainTextFormattedCitation":"(Warfield, 1974)","previouslyFormattedCitation":"(Warfield, 1974)"},"properties":{"noteIndex":0},"schema":"https://github.com/citation-style-language/schema/raw/master/csl-citation.json"}</w:instrText>
      </w:r>
      <w:r w:rsidR="00B820E7">
        <w:rPr>
          <w:rFonts w:ascii="Arial" w:eastAsia="Times New Roman" w:hAnsi="Arial" w:cs="Arial"/>
          <w:kern w:val="0"/>
          <w:sz w:val="22"/>
          <w:szCs w:val="22"/>
          <w14:ligatures w14:val="none"/>
        </w:rPr>
        <w:fldChar w:fldCharType="separate"/>
      </w:r>
      <w:r w:rsidR="00B820E7" w:rsidRPr="00B820E7">
        <w:rPr>
          <w:rFonts w:ascii="Arial" w:eastAsia="Times New Roman" w:hAnsi="Arial" w:cs="Arial"/>
          <w:noProof/>
          <w:kern w:val="0"/>
          <w:sz w:val="22"/>
          <w:szCs w:val="22"/>
          <w14:ligatures w14:val="none"/>
        </w:rPr>
        <w:t>(Warfield, 1974)</w:t>
      </w:r>
      <w:r w:rsidR="00B820E7">
        <w:rPr>
          <w:rFonts w:ascii="Arial" w:eastAsia="Times New Roman" w:hAnsi="Arial" w:cs="Arial"/>
          <w:kern w:val="0"/>
          <w:sz w:val="22"/>
          <w:szCs w:val="22"/>
          <w14:ligatures w14:val="none"/>
        </w:rPr>
        <w:fldChar w:fldCharType="end"/>
      </w:r>
      <w:r>
        <w:rPr>
          <w:rFonts w:ascii="Arial" w:eastAsia="Times New Roman" w:hAnsi="Arial" w:cs="Arial"/>
          <w:kern w:val="0"/>
          <w:sz w:val="22"/>
          <w:szCs w:val="22"/>
          <w14:ligatures w14:val="none"/>
        </w:rPr>
        <w:t>.</w:t>
      </w:r>
      <w:r w:rsidR="00B820E7">
        <w:rPr>
          <w:rFonts w:ascii="Arial" w:eastAsia="Times New Roman" w:hAnsi="Arial" w:cs="Arial"/>
          <w:kern w:val="0"/>
          <w:sz w:val="22"/>
          <w:szCs w:val="22"/>
          <w14:ligatures w14:val="none"/>
        </w:rPr>
        <w:t xml:space="preserve"> </w:t>
      </w:r>
    </w:p>
    <w:p w14:paraId="6392F283" w14:textId="77777777" w:rsidR="00781CC2" w:rsidRPr="00F761A3" w:rsidRDefault="00781CC2" w:rsidP="00F761A3">
      <w:pPr>
        <w:jc w:val="both"/>
        <w:rPr>
          <w:rFonts w:ascii="Arial" w:eastAsia="Times New Roman" w:hAnsi="Arial" w:cs="Arial"/>
          <w:kern w:val="0"/>
          <w:sz w:val="22"/>
          <w:szCs w:val="22"/>
          <w14:ligatures w14:val="none"/>
        </w:rPr>
      </w:pPr>
    </w:p>
    <w:p w14:paraId="06C50328" w14:textId="7EE0683E" w:rsidR="00F761A3" w:rsidRPr="00630418" w:rsidRDefault="00F761A3" w:rsidP="00F761A3">
      <w:pPr>
        <w:pStyle w:val="Caption"/>
        <w:keepNext/>
        <w:jc w:val="center"/>
        <w:rPr>
          <w:rFonts w:ascii="Arial" w:hAnsi="Arial" w:cs="Arial"/>
          <w:i w:val="0"/>
          <w:iCs w:val="0"/>
          <w:color w:val="auto"/>
          <w:sz w:val="22"/>
          <w:szCs w:val="22"/>
        </w:rPr>
      </w:pPr>
      <w:r w:rsidRPr="00630418">
        <w:rPr>
          <w:rFonts w:ascii="Arial" w:hAnsi="Arial" w:cs="Arial"/>
          <w:i w:val="0"/>
          <w:iCs w:val="0"/>
          <w:color w:val="auto"/>
          <w:sz w:val="22"/>
          <w:szCs w:val="22"/>
        </w:rPr>
        <w:t xml:space="preserve">Table </w:t>
      </w:r>
      <w:r w:rsidRPr="00630418">
        <w:rPr>
          <w:rFonts w:ascii="Arial" w:hAnsi="Arial" w:cs="Arial"/>
          <w:i w:val="0"/>
          <w:iCs w:val="0"/>
          <w:color w:val="auto"/>
          <w:sz w:val="22"/>
          <w:szCs w:val="22"/>
        </w:rPr>
        <w:fldChar w:fldCharType="begin"/>
      </w:r>
      <w:r w:rsidRPr="00630418">
        <w:rPr>
          <w:rFonts w:ascii="Arial" w:hAnsi="Arial" w:cs="Arial"/>
          <w:i w:val="0"/>
          <w:iCs w:val="0"/>
          <w:color w:val="auto"/>
          <w:sz w:val="22"/>
          <w:szCs w:val="22"/>
        </w:rPr>
        <w:instrText xml:space="preserve"> SEQ Table \* ARABIC </w:instrText>
      </w:r>
      <w:r w:rsidRPr="00630418">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4</w:t>
      </w:r>
      <w:r w:rsidRPr="00630418">
        <w:rPr>
          <w:rFonts w:ascii="Arial" w:hAnsi="Arial" w:cs="Arial"/>
          <w:i w:val="0"/>
          <w:iCs w:val="0"/>
          <w:color w:val="auto"/>
          <w:sz w:val="22"/>
          <w:szCs w:val="22"/>
        </w:rPr>
        <w:fldChar w:fldCharType="end"/>
      </w:r>
      <w:r w:rsidR="00630418" w:rsidRPr="00630418">
        <w:rPr>
          <w:rFonts w:ascii="Arial" w:hAnsi="Arial" w:cs="Arial"/>
          <w:i w:val="0"/>
          <w:iCs w:val="0"/>
          <w:color w:val="auto"/>
          <w:sz w:val="22"/>
          <w:szCs w:val="22"/>
        </w:rPr>
        <w:t>.</w:t>
      </w:r>
      <w:r w:rsidRPr="00630418">
        <w:rPr>
          <w:rFonts w:ascii="Arial" w:hAnsi="Arial" w:cs="Arial"/>
          <w:i w:val="0"/>
          <w:iCs w:val="0"/>
          <w:color w:val="auto"/>
          <w:sz w:val="22"/>
          <w:szCs w:val="22"/>
        </w:rPr>
        <w:t xml:space="preserve"> Partitioning of Level 1</w:t>
      </w:r>
    </w:p>
    <w:tbl>
      <w:tblPr>
        <w:tblStyle w:val="ListTable2"/>
        <w:tblpPr w:leftFromText="180" w:rightFromText="180" w:vertAnchor="text" w:horzAnchor="margin" w:tblpY="19"/>
        <w:tblW w:w="9661" w:type="dxa"/>
        <w:tblLook w:val="04A0" w:firstRow="1" w:lastRow="0" w:firstColumn="1" w:lastColumn="0" w:noHBand="0" w:noVBand="1"/>
      </w:tblPr>
      <w:tblGrid>
        <w:gridCol w:w="840"/>
        <w:gridCol w:w="1065"/>
        <w:gridCol w:w="2332"/>
        <w:gridCol w:w="2210"/>
        <w:gridCol w:w="2413"/>
        <w:gridCol w:w="801"/>
      </w:tblGrid>
      <w:tr w:rsidR="00F761A3" w:rsidRPr="00F761A3" w14:paraId="24EADA06" w14:textId="77777777" w:rsidTr="006D29C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41AEF3BD" w14:textId="4AE80E72" w:rsidR="005374CB" w:rsidRPr="00F761A3" w:rsidRDefault="005374CB" w:rsidP="005374CB">
            <w:pPr>
              <w:jc w:val="center"/>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Serial</w:t>
            </w:r>
          </w:p>
        </w:tc>
        <w:tc>
          <w:tcPr>
            <w:tcW w:w="1065" w:type="dxa"/>
          </w:tcPr>
          <w:p w14:paraId="6FC970CD" w14:textId="34E9ADFA" w:rsidR="005374CB" w:rsidRPr="00F761A3" w:rsidRDefault="005374CB" w:rsidP="005374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Factors</w:t>
            </w:r>
          </w:p>
        </w:tc>
        <w:tc>
          <w:tcPr>
            <w:tcW w:w="2332" w:type="dxa"/>
          </w:tcPr>
          <w:p w14:paraId="1DF94BD4" w14:textId="75FEDB76" w:rsidR="005374CB" w:rsidRPr="00F761A3" w:rsidRDefault="005374CB" w:rsidP="005374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Antecedent Sets</w:t>
            </w:r>
          </w:p>
        </w:tc>
        <w:tc>
          <w:tcPr>
            <w:tcW w:w="2210" w:type="dxa"/>
          </w:tcPr>
          <w:p w14:paraId="7FDED875" w14:textId="2727A673" w:rsidR="005374CB" w:rsidRPr="00F761A3" w:rsidRDefault="005374CB" w:rsidP="005374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Reachability Sets</w:t>
            </w:r>
          </w:p>
        </w:tc>
        <w:tc>
          <w:tcPr>
            <w:tcW w:w="2413" w:type="dxa"/>
          </w:tcPr>
          <w:p w14:paraId="2322F58B" w14:textId="55BFD58C" w:rsidR="005374CB" w:rsidRPr="00F761A3" w:rsidRDefault="005374CB" w:rsidP="005374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Intersection Sets</w:t>
            </w:r>
          </w:p>
        </w:tc>
        <w:tc>
          <w:tcPr>
            <w:tcW w:w="801" w:type="dxa"/>
          </w:tcPr>
          <w:p w14:paraId="0F32A4D9" w14:textId="1B498414" w:rsidR="005374CB" w:rsidRPr="00F761A3" w:rsidRDefault="005374CB" w:rsidP="005374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Level</w:t>
            </w:r>
          </w:p>
        </w:tc>
      </w:tr>
      <w:tr w:rsidR="00F761A3" w:rsidRPr="00F761A3" w14:paraId="3E86A7E8"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60BACCB4" w14:textId="6821BABA"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c>
          <w:tcPr>
            <w:tcW w:w="1065" w:type="dxa"/>
          </w:tcPr>
          <w:p w14:paraId="794BFBE4" w14:textId="703218CB"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QC</w:t>
            </w:r>
          </w:p>
        </w:tc>
        <w:tc>
          <w:tcPr>
            <w:tcW w:w="2332" w:type="dxa"/>
          </w:tcPr>
          <w:p w14:paraId="730B463F" w14:textId="54643323"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1,8-11,15-18</w:t>
            </w:r>
          </w:p>
        </w:tc>
        <w:tc>
          <w:tcPr>
            <w:tcW w:w="2210" w:type="dxa"/>
          </w:tcPr>
          <w:p w14:paraId="1292D8CC" w14:textId="7A4E6FBA"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c>
          <w:tcPr>
            <w:tcW w:w="2413" w:type="dxa"/>
          </w:tcPr>
          <w:p w14:paraId="2693D1F8" w14:textId="4F6B92C6"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c>
          <w:tcPr>
            <w:tcW w:w="801" w:type="dxa"/>
          </w:tcPr>
          <w:p w14:paraId="0FEAD1FE" w14:textId="77777777" w:rsidR="005374CB" w:rsidRPr="00F761A3" w:rsidRDefault="005374CB"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5374CB" w:rsidRPr="00F761A3" w14:paraId="0094A220"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4EE456AF" w14:textId="710550A7"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w:t>
            </w:r>
          </w:p>
        </w:tc>
        <w:tc>
          <w:tcPr>
            <w:tcW w:w="1065" w:type="dxa"/>
          </w:tcPr>
          <w:p w14:paraId="28DE4487" w14:textId="648D2E20"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PV</w:t>
            </w:r>
          </w:p>
        </w:tc>
        <w:tc>
          <w:tcPr>
            <w:tcW w:w="2332" w:type="dxa"/>
          </w:tcPr>
          <w:p w14:paraId="71F7B76C" w14:textId="3C8996AC"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2,4-5,14</w:t>
            </w:r>
          </w:p>
        </w:tc>
        <w:tc>
          <w:tcPr>
            <w:tcW w:w="2210" w:type="dxa"/>
          </w:tcPr>
          <w:p w14:paraId="474495E8" w14:textId="022F90DB"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2,14</w:t>
            </w:r>
          </w:p>
        </w:tc>
        <w:tc>
          <w:tcPr>
            <w:tcW w:w="2413" w:type="dxa"/>
          </w:tcPr>
          <w:p w14:paraId="2D37BFDF" w14:textId="4AB3F76D"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2,14</w:t>
            </w:r>
          </w:p>
        </w:tc>
        <w:tc>
          <w:tcPr>
            <w:tcW w:w="801" w:type="dxa"/>
          </w:tcPr>
          <w:p w14:paraId="4EC898A4" w14:textId="13E14DA9" w:rsidR="005374CB" w:rsidRPr="00F761A3" w:rsidRDefault="00F761A3"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r w:rsidR="00F761A3" w:rsidRPr="00F761A3" w14:paraId="2D1CC306" w14:textId="77777777" w:rsidTr="006D29C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0" w:type="dxa"/>
          </w:tcPr>
          <w:p w14:paraId="611C513B" w14:textId="289AAAEC"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w:t>
            </w:r>
          </w:p>
        </w:tc>
        <w:tc>
          <w:tcPr>
            <w:tcW w:w="1065" w:type="dxa"/>
          </w:tcPr>
          <w:p w14:paraId="166539B3" w14:textId="1C5F395F"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TIQ</w:t>
            </w:r>
          </w:p>
        </w:tc>
        <w:tc>
          <w:tcPr>
            <w:tcW w:w="2332" w:type="dxa"/>
          </w:tcPr>
          <w:p w14:paraId="4463513B" w14:textId="63DB1FAD"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2210" w:type="dxa"/>
          </w:tcPr>
          <w:p w14:paraId="31303008" w14:textId="5B4368FE"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2413" w:type="dxa"/>
          </w:tcPr>
          <w:p w14:paraId="20AF7674" w14:textId="636EAB38"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801" w:type="dxa"/>
          </w:tcPr>
          <w:p w14:paraId="066007ED" w14:textId="77777777" w:rsidR="005374CB" w:rsidRPr="00F761A3" w:rsidRDefault="005374CB"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5374CB" w:rsidRPr="00F761A3" w14:paraId="04358E02"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4372924C" w14:textId="509BE232"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4</w:t>
            </w:r>
          </w:p>
        </w:tc>
        <w:tc>
          <w:tcPr>
            <w:tcW w:w="1065" w:type="dxa"/>
          </w:tcPr>
          <w:p w14:paraId="1D6354A3" w14:textId="2AB70691"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RMRUR</w:t>
            </w:r>
          </w:p>
        </w:tc>
        <w:tc>
          <w:tcPr>
            <w:tcW w:w="2332" w:type="dxa"/>
          </w:tcPr>
          <w:p w14:paraId="06B2C1B1" w14:textId="697360AC"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4,5,15</w:t>
            </w:r>
          </w:p>
        </w:tc>
        <w:tc>
          <w:tcPr>
            <w:tcW w:w="2210" w:type="dxa"/>
          </w:tcPr>
          <w:p w14:paraId="12BD59ED" w14:textId="3981613E"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2,4</w:t>
            </w:r>
          </w:p>
        </w:tc>
        <w:tc>
          <w:tcPr>
            <w:tcW w:w="2413" w:type="dxa"/>
          </w:tcPr>
          <w:p w14:paraId="052F9C89" w14:textId="27AB795C"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4</w:t>
            </w:r>
          </w:p>
        </w:tc>
        <w:tc>
          <w:tcPr>
            <w:tcW w:w="801" w:type="dxa"/>
          </w:tcPr>
          <w:p w14:paraId="0E94F988" w14:textId="77777777" w:rsidR="005374CB" w:rsidRPr="00F761A3" w:rsidRDefault="005374CB"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7B3F61B6"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15958DAA" w14:textId="0741766D"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5</w:t>
            </w:r>
          </w:p>
        </w:tc>
        <w:tc>
          <w:tcPr>
            <w:tcW w:w="1065" w:type="dxa"/>
          </w:tcPr>
          <w:p w14:paraId="2568694F" w14:textId="01DBBDF4"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MTBF</w:t>
            </w:r>
          </w:p>
        </w:tc>
        <w:tc>
          <w:tcPr>
            <w:tcW w:w="2332" w:type="dxa"/>
          </w:tcPr>
          <w:p w14:paraId="319CB82B" w14:textId="3405FFFF"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5-7</w:t>
            </w:r>
          </w:p>
        </w:tc>
        <w:tc>
          <w:tcPr>
            <w:tcW w:w="2210" w:type="dxa"/>
          </w:tcPr>
          <w:p w14:paraId="64521380" w14:textId="2344D440"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2,4,5</w:t>
            </w:r>
          </w:p>
        </w:tc>
        <w:tc>
          <w:tcPr>
            <w:tcW w:w="2413" w:type="dxa"/>
          </w:tcPr>
          <w:p w14:paraId="3BC2F316" w14:textId="785B751E"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5</w:t>
            </w:r>
          </w:p>
        </w:tc>
        <w:tc>
          <w:tcPr>
            <w:tcW w:w="801" w:type="dxa"/>
          </w:tcPr>
          <w:p w14:paraId="40F467D0" w14:textId="77777777" w:rsidR="005374CB" w:rsidRPr="00F761A3" w:rsidRDefault="005374CB"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5374CB" w:rsidRPr="00F761A3" w14:paraId="55204FBD"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49948A70" w14:textId="7568FA67"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6</w:t>
            </w:r>
          </w:p>
        </w:tc>
        <w:tc>
          <w:tcPr>
            <w:tcW w:w="1065" w:type="dxa"/>
          </w:tcPr>
          <w:p w14:paraId="628FC653" w14:textId="4C3E5968"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FDD</w:t>
            </w:r>
          </w:p>
        </w:tc>
        <w:tc>
          <w:tcPr>
            <w:tcW w:w="2332" w:type="dxa"/>
          </w:tcPr>
          <w:p w14:paraId="40B83D9C" w14:textId="581D634C"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6,7</w:t>
            </w:r>
          </w:p>
        </w:tc>
        <w:tc>
          <w:tcPr>
            <w:tcW w:w="2210" w:type="dxa"/>
          </w:tcPr>
          <w:p w14:paraId="7720733E" w14:textId="0E791677"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5,6</w:t>
            </w:r>
          </w:p>
        </w:tc>
        <w:tc>
          <w:tcPr>
            <w:tcW w:w="2413" w:type="dxa"/>
          </w:tcPr>
          <w:p w14:paraId="32F20F1B" w14:textId="67A8F0AA"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6</w:t>
            </w:r>
          </w:p>
        </w:tc>
        <w:tc>
          <w:tcPr>
            <w:tcW w:w="801" w:type="dxa"/>
          </w:tcPr>
          <w:p w14:paraId="0B3A42C6" w14:textId="77777777" w:rsidR="005374CB" w:rsidRPr="00F761A3" w:rsidRDefault="005374CB"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5A4B57BA"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539FED23" w14:textId="575B3435"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7</w:t>
            </w:r>
          </w:p>
        </w:tc>
        <w:tc>
          <w:tcPr>
            <w:tcW w:w="1065" w:type="dxa"/>
          </w:tcPr>
          <w:p w14:paraId="39592BA3" w14:textId="13B5D5D7"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ARTTS</w:t>
            </w:r>
          </w:p>
        </w:tc>
        <w:tc>
          <w:tcPr>
            <w:tcW w:w="2332" w:type="dxa"/>
          </w:tcPr>
          <w:p w14:paraId="2CEBD07A" w14:textId="7A773FFC"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7</w:t>
            </w:r>
          </w:p>
        </w:tc>
        <w:tc>
          <w:tcPr>
            <w:tcW w:w="2210" w:type="dxa"/>
          </w:tcPr>
          <w:p w14:paraId="6DA99E00" w14:textId="05D5DAAF"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5-7</w:t>
            </w:r>
          </w:p>
        </w:tc>
        <w:tc>
          <w:tcPr>
            <w:tcW w:w="2413" w:type="dxa"/>
          </w:tcPr>
          <w:p w14:paraId="1F1F635B" w14:textId="572591D5"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7</w:t>
            </w:r>
          </w:p>
        </w:tc>
        <w:tc>
          <w:tcPr>
            <w:tcW w:w="801" w:type="dxa"/>
          </w:tcPr>
          <w:p w14:paraId="12336F8E" w14:textId="456D0A36" w:rsidR="005374CB" w:rsidRPr="00F761A3" w:rsidRDefault="00F761A3"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r w:rsidR="005374CB" w:rsidRPr="00F761A3" w14:paraId="6D66F800"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17715CCE" w14:textId="60EEB995"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w:t>
            </w:r>
          </w:p>
        </w:tc>
        <w:tc>
          <w:tcPr>
            <w:tcW w:w="1065" w:type="dxa"/>
          </w:tcPr>
          <w:p w14:paraId="73020354" w14:textId="48DD1BFB"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CC</w:t>
            </w:r>
          </w:p>
        </w:tc>
        <w:tc>
          <w:tcPr>
            <w:tcW w:w="2332" w:type="dxa"/>
          </w:tcPr>
          <w:p w14:paraId="2F46AC12" w14:textId="74E2C4DB"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w:t>
            </w:r>
          </w:p>
        </w:tc>
        <w:tc>
          <w:tcPr>
            <w:tcW w:w="2210" w:type="dxa"/>
          </w:tcPr>
          <w:p w14:paraId="45440070" w14:textId="2CB3820B"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1,8,10,15,16</w:t>
            </w:r>
          </w:p>
        </w:tc>
        <w:tc>
          <w:tcPr>
            <w:tcW w:w="2413" w:type="dxa"/>
          </w:tcPr>
          <w:p w14:paraId="5CD1909E" w14:textId="6E76DC1D"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w:t>
            </w:r>
          </w:p>
        </w:tc>
        <w:tc>
          <w:tcPr>
            <w:tcW w:w="801" w:type="dxa"/>
          </w:tcPr>
          <w:p w14:paraId="6EA5E59F" w14:textId="032D8DD7" w:rsidR="005374CB" w:rsidRPr="00F761A3" w:rsidRDefault="00F761A3"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r w:rsidR="00F761A3" w:rsidRPr="00F761A3" w14:paraId="2D63B630"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2244FFED" w14:textId="41526B49"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9</w:t>
            </w:r>
          </w:p>
        </w:tc>
        <w:tc>
          <w:tcPr>
            <w:tcW w:w="1065" w:type="dxa"/>
          </w:tcPr>
          <w:p w14:paraId="4C1AFE8A" w14:textId="12793BA3"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AS</w:t>
            </w:r>
          </w:p>
        </w:tc>
        <w:tc>
          <w:tcPr>
            <w:tcW w:w="2332" w:type="dxa"/>
          </w:tcPr>
          <w:p w14:paraId="42A3CCFF" w14:textId="78315CD8"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9,16,17</w:t>
            </w:r>
          </w:p>
        </w:tc>
        <w:tc>
          <w:tcPr>
            <w:tcW w:w="2210" w:type="dxa"/>
          </w:tcPr>
          <w:p w14:paraId="20FC3CD0" w14:textId="0CE41A6C"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1,9</w:t>
            </w:r>
          </w:p>
        </w:tc>
        <w:tc>
          <w:tcPr>
            <w:tcW w:w="2413" w:type="dxa"/>
          </w:tcPr>
          <w:p w14:paraId="07B5B9CE" w14:textId="505D2C2D"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9</w:t>
            </w:r>
          </w:p>
        </w:tc>
        <w:tc>
          <w:tcPr>
            <w:tcW w:w="801" w:type="dxa"/>
          </w:tcPr>
          <w:p w14:paraId="61A5B6D3" w14:textId="77777777" w:rsidR="005374CB" w:rsidRPr="00F761A3" w:rsidRDefault="005374CB"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5374CB" w:rsidRPr="00F761A3" w14:paraId="3405DC75"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65511ABD" w14:textId="72254374"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10</w:t>
            </w:r>
          </w:p>
        </w:tc>
        <w:tc>
          <w:tcPr>
            <w:tcW w:w="1065" w:type="dxa"/>
          </w:tcPr>
          <w:p w14:paraId="737BB38D" w14:textId="505359BF" w:rsidR="005374CB" w:rsidRPr="00F761A3" w:rsidRDefault="005374CB"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W/C</w:t>
            </w:r>
          </w:p>
        </w:tc>
        <w:tc>
          <w:tcPr>
            <w:tcW w:w="2332" w:type="dxa"/>
          </w:tcPr>
          <w:p w14:paraId="6BA421D4" w14:textId="64A31ED8"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8,10,15,16,18</w:t>
            </w:r>
          </w:p>
        </w:tc>
        <w:tc>
          <w:tcPr>
            <w:tcW w:w="2210" w:type="dxa"/>
          </w:tcPr>
          <w:p w14:paraId="12B2BABA" w14:textId="024C9873"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1,8,10,15,16,17</w:t>
            </w:r>
          </w:p>
        </w:tc>
        <w:tc>
          <w:tcPr>
            <w:tcW w:w="2413" w:type="dxa"/>
          </w:tcPr>
          <w:p w14:paraId="6DB23D05" w14:textId="21748DE5" w:rsidR="005374CB"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w:t>
            </w:r>
          </w:p>
        </w:tc>
        <w:tc>
          <w:tcPr>
            <w:tcW w:w="801" w:type="dxa"/>
          </w:tcPr>
          <w:p w14:paraId="69DBE5A5" w14:textId="77777777" w:rsidR="005374CB" w:rsidRPr="00F761A3" w:rsidRDefault="005374CB"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67C2E767" w14:textId="77777777" w:rsidTr="006D29C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0" w:type="dxa"/>
          </w:tcPr>
          <w:p w14:paraId="5FE75576" w14:textId="15264534" w:rsidR="005374CB" w:rsidRPr="00F761A3" w:rsidRDefault="005374CB" w:rsidP="005374CB">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11</w:t>
            </w:r>
          </w:p>
        </w:tc>
        <w:tc>
          <w:tcPr>
            <w:tcW w:w="1065" w:type="dxa"/>
          </w:tcPr>
          <w:p w14:paraId="48C66B5B" w14:textId="0F7B22D4" w:rsidR="005374CB" w:rsidRPr="00F761A3" w:rsidRDefault="005374CB"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COR</w:t>
            </w:r>
          </w:p>
        </w:tc>
        <w:tc>
          <w:tcPr>
            <w:tcW w:w="2332" w:type="dxa"/>
          </w:tcPr>
          <w:p w14:paraId="7F115394" w14:textId="301D5D89"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11,18</w:t>
            </w:r>
          </w:p>
        </w:tc>
        <w:tc>
          <w:tcPr>
            <w:tcW w:w="2210" w:type="dxa"/>
          </w:tcPr>
          <w:p w14:paraId="56C04695" w14:textId="617A6BDA"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1,11</w:t>
            </w:r>
          </w:p>
        </w:tc>
        <w:tc>
          <w:tcPr>
            <w:tcW w:w="2413" w:type="dxa"/>
          </w:tcPr>
          <w:p w14:paraId="296098AC" w14:textId="7C7997BE" w:rsidR="005374CB"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11</w:t>
            </w:r>
          </w:p>
        </w:tc>
        <w:tc>
          <w:tcPr>
            <w:tcW w:w="801" w:type="dxa"/>
          </w:tcPr>
          <w:p w14:paraId="79CDD074" w14:textId="77777777" w:rsidR="005374CB" w:rsidRPr="00F761A3" w:rsidRDefault="005374CB"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75DB5801"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3B343E99" w14:textId="5465ED80"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12</w:t>
            </w:r>
          </w:p>
        </w:tc>
        <w:tc>
          <w:tcPr>
            <w:tcW w:w="1065" w:type="dxa"/>
          </w:tcPr>
          <w:p w14:paraId="5E5247CD" w14:textId="5EFF2CC9"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TPC</w:t>
            </w:r>
          </w:p>
        </w:tc>
        <w:tc>
          <w:tcPr>
            <w:tcW w:w="2332" w:type="dxa"/>
          </w:tcPr>
          <w:p w14:paraId="1599639C" w14:textId="0CE664D1"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2210" w:type="dxa"/>
          </w:tcPr>
          <w:p w14:paraId="388F0CDF" w14:textId="76A9FD5D"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2413" w:type="dxa"/>
          </w:tcPr>
          <w:p w14:paraId="62ED9F80" w14:textId="6BDD2C2C"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801" w:type="dxa"/>
          </w:tcPr>
          <w:p w14:paraId="510CDF32" w14:textId="05A72AE1" w:rsidR="00F761A3" w:rsidRPr="00F761A3" w:rsidRDefault="00F761A3"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r w:rsidR="00F761A3" w:rsidRPr="00F761A3" w14:paraId="5BB839E5"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7ACC0C34" w14:textId="0D7F9D32"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13</w:t>
            </w:r>
          </w:p>
        </w:tc>
        <w:tc>
          <w:tcPr>
            <w:tcW w:w="1065" w:type="dxa"/>
          </w:tcPr>
          <w:p w14:paraId="00FD3230" w14:textId="41D6082F"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SPC</w:t>
            </w:r>
          </w:p>
        </w:tc>
        <w:tc>
          <w:tcPr>
            <w:tcW w:w="2332" w:type="dxa"/>
          </w:tcPr>
          <w:p w14:paraId="0C7B0254" w14:textId="4214B20F"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2210" w:type="dxa"/>
          </w:tcPr>
          <w:p w14:paraId="66150E68" w14:textId="7269D4CA"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2413" w:type="dxa"/>
          </w:tcPr>
          <w:p w14:paraId="50D69278" w14:textId="1EF47E16"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3,12,13</w:t>
            </w:r>
          </w:p>
        </w:tc>
        <w:tc>
          <w:tcPr>
            <w:tcW w:w="801" w:type="dxa"/>
          </w:tcPr>
          <w:p w14:paraId="52BDF04A" w14:textId="7924AEF0" w:rsidR="00F761A3" w:rsidRPr="00F761A3" w:rsidRDefault="00F761A3"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r w:rsidR="00F761A3" w:rsidRPr="00F761A3" w14:paraId="227D53A3"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4591FF6D" w14:textId="6443F298"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14</w:t>
            </w:r>
          </w:p>
        </w:tc>
        <w:tc>
          <w:tcPr>
            <w:tcW w:w="1065" w:type="dxa"/>
          </w:tcPr>
          <w:p w14:paraId="0D00CE65" w14:textId="327CC778"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PDEPC</w:t>
            </w:r>
          </w:p>
        </w:tc>
        <w:tc>
          <w:tcPr>
            <w:tcW w:w="2332" w:type="dxa"/>
          </w:tcPr>
          <w:p w14:paraId="72FAAB57" w14:textId="5DF54972"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2,14</w:t>
            </w:r>
          </w:p>
        </w:tc>
        <w:tc>
          <w:tcPr>
            <w:tcW w:w="2210" w:type="dxa"/>
          </w:tcPr>
          <w:p w14:paraId="158C20B8" w14:textId="61153AE6"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2,14</w:t>
            </w:r>
          </w:p>
        </w:tc>
        <w:tc>
          <w:tcPr>
            <w:tcW w:w="2413" w:type="dxa"/>
          </w:tcPr>
          <w:p w14:paraId="3BCFECEA" w14:textId="2495CD43"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2,14</w:t>
            </w:r>
          </w:p>
        </w:tc>
        <w:tc>
          <w:tcPr>
            <w:tcW w:w="801" w:type="dxa"/>
          </w:tcPr>
          <w:p w14:paraId="32C09E15" w14:textId="0F581CAD" w:rsidR="00F761A3" w:rsidRPr="00F761A3" w:rsidRDefault="00F761A3"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r w:rsidR="00F761A3" w:rsidRPr="00F761A3" w14:paraId="0BF6C48F"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3CFE5D0C" w14:textId="32A187D8"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15</w:t>
            </w:r>
          </w:p>
        </w:tc>
        <w:tc>
          <w:tcPr>
            <w:tcW w:w="1065" w:type="dxa"/>
          </w:tcPr>
          <w:p w14:paraId="05445E1E" w14:textId="4E61F95E"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HCP</w:t>
            </w:r>
          </w:p>
        </w:tc>
        <w:tc>
          <w:tcPr>
            <w:tcW w:w="2332" w:type="dxa"/>
          </w:tcPr>
          <w:p w14:paraId="2ADB66B0" w14:textId="589DA1B8"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8,10,15,16,18</w:t>
            </w:r>
          </w:p>
        </w:tc>
        <w:tc>
          <w:tcPr>
            <w:tcW w:w="2210" w:type="dxa"/>
          </w:tcPr>
          <w:p w14:paraId="3DFF33D9" w14:textId="71382809"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1,4,8,10,15,16</w:t>
            </w:r>
          </w:p>
        </w:tc>
        <w:tc>
          <w:tcPr>
            <w:tcW w:w="2413" w:type="dxa"/>
          </w:tcPr>
          <w:p w14:paraId="0274D15F" w14:textId="634E8FDE"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10,15,16</w:t>
            </w:r>
          </w:p>
        </w:tc>
        <w:tc>
          <w:tcPr>
            <w:tcW w:w="801" w:type="dxa"/>
          </w:tcPr>
          <w:p w14:paraId="5690CC34" w14:textId="77777777" w:rsidR="00F761A3" w:rsidRPr="00F761A3" w:rsidRDefault="00F761A3"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59299451"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14DF4804" w14:textId="6BFAB7DE"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16</w:t>
            </w:r>
          </w:p>
        </w:tc>
        <w:tc>
          <w:tcPr>
            <w:tcW w:w="1065" w:type="dxa"/>
          </w:tcPr>
          <w:p w14:paraId="54DA7F6B" w14:textId="29CB5732"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SCP</w:t>
            </w:r>
          </w:p>
        </w:tc>
        <w:tc>
          <w:tcPr>
            <w:tcW w:w="2332" w:type="dxa"/>
          </w:tcPr>
          <w:p w14:paraId="5D570E07" w14:textId="7E662650"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8,10,15,16,18</w:t>
            </w:r>
          </w:p>
        </w:tc>
        <w:tc>
          <w:tcPr>
            <w:tcW w:w="2210" w:type="dxa"/>
          </w:tcPr>
          <w:p w14:paraId="6FC1FA6E" w14:textId="27AAA365"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1,8-10,15-17</w:t>
            </w:r>
          </w:p>
        </w:tc>
        <w:tc>
          <w:tcPr>
            <w:tcW w:w="2413" w:type="dxa"/>
          </w:tcPr>
          <w:p w14:paraId="7FB150A2" w14:textId="7C9E59B1"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8,10,15,16</w:t>
            </w:r>
          </w:p>
        </w:tc>
        <w:tc>
          <w:tcPr>
            <w:tcW w:w="801" w:type="dxa"/>
          </w:tcPr>
          <w:p w14:paraId="506F4EA9" w14:textId="77777777" w:rsidR="00F761A3" w:rsidRPr="00F761A3" w:rsidRDefault="00F761A3"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7C13E1AF" w14:textId="77777777" w:rsidTr="006D29C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40" w:type="dxa"/>
          </w:tcPr>
          <w:p w14:paraId="2B2BC8FC" w14:textId="41A46FFB"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17</w:t>
            </w:r>
          </w:p>
        </w:tc>
        <w:tc>
          <w:tcPr>
            <w:tcW w:w="1065" w:type="dxa"/>
          </w:tcPr>
          <w:p w14:paraId="49CA320E" w14:textId="2A24C21C"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A&amp;R</w:t>
            </w:r>
          </w:p>
        </w:tc>
        <w:tc>
          <w:tcPr>
            <w:tcW w:w="2332" w:type="dxa"/>
          </w:tcPr>
          <w:p w14:paraId="6CEF1A00" w14:textId="717D15AD"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10,16-18</w:t>
            </w:r>
          </w:p>
        </w:tc>
        <w:tc>
          <w:tcPr>
            <w:tcW w:w="2210" w:type="dxa"/>
          </w:tcPr>
          <w:p w14:paraId="2BC566D1" w14:textId="147AF873"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1,9,17</w:t>
            </w:r>
          </w:p>
        </w:tc>
        <w:tc>
          <w:tcPr>
            <w:tcW w:w="2413" w:type="dxa"/>
          </w:tcPr>
          <w:p w14:paraId="4F061A4B" w14:textId="7B7D2BA6" w:rsidR="00F761A3" w:rsidRPr="00F761A3" w:rsidRDefault="00F761A3" w:rsidP="0063041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17</w:t>
            </w:r>
          </w:p>
        </w:tc>
        <w:tc>
          <w:tcPr>
            <w:tcW w:w="801" w:type="dxa"/>
          </w:tcPr>
          <w:p w14:paraId="382B9C31" w14:textId="77777777" w:rsidR="00F761A3" w:rsidRPr="00F761A3" w:rsidRDefault="00F761A3" w:rsidP="006304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14:ligatures w14:val="none"/>
              </w:rPr>
            </w:pPr>
          </w:p>
        </w:tc>
      </w:tr>
      <w:tr w:rsidR="00F761A3" w:rsidRPr="00F761A3" w14:paraId="144571B6" w14:textId="77777777" w:rsidTr="006D29C7">
        <w:trPr>
          <w:trHeight w:val="322"/>
        </w:trPr>
        <w:tc>
          <w:tcPr>
            <w:cnfStyle w:val="001000000000" w:firstRow="0" w:lastRow="0" w:firstColumn="1" w:lastColumn="0" w:oddVBand="0" w:evenVBand="0" w:oddHBand="0" w:evenHBand="0" w:firstRowFirstColumn="0" w:firstRowLastColumn="0" w:lastRowFirstColumn="0" w:lastRowLastColumn="0"/>
            <w:tcW w:w="840" w:type="dxa"/>
          </w:tcPr>
          <w:p w14:paraId="21C5E745" w14:textId="382CDB9B" w:rsidR="00F761A3" w:rsidRPr="00F761A3" w:rsidRDefault="00F761A3" w:rsidP="00F761A3">
            <w:pPr>
              <w:jc w:val="both"/>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w:t>
            </w:r>
          </w:p>
        </w:tc>
        <w:tc>
          <w:tcPr>
            <w:tcW w:w="1065" w:type="dxa"/>
          </w:tcPr>
          <w:p w14:paraId="4045FCBC" w14:textId="12058467"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CCR</w:t>
            </w:r>
          </w:p>
        </w:tc>
        <w:tc>
          <w:tcPr>
            <w:tcW w:w="2332" w:type="dxa"/>
          </w:tcPr>
          <w:p w14:paraId="57FD9AC0" w14:textId="5CAD2AC3"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w:t>
            </w:r>
          </w:p>
        </w:tc>
        <w:tc>
          <w:tcPr>
            <w:tcW w:w="2210" w:type="dxa"/>
          </w:tcPr>
          <w:p w14:paraId="3726AB84" w14:textId="64092F61"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1,10,11,15-18</w:t>
            </w:r>
          </w:p>
        </w:tc>
        <w:tc>
          <w:tcPr>
            <w:tcW w:w="2413" w:type="dxa"/>
          </w:tcPr>
          <w:p w14:paraId="618EB2C7" w14:textId="0676BA9A" w:rsidR="00F761A3" w:rsidRPr="00F761A3" w:rsidRDefault="00F761A3" w:rsidP="0063041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18</w:t>
            </w:r>
          </w:p>
        </w:tc>
        <w:tc>
          <w:tcPr>
            <w:tcW w:w="801" w:type="dxa"/>
          </w:tcPr>
          <w:p w14:paraId="3A6D759A" w14:textId="4250C7FA" w:rsidR="00F761A3" w:rsidRPr="00F761A3" w:rsidRDefault="00F761A3" w:rsidP="0063041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14:ligatures w14:val="none"/>
              </w:rPr>
            </w:pPr>
            <w:r w:rsidRPr="00F761A3">
              <w:rPr>
                <w:rFonts w:ascii="Arial" w:eastAsia="Times New Roman" w:hAnsi="Arial" w:cs="Arial"/>
                <w:kern w:val="0"/>
                <w:sz w:val="20"/>
                <w:szCs w:val="20"/>
                <w14:ligatures w14:val="none"/>
              </w:rPr>
              <w:t>1</w:t>
            </w:r>
          </w:p>
        </w:tc>
      </w:tr>
    </w:tbl>
    <w:p w14:paraId="40193017" w14:textId="77777777" w:rsidR="005374CB" w:rsidRDefault="005374CB" w:rsidP="003B51D9">
      <w:pPr>
        <w:jc w:val="both"/>
        <w:rPr>
          <w:rFonts w:ascii="Arial" w:eastAsia="Times New Roman" w:hAnsi="Arial" w:cs="Arial"/>
          <w:kern w:val="0"/>
          <w:sz w:val="22"/>
          <w:szCs w:val="22"/>
          <w14:ligatures w14:val="none"/>
        </w:rPr>
      </w:pPr>
    </w:p>
    <w:p w14:paraId="0C75B35B" w14:textId="77777777" w:rsidR="001F373C" w:rsidRDefault="001F373C" w:rsidP="003B51D9">
      <w:pPr>
        <w:jc w:val="both"/>
        <w:rPr>
          <w:rFonts w:ascii="Arial" w:eastAsia="Times New Roman" w:hAnsi="Arial" w:cs="Arial"/>
          <w:kern w:val="0"/>
          <w:sz w:val="22"/>
          <w:szCs w:val="22"/>
          <w14:ligatures w14:val="none"/>
        </w:rPr>
      </w:pPr>
    </w:p>
    <w:p w14:paraId="154C765C" w14:textId="77777777" w:rsidR="001F373C" w:rsidRDefault="001F373C" w:rsidP="003B51D9">
      <w:pPr>
        <w:jc w:val="both"/>
        <w:rPr>
          <w:rFonts w:ascii="Arial" w:eastAsia="Times New Roman" w:hAnsi="Arial" w:cs="Arial"/>
          <w:kern w:val="0"/>
          <w:sz w:val="22"/>
          <w:szCs w:val="22"/>
          <w14:ligatures w14:val="none"/>
        </w:rPr>
      </w:pPr>
    </w:p>
    <w:p w14:paraId="4EF9D4C4" w14:textId="621E8A7E" w:rsidR="00E76AA1" w:rsidRPr="00630418" w:rsidRDefault="00E76AA1" w:rsidP="00AD48D4">
      <w:pPr>
        <w:pStyle w:val="Caption"/>
        <w:keepNext/>
        <w:jc w:val="center"/>
        <w:rPr>
          <w:rFonts w:ascii="Arial" w:hAnsi="Arial" w:cs="Arial"/>
          <w:i w:val="0"/>
          <w:iCs w:val="0"/>
          <w:color w:val="auto"/>
          <w:sz w:val="22"/>
          <w:szCs w:val="22"/>
        </w:rPr>
      </w:pPr>
      <w:r w:rsidRPr="00630418">
        <w:rPr>
          <w:rFonts w:ascii="Arial" w:hAnsi="Arial" w:cs="Arial"/>
          <w:i w:val="0"/>
          <w:iCs w:val="0"/>
          <w:color w:val="auto"/>
          <w:sz w:val="22"/>
          <w:szCs w:val="22"/>
        </w:rPr>
        <w:lastRenderedPageBreak/>
        <w:t xml:space="preserve">Table </w:t>
      </w:r>
      <w:r w:rsidRPr="00630418">
        <w:rPr>
          <w:rFonts w:ascii="Arial" w:hAnsi="Arial" w:cs="Arial"/>
          <w:i w:val="0"/>
          <w:iCs w:val="0"/>
          <w:color w:val="auto"/>
          <w:sz w:val="22"/>
          <w:szCs w:val="22"/>
        </w:rPr>
        <w:fldChar w:fldCharType="begin"/>
      </w:r>
      <w:r w:rsidRPr="00630418">
        <w:rPr>
          <w:rFonts w:ascii="Arial" w:hAnsi="Arial" w:cs="Arial"/>
          <w:i w:val="0"/>
          <w:iCs w:val="0"/>
          <w:color w:val="auto"/>
          <w:sz w:val="22"/>
          <w:szCs w:val="22"/>
        </w:rPr>
        <w:instrText xml:space="preserve"> SEQ Table \* ARABIC </w:instrText>
      </w:r>
      <w:r w:rsidRPr="00630418">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5</w:t>
      </w:r>
      <w:r w:rsidRPr="00630418">
        <w:rPr>
          <w:rFonts w:ascii="Arial" w:hAnsi="Arial" w:cs="Arial"/>
          <w:i w:val="0"/>
          <w:iCs w:val="0"/>
          <w:color w:val="auto"/>
          <w:sz w:val="22"/>
          <w:szCs w:val="22"/>
        </w:rPr>
        <w:fldChar w:fldCharType="end"/>
      </w:r>
      <w:r w:rsidR="00E718C8" w:rsidRPr="00630418">
        <w:rPr>
          <w:rFonts w:ascii="Arial" w:hAnsi="Arial" w:cs="Arial"/>
          <w:i w:val="0"/>
          <w:iCs w:val="0"/>
          <w:color w:val="auto"/>
          <w:sz w:val="22"/>
          <w:szCs w:val="22"/>
        </w:rPr>
        <w:t>.</w:t>
      </w:r>
      <w:r w:rsidRPr="00630418">
        <w:rPr>
          <w:rFonts w:ascii="Arial" w:hAnsi="Arial" w:cs="Arial"/>
          <w:i w:val="0"/>
          <w:iCs w:val="0"/>
          <w:color w:val="auto"/>
          <w:sz w:val="22"/>
          <w:szCs w:val="22"/>
        </w:rPr>
        <w:t xml:space="preserve"> Level Partitioning of Factors</w:t>
      </w:r>
    </w:p>
    <w:tbl>
      <w:tblPr>
        <w:tblStyle w:val="TableGrid"/>
        <w:tblpPr w:leftFromText="180" w:rightFromText="180" w:vertAnchor="text" w:horzAnchor="margin" w:tblpXSpec="center" w:tblpY="137"/>
        <w:tblW w:w="7465" w:type="dxa"/>
        <w:tblLook w:val="04A0" w:firstRow="1" w:lastRow="0" w:firstColumn="1" w:lastColumn="0" w:noHBand="0" w:noVBand="1"/>
      </w:tblPr>
      <w:tblGrid>
        <w:gridCol w:w="5220"/>
        <w:gridCol w:w="2245"/>
      </w:tblGrid>
      <w:tr w:rsidR="00E76AA1" w:rsidRPr="00AD48D4" w14:paraId="429235CB" w14:textId="77777777" w:rsidTr="00E76AA1">
        <w:trPr>
          <w:trHeight w:val="334"/>
        </w:trPr>
        <w:tc>
          <w:tcPr>
            <w:tcW w:w="5220" w:type="dxa"/>
            <w:shd w:val="clear" w:color="auto" w:fill="D9E2F3" w:themeFill="accent1" w:themeFillTint="33"/>
          </w:tcPr>
          <w:p w14:paraId="13E6D34E" w14:textId="77777777" w:rsidR="00E76AA1" w:rsidRPr="00AD48D4" w:rsidRDefault="00E76AA1" w:rsidP="00E76AA1">
            <w:pPr>
              <w:jc w:val="center"/>
              <w:rPr>
                <w:rFonts w:ascii="Arial" w:eastAsia="Times New Roman" w:hAnsi="Arial" w:cs="Arial"/>
                <w:b/>
                <w:bCs/>
                <w:kern w:val="0"/>
                <w14:ligatures w14:val="none"/>
              </w:rPr>
            </w:pPr>
            <w:r w:rsidRPr="00AD48D4">
              <w:rPr>
                <w:rFonts w:ascii="Arial" w:eastAsia="Times New Roman" w:hAnsi="Arial" w:cs="Arial"/>
                <w:b/>
                <w:bCs/>
                <w:kern w:val="0"/>
                <w14:ligatures w14:val="none"/>
              </w:rPr>
              <w:t>Factors</w:t>
            </w:r>
          </w:p>
        </w:tc>
        <w:tc>
          <w:tcPr>
            <w:tcW w:w="2245" w:type="dxa"/>
            <w:shd w:val="clear" w:color="auto" w:fill="D9E2F3" w:themeFill="accent1" w:themeFillTint="33"/>
          </w:tcPr>
          <w:p w14:paraId="194523FE" w14:textId="77777777" w:rsidR="00E76AA1" w:rsidRPr="00AD48D4" w:rsidRDefault="00E76AA1" w:rsidP="00E76AA1">
            <w:pPr>
              <w:jc w:val="center"/>
              <w:rPr>
                <w:rFonts w:ascii="Arial" w:eastAsia="Times New Roman" w:hAnsi="Arial" w:cs="Arial"/>
                <w:b/>
                <w:bCs/>
                <w:kern w:val="0"/>
                <w14:ligatures w14:val="none"/>
              </w:rPr>
            </w:pPr>
            <w:r w:rsidRPr="00AD48D4">
              <w:rPr>
                <w:rFonts w:ascii="Arial" w:eastAsia="Times New Roman" w:hAnsi="Arial" w:cs="Arial"/>
                <w:b/>
                <w:bCs/>
                <w:kern w:val="0"/>
                <w14:ligatures w14:val="none"/>
              </w:rPr>
              <w:t>Levels</w:t>
            </w:r>
          </w:p>
        </w:tc>
      </w:tr>
      <w:tr w:rsidR="00E76AA1" w:rsidRPr="00AD48D4" w14:paraId="5C608116" w14:textId="77777777" w:rsidTr="00630418">
        <w:trPr>
          <w:trHeight w:val="323"/>
        </w:trPr>
        <w:tc>
          <w:tcPr>
            <w:tcW w:w="5220" w:type="dxa"/>
            <w:vAlign w:val="center"/>
          </w:tcPr>
          <w:p w14:paraId="7E267E7D" w14:textId="7EA5F711" w:rsidR="00E76AA1" w:rsidRPr="00AD48D4" w:rsidRDefault="00E76AA1" w:rsidP="00630418">
            <w:pPr>
              <w:rPr>
                <w:rFonts w:ascii="Arial" w:eastAsia="Times New Roman" w:hAnsi="Arial" w:cs="Arial"/>
                <w:kern w:val="0"/>
                <w14:ligatures w14:val="none"/>
              </w:rPr>
            </w:pPr>
            <w:r w:rsidRPr="00AD48D4">
              <w:rPr>
                <w:rFonts w:ascii="Arial" w:eastAsia="Times New Roman" w:hAnsi="Arial" w:cs="Arial"/>
                <w:kern w:val="0"/>
                <w14:ligatures w14:val="none"/>
              </w:rPr>
              <w:t>TIQ, ARTTS, CC, TPC, SPC, PDEPC, CCR</w:t>
            </w:r>
          </w:p>
        </w:tc>
        <w:tc>
          <w:tcPr>
            <w:tcW w:w="2245" w:type="dxa"/>
          </w:tcPr>
          <w:p w14:paraId="25CF8822" w14:textId="77777777" w:rsidR="00E76AA1" w:rsidRPr="00AD48D4" w:rsidRDefault="00E76AA1" w:rsidP="00E76AA1">
            <w:pPr>
              <w:jc w:val="center"/>
              <w:rPr>
                <w:rFonts w:ascii="Arial" w:eastAsia="Times New Roman" w:hAnsi="Arial" w:cs="Arial"/>
                <w:kern w:val="0"/>
                <w14:ligatures w14:val="none"/>
              </w:rPr>
            </w:pPr>
            <w:r w:rsidRPr="00AD48D4">
              <w:rPr>
                <w:rFonts w:ascii="Arial" w:eastAsia="Times New Roman" w:hAnsi="Arial" w:cs="Arial"/>
                <w:kern w:val="0"/>
                <w14:ligatures w14:val="none"/>
              </w:rPr>
              <w:t>1</w:t>
            </w:r>
          </w:p>
        </w:tc>
      </w:tr>
      <w:tr w:rsidR="00E76AA1" w:rsidRPr="00AD48D4" w14:paraId="41CF09CA" w14:textId="77777777" w:rsidTr="00630418">
        <w:trPr>
          <w:trHeight w:val="334"/>
        </w:trPr>
        <w:tc>
          <w:tcPr>
            <w:tcW w:w="5220" w:type="dxa"/>
            <w:vAlign w:val="center"/>
          </w:tcPr>
          <w:p w14:paraId="7D451C74" w14:textId="360A7C11" w:rsidR="00E76AA1" w:rsidRPr="00AD48D4" w:rsidRDefault="00E76AA1" w:rsidP="00630418">
            <w:pPr>
              <w:rPr>
                <w:rFonts w:ascii="Arial" w:eastAsia="Times New Roman" w:hAnsi="Arial" w:cs="Arial"/>
                <w:kern w:val="0"/>
                <w14:ligatures w14:val="none"/>
              </w:rPr>
            </w:pPr>
            <w:r w:rsidRPr="00AD48D4">
              <w:rPr>
                <w:rFonts w:ascii="Arial" w:eastAsia="Times New Roman" w:hAnsi="Arial" w:cs="Arial"/>
                <w:kern w:val="0"/>
                <w14:ligatures w14:val="none"/>
              </w:rPr>
              <w:t>FDD, W/C, COR, HCP, SCP</w:t>
            </w:r>
          </w:p>
        </w:tc>
        <w:tc>
          <w:tcPr>
            <w:tcW w:w="2245" w:type="dxa"/>
          </w:tcPr>
          <w:p w14:paraId="5F618AD2" w14:textId="4B467BC2" w:rsidR="00E76AA1" w:rsidRPr="00AD48D4" w:rsidRDefault="00E76AA1" w:rsidP="00E76AA1">
            <w:pPr>
              <w:jc w:val="center"/>
              <w:rPr>
                <w:rFonts w:ascii="Arial" w:eastAsia="Times New Roman" w:hAnsi="Arial" w:cs="Arial"/>
                <w:kern w:val="0"/>
                <w14:ligatures w14:val="none"/>
              </w:rPr>
            </w:pPr>
            <w:r w:rsidRPr="00AD48D4">
              <w:rPr>
                <w:rFonts w:ascii="Arial" w:eastAsia="Times New Roman" w:hAnsi="Arial" w:cs="Arial"/>
                <w:kern w:val="0"/>
                <w14:ligatures w14:val="none"/>
              </w:rPr>
              <w:t>2</w:t>
            </w:r>
          </w:p>
        </w:tc>
      </w:tr>
      <w:tr w:rsidR="00E76AA1" w:rsidRPr="00AD48D4" w14:paraId="6CAA30A3" w14:textId="77777777" w:rsidTr="00630418">
        <w:trPr>
          <w:trHeight w:val="334"/>
        </w:trPr>
        <w:tc>
          <w:tcPr>
            <w:tcW w:w="5220" w:type="dxa"/>
            <w:vAlign w:val="center"/>
          </w:tcPr>
          <w:p w14:paraId="3EB76246" w14:textId="24897D20" w:rsidR="00E76AA1" w:rsidRPr="00AD48D4" w:rsidRDefault="00E76AA1" w:rsidP="00630418">
            <w:pPr>
              <w:rPr>
                <w:rFonts w:ascii="Arial" w:eastAsia="Times New Roman" w:hAnsi="Arial" w:cs="Arial"/>
                <w:kern w:val="0"/>
                <w14:ligatures w14:val="none"/>
              </w:rPr>
            </w:pPr>
            <w:r w:rsidRPr="00AD48D4">
              <w:rPr>
                <w:rFonts w:ascii="Arial" w:eastAsia="Times New Roman" w:hAnsi="Arial" w:cs="Arial"/>
                <w:kern w:val="0"/>
                <w14:ligatures w14:val="none"/>
              </w:rPr>
              <w:t>MTBF, A&amp;R</w:t>
            </w:r>
          </w:p>
        </w:tc>
        <w:tc>
          <w:tcPr>
            <w:tcW w:w="2245" w:type="dxa"/>
          </w:tcPr>
          <w:p w14:paraId="1C41F3BE" w14:textId="4991E960" w:rsidR="00E76AA1" w:rsidRPr="00AD48D4" w:rsidRDefault="00E76AA1" w:rsidP="00E76AA1">
            <w:pPr>
              <w:jc w:val="center"/>
              <w:rPr>
                <w:rFonts w:ascii="Arial" w:eastAsia="Times New Roman" w:hAnsi="Arial" w:cs="Arial"/>
                <w:kern w:val="0"/>
                <w14:ligatures w14:val="none"/>
              </w:rPr>
            </w:pPr>
            <w:r w:rsidRPr="00AD48D4">
              <w:rPr>
                <w:rFonts w:ascii="Arial" w:eastAsia="Times New Roman" w:hAnsi="Arial" w:cs="Arial"/>
                <w:kern w:val="0"/>
                <w14:ligatures w14:val="none"/>
              </w:rPr>
              <w:t>3</w:t>
            </w:r>
          </w:p>
        </w:tc>
      </w:tr>
      <w:tr w:rsidR="00E76AA1" w:rsidRPr="00AD48D4" w14:paraId="370C5826" w14:textId="77777777" w:rsidTr="00630418">
        <w:trPr>
          <w:trHeight w:val="56"/>
        </w:trPr>
        <w:tc>
          <w:tcPr>
            <w:tcW w:w="5220" w:type="dxa"/>
            <w:vAlign w:val="center"/>
          </w:tcPr>
          <w:p w14:paraId="5818CE35" w14:textId="63281CC9" w:rsidR="00E76AA1" w:rsidRPr="00AD48D4" w:rsidRDefault="00E76AA1" w:rsidP="00630418">
            <w:pPr>
              <w:rPr>
                <w:rFonts w:ascii="Arial" w:eastAsia="Times New Roman" w:hAnsi="Arial" w:cs="Arial"/>
                <w:kern w:val="0"/>
                <w14:ligatures w14:val="none"/>
              </w:rPr>
            </w:pPr>
            <w:r w:rsidRPr="00AD48D4">
              <w:rPr>
                <w:rFonts w:ascii="Arial" w:eastAsia="Times New Roman" w:hAnsi="Arial" w:cs="Arial"/>
                <w:kern w:val="0"/>
                <w14:ligatures w14:val="none"/>
              </w:rPr>
              <w:t>RMRUR, AS</w:t>
            </w:r>
          </w:p>
        </w:tc>
        <w:tc>
          <w:tcPr>
            <w:tcW w:w="2245" w:type="dxa"/>
          </w:tcPr>
          <w:p w14:paraId="4AAB9DCC" w14:textId="32D123F4" w:rsidR="00E76AA1" w:rsidRPr="00AD48D4" w:rsidRDefault="00E76AA1" w:rsidP="00E76AA1">
            <w:pPr>
              <w:jc w:val="center"/>
              <w:rPr>
                <w:rFonts w:ascii="Arial" w:eastAsia="Times New Roman" w:hAnsi="Arial" w:cs="Arial"/>
                <w:kern w:val="0"/>
                <w14:ligatures w14:val="none"/>
              </w:rPr>
            </w:pPr>
            <w:r w:rsidRPr="00AD48D4">
              <w:rPr>
                <w:rFonts w:ascii="Arial" w:eastAsia="Times New Roman" w:hAnsi="Arial" w:cs="Arial"/>
                <w:kern w:val="0"/>
                <w14:ligatures w14:val="none"/>
              </w:rPr>
              <w:t>4</w:t>
            </w:r>
          </w:p>
        </w:tc>
      </w:tr>
      <w:tr w:rsidR="00E76AA1" w:rsidRPr="00AD48D4" w14:paraId="49D4A932" w14:textId="77777777" w:rsidTr="00630418">
        <w:trPr>
          <w:trHeight w:val="334"/>
        </w:trPr>
        <w:tc>
          <w:tcPr>
            <w:tcW w:w="5220" w:type="dxa"/>
            <w:vAlign w:val="center"/>
          </w:tcPr>
          <w:p w14:paraId="6F9E770E" w14:textId="5BB04D5E" w:rsidR="00E76AA1" w:rsidRPr="00AD48D4" w:rsidRDefault="00E76AA1" w:rsidP="00630418">
            <w:pPr>
              <w:rPr>
                <w:rFonts w:ascii="Arial" w:eastAsia="Times New Roman" w:hAnsi="Arial" w:cs="Arial"/>
                <w:kern w:val="0"/>
                <w14:ligatures w14:val="none"/>
              </w:rPr>
            </w:pPr>
            <w:r w:rsidRPr="00AD48D4">
              <w:rPr>
                <w:rFonts w:ascii="Arial" w:eastAsia="Times New Roman" w:hAnsi="Arial" w:cs="Arial"/>
                <w:kern w:val="0"/>
                <w14:ligatures w14:val="none"/>
              </w:rPr>
              <w:t>QC, PV</w:t>
            </w:r>
          </w:p>
        </w:tc>
        <w:tc>
          <w:tcPr>
            <w:tcW w:w="2245" w:type="dxa"/>
          </w:tcPr>
          <w:p w14:paraId="2D4A3857" w14:textId="1C5D22C2" w:rsidR="00E76AA1" w:rsidRPr="00AD48D4" w:rsidRDefault="00E76AA1" w:rsidP="00E76AA1">
            <w:pPr>
              <w:jc w:val="center"/>
              <w:rPr>
                <w:rFonts w:ascii="Arial" w:eastAsia="Times New Roman" w:hAnsi="Arial" w:cs="Arial"/>
                <w:kern w:val="0"/>
                <w14:ligatures w14:val="none"/>
              </w:rPr>
            </w:pPr>
            <w:r w:rsidRPr="00AD48D4">
              <w:rPr>
                <w:rFonts w:ascii="Arial" w:eastAsia="Times New Roman" w:hAnsi="Arial" w:cs="Arial"/>
                <w:kern w:val="0"/>
                <w14:ligatures w14:val="none"/>
              </w:rPr>
              <w:t>5</w:t>
            </w:r>
          </w:p>
        </w:tc>
      </w:tr>
    </w:tbl>
    <w:p w14:paraId="0B5C0DD4" w14:textId="77777777" w:rsidR="005374CB" w:rsidRDefault="005374CB" w:rsidP="003B51D9">
      <w:pPr>
        <w:jc w:val="both"/>
        <w:rPr>
          <w:rFonts w:ascii="Arial" w:eastAsia="Times New Roman" w:hAnsi="Arial" w:cs="Arial"/>
          <w:kern w:val="0"/>
          <w:sz w:val="22"/>
          <w:szCs w:val="22"/>
          <w14:ligatures w14:val="none"/>
        </w:rPr>
      </w:pPr>
    </w:p>
    <w:p w14:paraId="2694F05B" w14:textId="77777777" w:rsidR="005374CB" w:rsidRDefault="005374CB" w:rsidP="003B51D9">
      <w:pPr>
        <w:jc w:val="both"/>
        <w:rPr>
          <w:rFonts w:ascii="Arial" w:eastAsia="Times New Roman" w:hAnsi="Arial" w:cs="Arial"/>
          <w:kern w:val="0"/>
          <w:sz w:val="22"/>
          <w:szCs w:val="22"/>
          <w14:ligatures w14:val="none"/>
        </w:rPr>
      </w:pPr>
    </w:p>
    <w:p w14:paraId="2DBF1A1F" w14:textId="77777777" w:rsidR="005374CB" w:rsidRDefault="005374CB" w:rsidP="003B51D9">
      <w:pPr>
        <w:jc w:val="both"/>
        <w:rPr>
          <w:rFonts w:ascii="Arial" w:eastAsia="Times New Roman" w:hAnsi="Arial" w:cs="Arial"/>
          <w:kern w:val="0"/>
          <w:sz w:val="22"/>
          <w:szCs w:val="22"/>
          <w14:ligatures w14:val="none"/>
        </w:rPr>
      </w:pPr>
    </w:p>
    <w:p w14:paraId="0609D715" w14:textId="77777777" w:rsidR="005374CB" w:rsidRDefault="005374CB" w:rsidP="003B51D9">
      <w:pPr>
        <w:jc w:val="both"/>
        <w:rPr>
          <w:rFonts w:ascii="Arial" w:eastAsia="Times New Roman" w:hAnsi="Arial" w:cs="Arial"/>
          <w:kern w:val="0"/>
          <w:sz w:val="22"/>
          <w:szCs w:val="22"/>
          <w14:ligatures w14:val="none"/>
        </w:rPr>
      </w:pPr>
    </w:p>
    <w:p w14:paraId="014B03CF" w14:textId="77777777" w:rsidR="00D15C28" w:rsidRDefault="00D15C28" w:rsidP="004B340F">
      <w:pPr>
        <w:jc w:val="both"/>
        <w:rPr>
          <w:rFonts w:ascii="Arial" w:eastAsia="Times New Roman" w:hAnsi="Arial" w:cs="Arial"/>
          <w:kern w:val="0"/>
          <w:sz w:val="22"/>
          <w:szCs w:val="22"/>
          <w14:ligatures w14:val="none"/>
        </w:rPr>
      </w:pPr>
    </w:p>
    <w:p w14:paraId="2AE72B22" w14:textId="77777777" w:rsidR="00AD48D4" w:rsidRDefault="00AD48D4" w:rsidP="004B340F">
      <w:pPr>
        <w:jc w:val="both"/>
        <w:rPr>
          <w:rFonts w:ascii="Arial" w:eastAsia="Times New Roman" w:hAnsi="Arial" w:cs="Arial"/>
          <w:kern w:val="0"/>
          <w:sz w:val="22"/>
          <w:szCs w:val="22"/>
          <w14:ligatures w14:val="none"/>
        </w:rPr>
      </w:pPr>
    </w:p>
    <w:p w14:paraId="04B750AC" w14:textId="77777777" w:rsidR="00AD48D4" w:rsidRDefault="00AD48D4" w:rsidP="004B340F">
      <w:pPr>
        <w:jc w:val="both"/>
        <w:rPr>
          <w:rFonts w:ascii="Arial" w:eastAsia="Times New Roman" w:hAnsi="Arial" w:cs="Arial"/>
          <w:kern w:val="0"/>
          <w:sz w:val="22"/>
          <w:szCs w:val="22"/>
          <w14:ligatures w14:val="none"/>
        </w:rPr>
      </w:pPr>
    </w:p>
    <w:p w14:paraId="05FB9676" w14:textId="77777777" w:rsidR="00666230" w:rsidRDefault="00666230" w:rsidP="004B340F">
      <w:pPr>
        <w:jc w:val="both"/>
        <w:rPr>
          <w:rFonts w:ascii="Arial" w:eastAsia="Times New Roman" w:hAnsi="Arial" w:cs="Arial"/>
          <w:kern w:val="0"/>
          <w:sz w:val="22"/>
          <w:szCs w:val="22"/>
          <w14:ligatures w14:val="none"/>
        </w:rPr>
      </w:pPr>
    </w:p>
    <w:p w14:paraId="28DD5F12" w14:textId="77777777" w:rsidR="00873CAF" w:rsidRDefault="00873CAF" w:rsidP="004B340F">
      <w:pPr>
        <w:jc w:val="both"/>
        <w:rPr>
          <w:rFonts w:ascii="Arial" w:eastAsia="Times New Roman" w:hAnsi="Arial" w:cs="Arial"/>
          <w:kern w:val="0"/>
          <w:sz w:val="22"/>
          <w:szCs w:val="22"/>
          <w14:ligatures w14:val="none"/>
        </w:rPr>
      </w:pPr>
    </w:p>
    <w:p w14:paraId="1A2169C4" w14:textId="49DC70BA" w:rsidR="00D15C28" w:rsidRDefault="00781CC2" w:rsidP="004B340F">
      <w:p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After leveling all our factors, we could develop the diagraph which would provide representation of all the factors and their hierarchical relationships with the other factors. </w:t>
      </w:r>
    </w:p>
    <w:p w14:paraId="4BE8253A" w14:textId="77777777" w:rsidR="00781CC2" w:rsidRDefault="00781CC2" w:rsidP="004B340F">
      <w:pPr>
        <w:jc w:val="both"/>
        <w:rPr>
          <w:rFonts w:ascii="Arial" w:eastAsia="Times New Roman" w:hAnsi="Arial" w:cs="Arial"/>
          <w:kern w:val="0"/>
          <w:sz w:val="22"/>
          <w:szCs w:val="22"/>
          <w14:ligatures w14:val="none"/>
        </w:rPr>
      </w:pPr>
    </w:p>
    <w:p w14:paraId="663B0375" w14:textId="346B347A" w:rsidR="00255E53" w:rsidRPr="00255E53" w:rsidRDefault="00255E53" w:rsidP="004B340F">
      <w:pPr>
        <w:jc w:val="both"/>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 xml:space="preserve">5. </w:t>
      </w:r>
      <w:r w:rsidRPr="00255E53">
        <w:rPr>
          <w:rFonts w:ascii="Arial" w:eastAsia="Times New Roman" w:hAnsi="Arial" w:cs="Arial"/>
          <w:kern w:val="0"/>
          <w:sz w:val="22"/>
          <w:szCs w:val="22"/>
          <w:u w:val="single"/>
          <w14:ligatures w14:val="none"/>
        </w:rPr>
        <w:t>Developing a Hierarchical Framework:</w:t>
      </w:r>
    </w:p>
    <w:p w14:paraId="3D0A5AD8" w14:textId="77777777" w:rsidR="00255E53" w:rsidRDefault="00255E53" w:rsidP="004B340F">
      <w:pPr>
        <w:jc w:val="both"/>
        <w:rPr>
          <w:rFonts w:ascii="Arial" w:eastAsia="Times New Roman" w:hAnsi="Arial" w:cs="Arial"/>
          <w:kern w:val="0"/>
          <w:sz w:val="22"/>
          <w:szCs w:val="22"/>
          <w14:ligatures w14:val="none"/>
        </w:rPr>
      </w:pPr>
    </w:p>
    <w:p w14:paraId="5C57CDED" w14:textId="7FF00605" w:rsidR="00FA01C8" w:rsidRDefault="00E76AA1" w:rsidP="00370469">
      <w:pPr>
        <w:ind w:firstLine="720"/>
        <w:jc w:val="both"/>
        <w:rPr>
          <w:rFonts w:ascii="Arial" w:eastAsia="Times New Roman" w:hAnsi="Arial" w:cs="Arial"/>
          <w:kern w:val="0"/>
          <w:sz w:val="22"/>
          <w:szCs w:val="22"/>
          <w14:ligatures w14:val="none"/>
        </w:rPr>
      </w:pPr>
      <w:r w:rsidRPr="00E76AA1">
        <w:rPr>
          <w:rFonts w:ascii="Arial" w:eastAsia="Times New Roman" w:hAnsi="Arial" w:cs="Arial"/>
          <w:kern w:val="0"/>
          <w:sz w:val="22"/>
          <w:szCs w:val="22"/>
          <w14:ligatures w14:val="none"/>
        </w:rPr>
        <w:t>The diagraph</w:t>
      </w:r>
      <w:r w:rsidR="00FA01C8">
        <w:rPr>
          <w:rFonts w:ascii="Arial" w:eastAsia="Times New Roman" w:hAnsi="Arial" w:cs="Arial"/>
          <w:kern w:val="0"/>
          <w:sz w:val="22"/>
          <w:szCs w:val="22"/>
          <w14:ligatures w14:val="none"/>
        </w:rPr>
        <w:t xml:space="preserve"> (</w:t>
      </w:r>
      <w:r w:rsidR="00FA01C8" w:rsidRPr="00FA01C8">
        <w:rPr>
          <w:rFonts w:ascii="Arial" w:eastAsia="Times New Roman" w:hAnsi="Arial" w:cs="Arial"/>
          <w:i/>
          <w:iCs/>
          <w:kern w:val="0"/>
          <w:sz w:val="22"/>
          <w:szCs w:val="22"/>
          <w14:ligatures w14:val="none"/>
        </w:rPr>
        <w:t xml:space="preserve">figure </w:t>
      </w:r>
      <w:r w:rsidR="00510DEA">
        <w:rPr>
          <w:rFonts w:ascii="Arial" w:eastAsia="Times New Roman" w:hAnsi="Arial" w:cs="Arial"/>
          <w:i/>
          <w:iCs/>
          <w:kern w:val="0"/>
          <w:sz w:val="22"/>
          <w:szCs w:val="22"/>
          <w14:ligatures w14:val="none"/>
        </w:rPr>
        <w:t>2</w:t>
      </w:r>
      <w:r w:rsidR="00FA01C8">
        <w:rPr>
          <w:rFonts w:ascii="Arial" w:eastAsia="Times New Roman" w:hAnsi="Arial" w:cs="Arial"/>
          <w:kern w:val="0"/>
          <w:sz w:val="22"/>
          <w:szCs w:val="22"/>
          <w14:ligatures w14:val="none"/>
        </w:rPr>
        <w:t>)</w:t>
      </w:r>
      <w:r w:rsidRPr="00E76AA1">
        <w:rPr>
          <w:rFonts w:ascii="Arial" w:eastAsia="Times New Roman" w:hAnsi="Arial" w:cs="Arial"/>
          <w:kern w:val="0"/>
          <w:sz w:val="22"/>
          <w:szCs w:val="22"/>
          <w14:ligatures w14:val="none"/>
        </w:rPr>
        <w:t xml:space="preserve"> is constructed by graphically organizing the factors according to their levels and illustrating their interactions as indicated by the final reachability matrix, using directed arrows. Dashed lines denote transitive relationships among the factors, while solid arrows indicate direct links. A factor positioned at an elevated level signifies its capacity to impact a greater number of other factors</w:t>
      </w:r>
      <w:r w:rsidR="00ED0846">
        <w:rPr>
          <w:rFonts w:ascii="Arial" w:eastAsia="Times New Roman" w:hAnsi="Arial" w:cs="Arial"/>
          <w:kern w:val="0"/>
          <w:sz w:val="22"/>
          <w:szCs w:val="22"/>
          <w14:ligatures w14:val="none"/>
        </w:rPr>
        <w:t xml:space="preserve"> </w:t>
      </w:r>
      <w:r w:rsidR="00ED0846">
        <w:rPr>
          <w:rFonts w:ascii="Arial" w:eastAsia="Times New Roman" w:hAnsi="Arial" w:cs="Arial"/>
          <w:kern w:val="0"/>
          <w:sz w:val="22"/>
          <w:szCs w:val="22"/>
          <w14:ligatures w14:val="none"/>
        </w:rPr>
        <w:fldChar w:fldCharType="begin" w:fldLock="1"/>
      </w:r>
      <w:r w:rsidR="0037436A">
        <w:rPr>
          <w:rFonts w:ascii="Arial" w:eastAsia="Times New Roman" w:hAnsi="Arial" w:cs="Arial"/>
          <w:kern w:val="0"/>
          <w:sz w:val="22"/>
          <w:szCs w:val="22"/>
          <w14:ligatures w14:val="none"/>
        </w:rPr>
        <w:instrText>ADDIN CSL_CITATION {"citationItems":[{"id":"ITEM-1","itemData":{"DOI":"10.1108/JM2-07-2020-0196","ISSN":"17465672","abstract":"Purpose: This paper aims to study the concept, characteristics and factors of the resilient supply chain (RSC) and develop a hierarchical structural model and classify the factors based on their interrelationships. Design/methodology/approach: This paper has used a mixed-approach of literature review and expert opinion to identify the factors of RSC. For the development of the structural model and clustering of the factors, this paper has used the total interpretive structural modeling approach with Matrice d’Impacts Croises-Multiplication Applique and Classment and decision-making trial and evaluation laboratory analysis. Findings: In total, this study has identified 17 factors that enable the 3R capability of the RSC. The result shows that the factors have a close dependence relationship with supply chain (SC) risk management culture as the most influencing factor. Further, this study classifies the factors into enablers and strategies. Research limitations/implications: This research work is the theoretical contribution to the RSC concept and helps the experts to develop and improve the resilient ability in the SC. This research is based entirely on subjective expert feedback; thus, the results are sensitive to the expert’s judgment. Practical implications: This research will help the decision-makers in allocating the resources and policies to develop or improve the SC capabilities. Originality/value: This research work is the first kind of research in the field of the RSC that considers the 3R concept to identify and model the resilient factors of the SC. Along with the theoretical concept, this research provides empirical evidence for the importance ranking of the factors.","author":[{"dropping-particle":"","family":"Yadav","given":"Ajeet Kumar","non-dropping-particle":"","parse-names":false,"suffix":""},{"dropping-particle":"","family":"Samuel","given":"Cherian","non-dropping-particle":"","parse-names":false,"suffix":""}],"container-title":"Journal of Modelling in Management","id":"ITEM-1","issue":"2","issued":{"date-parts":[["2022"]]},"page":"456-485","title":"Modeling resilient factors of the supply chain","type":"article-journal","volume":"17"},"uris":["http://www.mendeley.com/documents/?uuid=7a565f42-d104-40f5-a371-45d166db5027"]}],"mendeley":{"formattedCitation":"(Yadav &amp; Samuel, 2022)","manualFormatting":"(Yadav and Samuel, 2022)","plainTextFormattedCitation":"(Yadav &amp; Samuel, 2022)","previouslyFormattedCitation":"(Yadav &amp; Samuel, 2022)"},"properties":{"noteIndex":0},"schema":"https://github.com/citation-style-language/schema/raw/master/csl-citation.json"}</w:instrText>
      </w:r>
      <w:r w:rsidR="00ED0846">
        <w:rPr>
          <w:rFonts w:ascii="Arial" w:eastAsia="Times New Roman" w:hAnsi="Arial" w:cs="Arial"/>
          <w:kern w:val="0"/>
          <w:sz w:val="22"/>
          <w:szCs w:val="22"/>
          <w14:ligatures w14:val="none"/>
        </w:rPr>
        <w:fldChar w:fldCharType="separate"/>
      </w:r>
      <w:r w:rsidR="00ED0846" w:rsidRPr="00ED0846">
        <w:rPr>
          <w:rFonts w:ascii="Arial" w:eastAsia="Times New Roman" w:hAnsi="Arial" w:cs="Arial"/>
          <w:noProof/>
          <w:kern w:val="0"/>
          <w:sz w:val="22"/>
          <w:szCs w:val="22"/>
          <w14:ligatures w14:val="none"/>
        </w:rPr>
        <w:t xml:space="preserve">(Yadav </w:t>
      </w:r>
      <w:r w:rsidR="00ED0846">
        <w:rPr>
          <w:rFonts w:ascii="Arial" w:eastAsia="Times New Roman" w:hAnsi="Arial" w:cs="Arial"/>
          <w:noProof/>
          <w:kern w:val="0"/>
          <w:sz w:val="22"/>
          <w:szCs w:val="22"/>
          <w14:ligatures w14:val="none"/>
        </w:rPr>
        <w:t>and</w:t>
      </w:r>
      <w:r w:rsidR="00ED0846" w:rsidRPr="00ED0846">
        <w:rPr>
          <w:rFonts w:ascii="Arial" w:eastAsia="Times New Roman" w:hAnsi="Arial" w:cs="Arial"/>
          <w:noProof/>
          <w:kern w:val="0"/>
          <w:sz w:val="22"/>
          <w:szCs w:val="22"/>
          <w14:ligatures w14:val="none"/>
        </w:rPr>
        <w:t xml:space="preserve"> Samuel, 2022)</w:t>
      </w:r>
      <w:r w:rsidR="00ED0846">
        <w:rPr>
          <w:rFonts w:ascii="Arial" w:eastAsia="Times New Roman" w:hAnsi="Arial" w:cs="Arial"/>
          <w:kern w:val="0"/>
          <w:sz w:val="22"/>
          <w:szCs w:val="22"/>
          <w14:ligatures w14:val="none"/>
        </w:rPr>
        <w:fldChar w:fldCharType="end"/>
      </w:r>
      <w:r w:rsidRPr="00E76AA1">
        <w:rPr>
          <w:rFonts w:ascii="Arial" w:eastAsia="Times New Roman" w:hAnsi="Arial" w:cs="Arial"/>
          <w:kern w:val="0"/>
          <w:sz w:val="22"/>
          <w:szCs w:val="22"/>
          <w14:ligatures w14:val="none"/>
        </w:rPr>
        <w:t>.</w:t>
      </w:r>
      <w:r w:rsidR="00FA01C8">
        <w:rPr>
          <w:rFonts w:ascii="Arial" w:eastAsia="Times New Roman" w:hAnsi="Arial" w:cs="Arial"/>
          <w:kern w:val="0"/>
          <w:sz w:val="22"/>
          <w:szCs w:val="22"/>
          <w14:ligatures w14:val="none"/>
        </w:rPr>
        <w:t xml:space="preserve"> </w:t>
      </w:r>
      <w:r w:rsidR="004B340F" w:rsidRPr="004B340F">
        <w:rPr>
          <w:rFonts w:ascii="Arial" w:eastAsia="Times New Roman" w:hAnsi="Arial" w:cs="Arial"/>
          <w:kern w:val="0"/>
          <w:sz w:val="22"/>
          <w:szCs w:val="22"/>
          <w14:ligatures w14:val="none"/>
        </w:rPr>
        <w:t xml:space="preserve">This visual representation serves as a map, outlining the hierarchical organization and the intricate web of interconnections between various elements within the system. By clearly illustrating how different factors relate and interact with </w:t>
      </w:r>
    </w:p>
    <w:p w14:paraId="045A6B1A" w14:textId="29C48464" w:rsidR="00B22ACE" w:rsidRDefault="004B340F" w:rsidP="004B340F">
      <w:pPr>
        <w:jc w:val="both"/>
        <w:rPr>
          <w:rFonts w:ascii="Arial" w:eastAsia="Times New Roman" w:hAnsi="Arial" w:cs="Arial"/>
          <w:kern w:val="0"/>
          <w:sz w:val="22"/>
          <w:szCs w:val="22"/>
          <w14:ligatures w14:val="none"/>
        </w:rPr>
      </w:pPr>
      <w:r w:rsidRPr="004B340F">
        <w:rPr>
          <w:rFonts w:ascii="Arial" w:eastAsia="Times New Roman" w:hAnsi="Arial" w:cs="Arial"/>
          <w:kern w:val="0"/>
          <w:sz w:val="22"/>
          <w:szCs w:val="22"/>
          <w14:ligatures w14:val="none"/>
        </w:rPr>
        <w:t>one another, the diagraph becomes an invaluable tool in the system's analysis phase.</w:t>
      </w:r>
      <w:r w:rsidR="008F1A5A">
        <w:rPr>
          <w:rFonts w:ascii="Arial" w:eastAsia="Times New Roman" w:hAnsi="Arial" w:cs="Arial"/>
          <w:kern w:val="0"/>
          <w:sz w:val="22"/>
          <w:szCs w:val="22"/>
          <w14:ligatures w14:val="none"/>
        </w:rPr>
        <w:t xml:space="preserve"> </w:t>
      </w:r>
      <w:r w:rsidR="0071572F">
        <w:rPr>
          <w:rFonts w:ascii="Arial" w:eastAsia="Times New Roman" w:hAnsi="Arial" w:cs="Arial"/>
          <w:kern w:val="0"/>
          <w:sz w:val="22"/>
          <w:szCs w:val="22"/>
          <w14:ligatures w14:val="none"/>
        </w:rPr>
        <w:t>T</w:t>
      </w:r>
      <w:r w:rsidR="008F1A5A">
        <w:rPr>
          <w:rFonts w:ascii="Arial" w:eastAsia="Times New Roman" w:hAnsi="Arial" w:cs="Arial"/>
          <w:kern w:val="0"/>
          <w:sz w:val="22"/>
          <w:szCs w:val="22"/>
          <w14:ligatures w14:val="none"/>
        </w:rPr>
        <w:t xml:space="preserve">he factors which are situated in </w:t>
      </w:r>
      <w:r w:rsidR="0071572F">
        <w:rPr>
          <w:rFonts w:ascii="Arial" w:eastAsia="Times New Roman" w:hAnsi="Arial" w:cs="Arial"/>
          <w:kern w:val="0"/>
          <w:sz w:val="22"/>
          <w:szCs w:val="22"/>
          <w14:ligatures w14:val="none"/>
        </w:rPr>
        <w:t xml:space="preserve">level 5 are highly dependent on the other factors which can affect the cost-effectiveness, reliability, and sustainability of precast concrete production and supply chain. </w:t>
      </w:r>
      <w:r w:rsidR="00B0643D">
        <w:rPr>
          <w:rFonts w:ascii="Arial" w:eastAsia="Times New Roman" w:hAnsi="Arial" w:cs="Arial"/>
          <w:kern w:val="0"/>
          <w:sz w:val="22"/>
          <w:szCs w:val="22"/>
          <w14:ligatures w14:val="none"/>
        </w:rPr>
        <w:t xml:space="preserve">As per figure </w:t>
      </w:r>
      <w:r w:rsidR="00510DEA">
        <w:rPr>
          <w:rFonts w:ascii="Arial" w:eastAsia="Times New Roman" w:hAnsi="Arial" w:cs="Arial"/>
          <w:kern w:val="0"/>
          <w:sz w:val="22"/>
          <w:szCs w:val="22"/>
          <w14:ligatures w14:val="none"/>
        </w:rPr>
        <w:t>2</w:t>
      </w:r>
      <w:r w:rsidR="0071572F">
        <w:rPr>
          <w:rFonts w:ascii="Arial" w:eastAsia="Times New Roman" w:hAnsi="Arial" w:cs="Arial"/>
          <w:kern w:val="0"/>
          <w:sz w:val="22"/>
          <w:szCs w:val="22"/>
          <w14:ligatures w14:val="none"/>
        </w:rPr>
        <w:t>, there are two factors in Level 5, they are: Quality Control (QC) and Price Volatility (PV). If we take QC, we can identify the factors on which</w:t>
      </w:r>
      <w:r w:rsidR="000E7868">
        <w:rPr>
          <w:rFonts w:ascii="Arial" w:eastAsia="Times New Roman" w:hAnsi="Arial" w:cs="Arial"/>
          <w:kern w:val="0"/>
          <w:sz w:val="22"/>
          <w:szCs w:val="22"/>
          <w14:ligatures w14:val="none"/>
        </w:rPr>
        <w:t xml:space="preserve"> </w:t>
      </w:r>
      <w:r w:rsidR="00B0643D">
        <w:rPr>
          <w:rFonts w:ascii="Arial" w:eastAsia="Times New Roman" w:hAnsi="Arial" w:cs="Arial"/>
          <w:kern w:val="0"/>
          <w:sz w:val="22"/>
          <w:szCs w:val="22"/>
          <w14:ligatures w14:val="none"/>
        </w:rPr>
        <w:t xml:space="preserve">QC is highly dependent. For example, there are some solid arrows which go out from QC and enter several rectangular boxes like; CC (Cement Content), W/C (Water-cement ratio), CCR (Chloride and Carbonation Resistance) etc. </w:t>
      </w:r>
      <w:r w:rsidR="00B22ACE">
        <w:rPr>
          <w:rFonts w:ascii="Arial" w:eastAsia="Times New Roman" w:hAnsi="Arial" w:cs="Arial"/>
          <w:kern w:val="0"/>
          <w:sz w:val="22"/>
          <w:szCs w:val="22"/>
          <w14:ligatures w14:val="none"/>
        </w:rPr>
        <w:t>Because</w:t>
      </w:r>
      <w:r w:rsidR="00B0643D">
        <w:rPr>
          <w:rFonts w:ascii="Arial" w:eastAsia="Times New Roman" w:hAnsi="Arial" w:cs="Arial"/>
          <w:kern w:val="0"/>
          <w:sz w:val="22"/>
          <w:szCs w:val="22"/>
          <w14:ligatures w14:val="none"/>
        </w:rPr>
        <w:t xml:space="preserve"> quality of precast concrete is highly related to the cement content, water-cement ratio, and the resistance properties against chlorides and carbonates</w:t>
      </w:r>
      <w:r w:rsidR="000955DD">
        <w:rPr>
          <w:rFonts w:ascii="Arial" w:eastAsia="Times New Roman" w:hAnsi="Arial" w:cs="Arial"/>
          <w:kern w:val="0"/>
          <w:sz w:val="22"/>
          <w:szCs w:val="22"/>
          <w14:ligatures w14:val="none"/>
        </w:rPr>
        <w:t>,</w:t>
      </w:r>
      <w:r w:rsidR="00B0643D">
        <w:rPr>
          <w:rFonts w:ascii="Arial" w:eastAsia="Times New Roman" w:hAnsi="Arial" w:cs="Arial"/>
          <w:kern w:val="0"/>
          <w:sz w:val="22"/>
          <w:szCs w:val="22"/>
          <w14:ligatures w14:val="none"/>
        </w:rPr>
        <w:t xml:space="preserve"> </w:t>
      </w:r>
      <w:r w:rsidR="000955DD">
        <w:rPr>
          <w:rFonts w:ascii="Arial" w:eastAsia="Times New Roman" w:hAnsi="Arial" w:cs="Arial"/>
          <w:kern w:val="0"/>
          <w:sz w:val="22"/>
          <w:szCs w:val="22"/>
          <w14:ligatures w14:val="none"/>
        </w:rPr>
        <w:t>s</w:t>
      </w:r>
      <w:r w:rsidR="00B22ACE">
        <w:rPr>
          <w:rFonts w:ascii="Arial" w:eastAsia="Times New Roman" w:hAnsi="Arial" w:cs="Arial"/>
          <w:kern w:val="0"/>
          <w:sz w:val="22"/>
          <w:szCs w:val="22"/>
          <w14:ligatures w14:val="none"/>
        </w:rPr>
        <w:t>uch as:</w:t>
      </w:r>
    </w:p>
    <w:p w14:paraId="1D57A386" w14:textId="77777777" w:rsidR="000955DD" w:rsidRDefault="000955DD" w:rsidP="004B340F">
      <w:pPr>
        <w:jc w:val="both"/>
        <w:rPr>
          <w:rFonts w:ascii="Arial" w:eastAsia="Times New Roman" w:hAnsi="Arial" w:cs="Arial"/>
          <w:kern w:val="0"/>
          <w:sz w:val="22"/>
          <w:szCs w:val="22"/>
          <w14:ligatures w14:val="none"/>
        </w:rPr>
      </w:pPr>
    </w:p>
    <w:p w14:paraId="0187F959" w14:textId="3EFEF8A5" w:rsidR="00B22ACE" w:rsidRDefault="00B22ACE" w:rsidP="00C94BA5">
      <w:pPr>
        <w:pStyle w:val="ListParagraph"/>
        <w:numPr>
          <w:ilvl w:val="0"/>
          <w:numId w:val="13"/>
        </w:numPr>
        <w:jc w:val="both"/>
        <w:rPr>
          <w:rFonts w:ascii="Arial" w:eastAsia="Times New Roman" w:hAnsi="Arial" w:cs="Arial"/>
          <w:kern w:val="0"/>
          <w:sz w:val="22"/>
          <w:szCs w:val="22"/>
          <w14:ligatures w14:val="none"/>
        </w:rPr>
      </w:pPr>
      <w:r w:rsidRPr="00B22ACE">
        <w:rPr>
          <w:rFonts w:ascii="Arial" w:eastAsia="Times New Roman" w:hAnsi="Arial" w:cs="Arial"/>
          <w:kern w:val="0"/>
          <w:sz w:val="22"/>
          <w:szCs w:val="22"/>
          <w14:ligatures w14:val="none"/>
        </w:rPr>
        <w:t>Cement</w:t>
      </w:r>
      <w:r w:rsidR="00FA01C8">
        <w:rPr>
          <w:rFonts w:ascii="Arial" w:eastAsia="Times New Roman" w:hAnsi="Arial" w:cs="Arial"/>
          <w:kern w:val="0"/>
          <w:sz w:val="22"/>
          <w:szCs w:val="22"/>
          <w14:ligatures w14:val="none"/>
        </w:rPr>
        <w:t xml:space="preserve"> content (CC)</w:t>
      </w:r>
      <w:r w:rsidRPr="00B22ACE">
        <w:rPr>
          <w:rFonts w:ascii="Arial" w:eastAsia="Times New Roman" w:hAnsi="Arial" w:cs="Arial"/>
          <w:kern w:val="0"/>
          <w:sz w:val="22"/>
          <w:szCs w:val="22"/>
          <w14:ligatures w14:val="none"/>
        </w:rPr>
        <w:t xml:space="preserve"> is a crucial component in a concrete mix, influencing key characteristics such as workability, compressive strength, drying shrinkage, and durability. As cement undergoes hydration, its particles interact with water, leading to the bonding of the aggregate and the formation of the strength matrix.</w:t>
      </w:r>
      <w:r>
        <w:rPr>
          <w:rFonts w:ascii="Arial" w:eastAsia="Times New Roman" w:hAnsi="Arial" w:cs="Arial"/>
          <w:kern w:val="0"/>
          <w:sz w:val="22"/>
          <w:szCs w:val="22"/>
          <w14:ligatures w14:val="none"/>
        </w:rPr>
        <w:t xml:space="preserve"> Therefore, cement content can have a high impact on the concrete quality. </w:t>
      </w:r>
    </w:p>
    <w:p w14:paraId="6F9ED9EE" w14:textId="77777777" w:rsidR="00C94BA5" w:rsidRDefault="00B22ACE" w:rsidP="00C94BA5">
      <w:pPr>
        <w:pStyle w:val="ListParagraph"/>
        <w:numPr>
          <w:ilvl w:val="0"/>
          <w:numId w:val="13"/>
        </w:numPr>
        <w:jc w:val="both"/>
        <w:rPr>
          <w:rFonts w:ascii="Arial" w:eastAsia="Times New Roman" w:hAnsi="Arial" w:cs="Arial"/>
          <w:kern w:val="0"/>
          <w:sz w:val="22"/>
          <w:szCs w:val="22"/>
          <w14:ligatures w14:val="none"/>
        </w:rPr>
      </w:pPr>
      <w:r w:rsidRPr="00B22ACE">
        <w:rPr>
          <w:rFonts w:ascii="Arial" w:eastAsia="Times New Roman" w:hAnsi="Arial" w:cs="Arial"/>
          <w:kern w:val="0"/>
          <w:sz w:val="22"/>
          <w:szCs w:val="22"/>
          <w14:ligatures w14:val="none"/>
        </w:rPr>
        <w:t>The formula for the water-to-cement ratio significantly impacts the concrete's strength and durability. This ratio usually ranges from 0.40 to 0.60 across various concrete mix grades. Selecting the appropriate proportions for concrete mixing is essential for the longevity and resilience of any given structure.</w:t>
      </w:r>
      <w:r>
        <w:rPr>
          <w:rFonts w:ascii="Arial" w:eastAsia="Times New Roman" w:hAnsi="Arial" w:cs="Arial"/>
          <w:kern w:val="0"/>
          <w:sz w:val="22"/>
          <w:szCs w:val="22"/>
          <w14:ligatures w14:val="none"/>
        </w:rPr>
        <w:t xml:space="preserve"> </w:t>
      </w:r>
    </w:p>
    <w:p w14:paraId="4AA6FCEE" w14:textId="2C57F011" w:rsidR="00C94BA5" w:rsidRPr="00AD48D4" w:rsidRDefault="00C94BA5" w:rsidP="00AD48D4">
      <w:pPr>
        <w:pStyle w:val="ListParagraph"/>
        <w:numPr>
          <w:ilvl w:val="0"/>
          <w:numId w:val="13"/>
        </w:numPr>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w:t>
      </w:r>
      <w:r w:rsidRPr="00C94BA5">
        <w:rPr>
          <w:rFonts w:ascii="Arial" w:eastAsia="Times New Roman" w:hAnsi="Arial" w:cs="Arial"/>
          <w:kern w:val="0"/>
          <w:sz w:val="22"/>
          <w:szCs w:val="22"/>
          <w14:ligatures w14:val="none"/>
        </w:rPr>
        <w:t>arbonation destroys the passive film of steel bars and chloride ions are a major contributor to localized corrosion and damage to the passive layer.</w:t>
      </w:r>
      <w:r>
        <w:rPr>
          <w:rFonts w:ascii="Arial" w:eastAsia="Times New Roman" w:hAnsi="Arial" w:cs="Arial"/>
          <w:kern w:val="0"/>
          <w:sz w:val="22"/>
          <w:szCs w:val="22"/>
          <w14:ligatures w14:val="none"/>
        </w:rPr>
        <w:t xml:space="preserve"> </w:t>
      </w:r>
      <w:r w:rsidRPr="00C94BA5">
        <w:rPr>
          <w:rFonts w:ascii="Arial" w:eastAsia="Times New Roman" w:hAnsi="Arial" w:cs="Arial"/>
          <w:kern w:val="0"/>
          <w:sz w:val="22"/>
          <w:szCs w:val="22"/>
          <w14:ligatures w14:val="none"/>
        </w:rPr>
        <w:t xml:space="preserve">Moreover, there is a dashed line according to figure 2 which comes out of the box of QC (Quality) and goes in HCP (Hardness of Cement Paste). This relation here is a transitive relationship. As Quality of precast concrete depends on Cement content (CC) and according to the figure this cement content depends on the hardness of the cement paste or mixture (HCP), so indirectly quality of the precast depends on the hardness of cement mix. </w:t>
      </w:r>
    </w:p>
    <w:p w14:paraId="15AD4B0B" w14:textId="77777777" w:rsidR="00C94BA5" w:rsidRPr="004B340F" w:rsidRDefault="00C94BA5" w:rsidP="00C94BA5">
      <w:pPr>
        <w:jc w:val="both"/>
        <w:rPr>
          <w:rFonts w:ascii="Arial" w:eastAsia="Times New Roman" w:hAnsi="Arial" w:cs="Arial"/>
          <w:kern w:val="0"/>
          <w:sz w:val="22"/>
          <w:szCs w:val="22"/>
          <w14:ligatures w14:val="none"/>
        </w:rPr>
      </w:pPr>
    </w:p>
    <w:p w14:paraId="63299680" w14:textId="77777777" w:rsidR="00C94BA5" w:rsidRDefault="00C94BA5" w:rsidP="00C94BA5">
      <w:pPr>
        <w:jc w:val="both"/>
        <w:rPr>
          <w:rFonts w:ascii="Arial" w:eastAsia="Times New Roman" w:hAnsi="Arial" w:cs="Arial"/>
          <w:kern w:val="0"/>
          <w:sz w:val="22"/>
          <w:szCs w:val="22"/>
          <w14:ligatures w14:val="none"/>
        </w:rPr>
      </w:pPr>
      <w:r w:rsidRPr="004B340F">
        <w:rPr>
          <w:rFonts w:ascii="Arial" w:eastAsia="Times New Roman" w:hAnsi="Arial" w:cs="Arial"/>
          <w:kern w:val="0"/>
          <w:sz w:val="22"/>
          <w:szCs w:val="22"/>
          <w14:ligatures w14:val="none"/>
        </w:rPr>
        <w:lastRenderedPageBreak/>
        <w:t>Through this graphical depiction, critical elements emerge as focal points due to their significant influences and roles within the hierarchy. These key components are identified not just by their position but also by the number and nature of their connections to other elements. This enables a deep dive into the dynamics at play, revealing which elements are drivers of change and which are outcomes of complex interactions.</w:t>
      </w:r>
      <w:r>
        <w:rPr>
          <w:rFonts w:ascii="Arial" w:eastAsia="Times New Roman" w:hAnsi="Arial" w:cs="Arial"/>
          <w:kern w:val="0"/>
          <w:sz w:val="22"/>
          <w:szCs w:val="22"/>
          <w14:ligatures w14:val="none"/>
        </w:rPr>
        <w:t xml:space="preserve"> </w:t>
      </w:r>
      <w:r w:rsidRPr="004B340F">
        <w:rPr>
          <w:rFonts w:ascii="Arial" w:eastAsia="Times New Roman" w:hAnsi="Arial" w:cs="Arial"/>
          <w:kern w:val="0"/>
          <w:sz w:val="22"/>
          <w:szCs w:val="22"/>
          <w14:ligatures w14:val="none"/>
        </w:rPr>
        <w:t>Moreover, the diagraph exposes the underlying structure of the problem or system being examined. It highlights direct and indirect relationships</w:t>
      </w:r>
      <w:r>
        <w:rPr>
          <w:rFonts w:ascii="Arial" w:eastAsia="Times New Roman" w:hAnsi="Arial" w:cs="Arial"/>
          <w:kern w:val="0"/>
          <w:sz w:val="22"/>
          <w:szCs w:val="22"/>
          <w14:ligatures w14:val="none"/>
        </w:rPr>
        <w:t xml:space="preserve"> </w:t>
      </w:r>
      <w:r w:rsidRPr="004B340F">
        <w:rPr>
          <w:rFonts w:ascii="Arial" w:eastAsia="Times New Roman" w:hAnsi="Arial" w:cs="Arial"/>
          <w:kern w:val="0"/>
          <w:sz w:val="22"/>
          <w:szCs w:val="22"/>
          <w14:ligatures w14:val="none"/>
        </w:rPr>
        <w:t xml:space="preserve">that might not be apparent without this structured representation. This transparency allows for a more nuanced understanding of the </w:t>
      </w:r>
      <w:r>
        <w:rPr>
          <w:rFonts w:ascii="Arial" w:eastAsia="Times New Roman" w:hAnsi="Arial" w:cs="Arial"/>
          <w:kern w:val="0"/>
          <w:sz w:val="22"/>
          <w:szCs w:val="22"/>
          <w14:ligatures w14:val="none"/>
        </w:rPr>
        <w:t>precast concrete, and its supply chain.</w:t>
      </w:r>
    </w:p>
    <w:p w14:paraId="744DF257" w14:textId="329A43D8" w:rsidR="0071572F" w:rsidRPr="00C94BA5" w:rsidRDefault="00255E53" w:rsidP="00C94BA5">
      <w:pPr>
        <w:jc w:val="both"/>
        <w:rPr>
          <w:rFonts w:ascii="Arial" w:eastAsia="Times New Roman" w:hAnsi="Arial" w:cs="Arial"/>
          <w:kern w:val="0"/>
          <w:sz w:val="22"/>
          <w:szCs w:val="22"/>
          <w14:ligatures w14:val="none"/>
        </w:rPr>
      </w:pPr>
      <w:r>
        <w:rPr>
          <w:noProof/>
        </w:rPr>
        <mc:AlternateContent>
          <mc:Choice Requires="wps">
            <w:drawing>
              <wp:anchor distT="0" distB="0" distL="114300" distR="114300" simplePos="0" relativeHeight="251685888" behindDoc="1" locked="0" layoutInCell="1" allowOverlap="1" wp14:anchorId="6CE1F058" wp14:editId="44EE18F6">
                <wp:simplePos x="0" y="0"/>
                <wp:positionH relativeFrom="column">
                  <wp:posOffset>35560</wp:posOffset>
                </wp:positionH>
                <wp:positionV relativeFrom="paragraph">
                  <wp:posOffset>4186555</wp:posOffset>
                </wp:positionV>
                <wp:extent cx="5943600" cy="287655"/>
                <wp:effectExtent l="0" t="0" r="0" b="0"/>
                <wp:wrapTight wrapText="bothSides">
                  <wp:wrapPolygon edited="0">
                    <wp:start x="0" y="0"/>
                    <wp:lineTo x="0" y="20026"/>
                    <wp:lineTo x="21531" y="20026"/>
                    <wp:lineTo x="21531" y="0"/>
                    <wp:lineTo x="0" y="0"/>
                  </wp:wrapPolygon>
                </wp:wrapTight>
                <wp:docPr id="1829606777" name="Text Box 1"/>
                <wp:cNvGraphicFramePr/>
                <a:graphic xmlns:a="http://schemas.openxmlformats.org/drawingml/2006/main">
                  <a:graphicData uri="http://schemas.microsoft.com/office/word/2010/wordprocessingShape">
                    <wps:wsp>
                      <wps:cNvSpPr txBox="1"/>
                      <wps:spPr>
                        <a:xfrm>
                          <a:off x="0" y="0"/>
                          <a:ext cx="5943600" cy="287655"/>
                        </a:xfrm>
                        <a:prstGeom prst="rect">
                          <a:avLst/>
                        </a:prstGeom>
                        <a:solidFill>
                          <a:prstClr val="white"/>
                        </a:solidFill>
                        <a:ln>
                          <a:noFill/>
                        </a:ln>
                      </wps:spPr>
                      <wps:txbx>
                        <w:txbxContent>
                          <w:p w14:paraId="3CEB8507" w14:textId="585C15C1" w:rsidR="00510DEA" w:rsidRPr="00510DEA" w:rsidRDefault="00510DEA" w:rsidP="00510DEA">
                            <w:pPr>
                              <w:pStyle w:val="Caption"/>
                              <w:jc w:val="center"/>
                              <w:rPr>
                                <w:rFonts w:ascii="Arial" w:eastAsia="Times New Roman" w:hAnsi="Arial" w:cs="Arial"/>
                                <w:i w:val="0"/>
                                <w:iCs w:val="0"/>
                                <w:noProof/>
                                <w:color w:val="auto"/>
                                <w:kern w:val="0"/>
                                <w:sz w:val="28"/>
                                <w:szCs w:val="28"/>
                              </w:rPr>
                            </w:pPr>
                            <w:r w:rsidRPr="00510DEA">
                              <w:rPr>
                                <w:rFonts w:ascii="Arial" w:hAnsi="Arial" w:cs="Arial"/>
                                <w:i w:val="0"/>
                                <w:iCs w:val="0"/>
                                <w:color w:val="auto"/>
                                <w:sz w:val="22"/>
                                <w:szCs w:val="22"/>
                              </w:rPr>
                              <w:t xml:space="preserve">Figure </w:t>
                            </w:r>
                            <w:r w:rsidRPr="00510DEA">
                              <w:rPr>
                                <w:rFonts w:ascii="Arial" w:hAnsi="Arial" w:cs="Arial"/>
                                <w:i w:val="0"/>
                                <w:iCs w:val="0"/>
                                <w:color w:val="auto"/>
                                <w:sz w:val="22"/>
                                <w:szCs w:val="22"/>
                              </w:rPr>
                              <w:fldChar w:fldCharType="begin"/>
                            </w:r>
                            <w:r w:rsidRPr="00510DEA">
                              <w:rPr>
                                <w:rFonts w:ascii="Arial" w:hAnsi="Arial" w:cs="Arial"/>
                                <w:i w:val="0"/>
                                <w:iCs w:val="0"/>
                                <w:color w:val="auto"/>
                                <w:sz w:val="22"/>
                                <w:szCs w:val="22"/>
                              </w:rPr>
                              <w:instrText xml:space="preserve"> SEQ Figure \* ARABIC </w:instrText>
                            </w:r>
                            <w:r w:rsidRPr="00510DEA">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2</w:t>
                            </w:r>
                            <w:r w:rsidRPr="00510DEA">
                              <w:rPr>
                                <w:rFonts w:ascii="Arial" w:hAnsi="Arial" w:cs="Arial"/>
                                <w:i w:val="0"/>
                                <w:iCs w:val="0"/>
                                <w:color w:val="auto"/>
                                <w:sz w:val="22"/>
                                <w:szCs w:val="22"/>
                              </w:rPr>
                              <w:fldChar w:fldCharType="end"/>
                            </w:r>
                            <w:r w:rsidRPr="00510DEA">
                              <w:rPr>
                                <w:rFonts w:ascii="Arial" w:hAnsi="Arial" w:cs="Arial"/>
                                <w:i w:val="0"/>
                                <w:iCs w:val="0"/>
                                <w:color w:val="auto"/>
                                <w:sz w:val="22"/>
                                <w:szCs w:val="22"/>
                              </w:rPr>
                              <w:t>. Digraph representing the Dependence Relationships of the Factors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E1F058" id="_x0000_s1027" type="#_x0000_t202" style="position:absolute;left:0;text-align:left;margin-left:2.8pt;margin-top:329.65pt;width:468pt;height:22.6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" stroked="f">
                <v:textbox style="mso-fit-shape-to-text:t" inset="0,0,0,0">
                  <w:txbxContent>
                    <w:p w14:paraId="3CEB8507" w14:textId="585C15C1" w:rsidR="00510DEA" w:rsidRPr="00510DEA" w:rsidRDefault="00510DEA" w:rsidP="00510DEA">
                      <w:pPr>
                        <w:pStyle w:val="Caption"/>
                        <w:jc w:val="center"/>
                        <w:rPr>
                          <w:rFonts w:ascii="Arial" w:eastAsia="Times New Roman" w:hAnsi="Arial" w:cs="Arial"/>
                          <w:i w:val="0"/>
                          <w:iCs w:val="0"/>
                          <w:noProof/>
                          <w:color w:val="auto"/>
                          <w:kern w:val="0"/>
                          <w:sz w:val="28"/>
                          <w:szCs w:val="28"/>
                        </w:rPr>
                      </w:pPr>
                      <w:r w:rsidRPr="00510DEA">
                        <w:rPr>
                          <w:rFonts w:ascii="Arial" w:hAnsi="Arial" w:cs="Arial"/>
                          <w:i w:val="0"/>
                          <w:iCs w:val="0"/>
                          <w:color w:val="auto"/>
                          <w:sz w:val="22"/>
                          <w:szCs w:val="22"/>
                        </w:rPr>
                        <w:t xml:space="preserve">Figure </w:t>
                      </w:r>
                      <w:r w:rsidRPr="00510DEA">
                        <w:rPr>
                          <w:rFonts w:ascii="Arial" w:hAnsi="Arial" w:cs="Arial"/>
                          <w:i w:val="0"/>
                          <w:iCs w:val="0"/>
                          <w:color w:val="auto"/>
                          <w:sz w:val="22"/>
                          <w:szCs w:val="22"/>
                        </w:rPr>
                        <w:fldChar w:fldCharType="begin"/>
                      </w:r>
                      <w:r w:rsidRPr="00510DEA">
                        <w:rPr>
                          <w:rFonts w:ascii="Arial" w:hAnsi="Arial" w:cs="Arial"/>
                          <w:i w:val="0"/>
                          <w:iCs w:val="0"/>
                          <w:color w:val="auto"/>
                          <w:sz w:val="22"/>
                          <w:szCs w:val="22"/>
                        </w:rPr>
                        <w:instrText xml:space="preserve"> SEQ Figure \* ARABIC </w:instrText>
                      </w:r>
                      <w:r w:rsidRPr="00510DEA">
                        <w:rPr>
                          <w:rFonts w:ascii="Arial" w:hAnsi="Arial" w:cs="Arial"/>
                          <w:i w:val="0"/>
                          <w:iCs w:val="0"/>
                          <w:color w:val="auto"/>
                          <w:sz w:val="22"/>
                          <w:szCs w:val="22"/>
                        </w:rPr>
                        <w:fldChar w:fldCharType="separate"/>
                      </w:r>
                      <w:r w:rsidR="00132C02">
                        <w:rPr>
                          <w:rFonts w:ascii="Arial" w:hAnsi="Arial" w:cs="Arial"/>
                          <w:i w:val="0"/>
                          <w:iCs w:val="0"/>
                          <w:noProof/>
                          <w:color w:val="auto"/>
                          <w:sz w:val="22"/>
                          <w:szCs w:val="22"/>
                        </w:rPr>
                        <w:t>2</w:t>
                      </w:r>
                      <w:r w:rsidRPr="00510DEA">
                        <w:rPr>
                          <w:rFonts w:ascii="Arial" w:hAnsi="Arial" w:cs="Arial"/>
                          <w:i w:val="0"/>
                          <w:iCs w:val="0"/>
                          <w:color w:val="auto"/>
                          <w:sz w:val="22"/>
                          <w:szCs w:val="22"/>
                        </w:rPr>
                        <w:fldChar w:fldCharType="end"/>
                      </w:r>
                      <w:r w:rsidRPr="00510DEA">
                        <w:rPr>
                          <w:rFonts w:ascii="Arial" w:hAnsi="Arial" w:cs="Arial"/>
                          <w:i w:val="0"/>
                          <w:iCs w:val="0"/>
                          <w:color w:val="auto"/>
                          <w:sz w:val="22"/>
                          <w:szCs w:val="22"/>
                        </w:rPr>
                        <w:t>. Digraph representing the Dependence Relationships of the Factors</w:t>
                      </w:r>
                    </w:p>
                  </w:txbxContent>
                </v:textbox>
                <w10:wrap type="tight"/>
              </v:shape>
            </w:pict>
          </mc:Fallback>
        </mc:AlternateContent>
      </w:r>
      <w:r>
        <w:rPr>
          <w:noProof/>
        </w:rPr>
        <w:drawing>
          <wp:anchor distT="0" distB="0" distL="114300" distR="114300" simplePos="0" relativeHeight="251678720" behindDoc="1" locked="0" layoutInCell="1" allowOverlap="1" wp14:anchorId="5595526F" wp14:editId="0110A2DD">
            <wp:simplePos x="0" y="0"/>
            <wp:positionH relativeFrom="margin">
              <wp:posOffset>40640</wp:posOffset>
            </wp:positionH>
            <wp:positionV relativeFrom="paragraph">
              <wp:posOffset>417195</wp:posOffset>
            </wp:positionV>
            <wp:extent cx="5943600" cy="3651250"/>
            <wp:effectExtent l="0" t="0" r="0" b="6350"/>
            <wp:wrapTight wrapText="bothSides">
              <wp:wrapPolygon edited="0">
                <wp:start x="0" y="0"/>
                <wp:lineTo x="0" y="21525"/>
                <wp:lineTo x="21531" y="21525"/>
                <wp:lineTo x="21531" y="0"/>
                <wp:lineTo x="0" y="0"/>
              </wp:wrapPolygon>
            </wp:wrapTight>
            <wp:docPr id="2013523253" name="Picture 2"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23253" name="Picture 2" descr="A diagram of a computer system&#10;&#10;Description automatically generated"/>
                    <pic:cNvPicPr/>
                  </pic:nvPicPr>
                  <pic:blipFill rotWithShape="1">
                    <a:blip r:embed="rId11">
                      <a:extLst>
                        <a:ext uri="{28A0092B-C50C-407E-A947-70E740481C1C}">
                          <a14:useLocalDpi xmlns:a14="http://schemas.microsoft.com/office/drawing/2010/main" val="0"/>
                        </a:ext>
                      </a:extLst>
                    </a:blip>
                    <a:srcRect l="6228" r="7129"/>
                    <a:stretch/>
                  </pic:blipFill>
                  <pic:spPr bwMode="auto">
                    <a:xfrm>
                      <a:off x="0" y="0"/>
                      <a:ext cx="5943600" cy="3651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8670E4" w14:textId="6F8B23A6" w:rsidR="004C31F1" w:rsidRPr="004B340F" w:rsidRDefault="004C31F1" w:rsidP="004B340F">
      <w:pPr>
        <w:jc w:val="both"/>
        <w:rPr>
          <w:rFonts w:ascii="Arial" w:eastAsia="Times New Roman" w:hAnsi="Arial" w:cs="Arial"/>
          <w:kern w:val="0"/>
          <w:sz w:val="22"/>
          <w:szCs w:val="22"/>
          <w14:ligatures w14:val="none"/>
        </w:rPr>
      </w:pPr>
    </w:p>
    <w:p w14:paraId="4438E80B" w14:textId="66FB3677" w:rsidR="004C31F1" w:rsidRDefault="004B340F" w:rsidP="004B340F">
      <w:pPr>
        <w:jc w:val="both"/>
        <w:rPr>
          <w:rFonts w:ascii="Arial" w:eastAsia="Times New Roman" w:hAnsi="Arial" w:cs="Arial"/>
          <w:kern w:val="0"/>
          <w:sz w:val="22"/>
          <w:szCs w:val="22"/>
          <w14:ligatures w14:val="none"/>
        </w:rPr>
      </w:pPr>
      <w:r w:rsidRPr="004B340F">
        <w:rPr>
          <w:rFonts w:ascii="Arial" w:eastAsia="Times New Roman" w:hAnsi="Arial" w:cs="Arial"/>
          <w:kern w:val="0"/>
          <w:sz w:val="22"/>
          <w:szCs w:val="22"/>
          <w14:ligatures w14:val="none"/>
        </w:rPr>
        <w:t xml:space="preserve">However, the development of the diagraph is not a one-time task but rather a cyclic process. It is inherently iterative, demanding continuous refinement and validation. This iterative process </w:t>
      </w:r>
      <w:r w:rsidR="00C12EDB">
        <w:rPr>
          <w:rFonts w:ascii="Arial" w:eastAsia="Times New Roman" w:hAnsi="Arial" w:cs="Arial"/>
          <w:kern w:val="0"/>
          <w:sz w:val="22"/>
          <w:szCs w:val="22"/>
          <w14:ligatures w14:val="none"/>
        </w:rPr>
        <w:t>requires</w:t>
      </w:r>
      <w:r w:rsidRPr="004B340F">
        <w:rPr>
          <w:rFonts w:ascii="Arial" w:eastAsia="Times New Roman" w:hAnsi="Arial" w:cs="Arial"/>
          <w:kern w:val="0"/>
          <w:sz w:val="22"/>
          <w:szCs w:val="22"/>
          <w14:ligatures w14:val="none"/>
        </w:rPr>
        <w:t xml:space="preserve"> soliciting and incorporating feedback from experts or stakeholders who are familiar with the nuances of the system. Their insights can lead to adjustments in the diagraph, such as reevaluating relationships or reassessing the placement of elements within the hierarchy.</w:t>
      </w:r>
      <w:r w:rsidR="00C12EDB">
        <w:rPr>
          <w:rFonts w:ascii="Arial" w:eastAsia="Times New Roman" w:hAnsi="Arial" w:cs="Arial"/>
          <w:kern w:val="0"/>
          <w:sz w:val="22"/>
          <w:szCs w:val="22"/>
          <w14:ligatures w14:val="none"/>
        </w:rPr>
        <w:t xml:space="preserve"> </w:t>
      </w:r>
      <w:r w:rsidRPr="004B340F">
        <w:rPr>
          <w:rFonts w:ascii="Arial" w:eastAsia="Times New Roman" w:hAnsi="Arial" w:cs="Arial"/>
          <w:kern w:val="0"/>
          <w:sz w:val="22"/>
          <w:szCs w:val="22"/>
          <w14:ligatures w14:val="none"/>
        </w:rPr>
        <w:t xml:space="preserve">As the model evolves, it provides a more accurate and structured interpretation of complex issues. This, in turn, facilitates more informed decision-making and effective problem-solving. </w:t>
      </w:r>
    </w:p>
    <w:p w14:paraId="236C4D9F" w14:textId="77777777" w:rsidR="00C12EDB" w:rsidRPr="004B340F" w:rsidRDefault="00C12EDB" w:rsidP="004B340F">
      <w:pPr>
        <w:jc w:val="both"/>
        <w:rPr>
          <w:rFonts w:ascii="Arial" w:eastAsia="Times New Roman" w:hAnsi="Arial" w:cs="Arial"/>
          <w:kern w:val="0"/>
          <w:sz w:val="22"/>
          <w:szCs w:val="22"/>
          <w14:ligatures w14:val="none"/>
        </w:rPr>
      </w:pPr>
    </w:p>
    <w:p w14:paraId="1675EF75" w14:textId="579C7A79" w:rsidR="005F018F" w:rsidRDefault="005F018F" w:rsidP="00510DEA">
      <w:pPr>
        <w:spacing w:after="120"/>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Task 2 Progress (5% Completed)</w:t>
      </w:r>
    </w:p>
    <w:p w14:paraId="397967AA" w14:textId="0F78B973" w:rsidR="005F018F" w:rsidRDefault="005F018F" w:rsidP="00370469">
      <w:pPr>
        <w:ind w:firstLine="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All the factors which affect our three main enablers: cost, reliability, and sustainability; have been identified and clustered according to their influence in overall efficiency of precast concrete manufacturing and supply system. It will further help to build up the optimal supply system with the minimization of precast concrete supply system’s cost and improvement of reliability and sustainability of precast concrete. </w:t>
      </w:r>
    </w:p>
    <w:p w14:paraId="6CB28659" w14:textId="77777777" w:rsidR="001E645A" w:rsidRDefault="001E645A" w:rsidP="005F018F">
      <w:pPr>
        <w:jc w:val="both"/>
        <w:rPr>
          <w:rFonts w:ascii="Arial" w:eastAsia="Times New Roman" w:hAnsi="Arial" w:cs="Arial"/>
          <w:b/>
          <w:bCs/>
          <w:kern w:val="0"/>
          <w:sz w:val="22"/>
          <w:szCs w:val="22"/>
          <w14:ligatures w14:val="none"/>
        </w:rPr>
      </w:pPr>
    </w:p>
    <w:p w14:paraId="070D0E22" w14:textId="28374DDB" w:rsidR="005F018F" w:rsidRDefault="005F018F" w:rsidP="001D50D1">
      <w:pPr>
        <w:spacing w:after="120"/>
        <w:jc w:val="both"/>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Task 3 Progress (0% Completed)</w:t>
      </w:r>
    </w:p>
    <w:p w14:paraId="609ECF16" w14:textId="26EBA358" w:rsidR="005F018F" w:rsidRDefault="005F018F" w:rsidP="00370469">
      <w:pPr>
        <w:spacing w:after="120"/>
        <w:ind w:firstLine="36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As the individual material’s price volatility and supply uncertainty play a vital role</w:t>
      </w:r>
      <w:r w:rsidR="003C5951">
        <w:rPr>
          <w:rFonts w:ascii="Arial" w:eastAsia="Times New Roman" w:hAnsi="Arial" w:cs="Arial"/>
          <w:kern w:val="0"/>
          <w:sz w:val="22"/>
          <w:szCs w:val="22"/>
          <w14:ligatures w14:val="none"/>
        </w:rPr>
        <w:t xml:space="preserve">, total process variability and expected cost should be considered as well. We will need some expert’s opinions to figure out some variables related to this total process to consider the price volatility and uncertainty in our optimization problem. </w:t>
      </w:r>
      <w:r>
        <w:rPr>
          <w:rFonts w:ascii="Arial" w:eastAsia="Times New Roman" w:hAnsi="Arial" w:cs="Arial"/>
          <w:kern w:val="0"/>
          <w:sz w:val="22"/>
          <w:szCs w:val="22"/>
          <w14:ligatures w14:val="none"/>
        </w:rPr>
        <w:t xml:space="preserve"> </w:t>
      </w:r>
    </w:p>
    <w:p w14:paraId="148B2C5C" w14:textId="77777777" w:rsidR="00370469" w:rsidRPr="005F018F" w:rsidRDefault="00370469" w:rsidP="00370469">
      <w:pPr>
        <w:spacing w:after="120"/>
        <w:ind w:firstLine="360"/>
        <w:jc w:val="both"/>
        <w:rPr>
          <w:rFonts w:ascii="Arial" w:eastAsia="Times New Roman" w:hAnsi="Arial" w:cs="Arial"/>
          <w:kern w:val="0"/>
          <w:sz w:val="22"/>
          <w:szCs w:val="22"/>
          <w14:ligatures w14:val="none"/>
        </w:rPr>
      </w:pPr>
    </w:p>
    <w:p w14:paraId="08687CDF" w14:textId="6B9DF615" w:rsidR="007F292F" w:rsidRPr="00665810" w:rsidRDefault="00D27A38" w:rsidP="00D27A38">
      <w:pPr>
        <w:pStyle w:val="ListParagraph"/>
        <w:numPr>
          <w:ilvl w:val="0"/>
          <w:numId w:val="2"/>
        </w:numPr>
        <w:rPr>
          <w:rFonts w:ascii="Arial" w:hAnsi="Arial" w:cs="Arial"/>
        </w:rPr>
      </w:pPr>
      <w:r w:rsidRPr="00665810">
        <w:rPr>
          <w:rFonts w:ascii="Arial" w:hAnsi="Arial" w:cs="Arial"/>
        </w:rPr>
        <w:t xml:space="preserve">Percent </w:t>
      </w:r>
      <w:r w:rsidR="008A3EE0" w:rsidRPr="00665810">
        <w:rPr>
          <w:rFonts w:ascii="Arial" w:hAnsi="Arial" w:cs="Arial"/>
        </w:rPr>
        <w:t xml:space="preserve">of research project </w:t>
      </w:r>
      <w:r w:rsidRPr="00665810">
        <w:rPr>
          <w:rFonts w:ascii="Arial" w:hAnsi="Arial" w:cs="Arial"/>
        </w:rPr>
        <w:t>completed</w:t>
      </w:r>
      <w:r w:rsidR="00783C63" w:rsidRPr="00665810">
        <w:rPr>
          <w:rFonts w:ascii="Arial" w:hAnsi="Arial" w:cs="Arial"/>
        </w:rPr>
        <w:t>:</w:t>
      </w:r>
    </w:p>
    <w:p w14:paraId="5875B706" w14:textId="57A0B5CF" w:rsidR="003C5951" w:rsidRDefault="003C5951" w:rsidP="003C5951">
      <w:pPr>
        <w:pStyle w:val="ListParagraph"/>
        <w:rPr>
          <w:rFonts w:ascii="Arial" w:hAnsi="Arial" w:cs="Arial"/>
        </w:rPr>
      </w:pPr>
    </w:p>
    <w:p w14:paraId="2725FCFC" w14:textId="65117EE4" w:rsidR="003C5951" w:rsidRDefault="003C5951" w:rsidP="00370469">
      <w:pPr>
        <w:pStyle w:val="ListParagraph"/>
        <w:ind w:firstLine="720"/>
        <w:rPr>
          <w:rFonts w:ascii="Arial" w:hAnsi="Arial" w:cs="Arial"/>
        </w:rPr>
      </w:pPr>
      <w:r>
        <w:rPr>
          <w:rFonts w:ascii="Arial" w:hAnsi="Arial" w:cs="Arial"/>
        </w:rPr>
        <w:t>As out research project for this year has been divided into three parts, so, percentage of the research project completed,</w:t>
      </w:r>
    </w:p>
    <w:p w14:paraId="7CB07CBD" w14:textId="39BFEDE6" w:rsidR="003C5951" w:rsidRDefault="003C5951" w:rsidP="003C5951">
      <w:pPr>
        <w:pStyle w:val="ListParagraph"/>
        <w:rPr>
          <w:rFonts w:ascii="Arial" w:hAnsi="Arial" w:cs="Arial"/>
        </w:rPr>
      </w:pPr>
      <w:r>
        <w:rPr>
          <w:rFonts w:ascii="Arial" w:hAnsi="Arial" w:cs="Arial"/>
        </w:rPr>
        <w:t>= (95%×33.33%) +</w:t>
      </w:r>
      <w:r w:rsidR="00420FF2">
        <w:rPr>
          <w:rFonts w:ascii="Arial" w:hAnsi="Arial" w:cs="Arial"/>
        </w:rPr>
        <w:t xml:space="preserve"> </w:t>
      </w:r>
      <w:r>
        <w:rPr>
          <w:rFonts w:ascii="Arial" w:hAnsi="Arial" w:cs="Arial"/>
        </w:rPr>
        <w:t>(5%×33.33%) +</w:t>
      </w:r>
      <w:r w:rsidR="00420FF2">
        <w:rPr>
          <w:rFonts w:ascii="Arial" w:hAnsi="Arial" w:cs="Arial"/>
        </w:rPr>
        <w:t xml:space="preserve"> </w:t>
      </w:r>
      <w:r>
        <w:rPr>
          <w:rFonts w:ascii="Arial" w:hAnsi="Arial" w:cs="Arial"/>
        </w:rPr>
        <w:t xml:space="preserve">(0%×33.33%) = 33.33%. </w:t>
      </w:r>
    </w:p>
    <w:p w14:paraId="2E75B312" w14:textId="6CB22887" w:rsidR="004706A4" w:rsidRPr="003C5951" w:rsidRDefault="004706A4" w:rsidP="003C5951">
      <w:pPr>
        <w:pStyle w:val="ListParagraph"/>
        <w:rPr>
          <w:rFonts w:ascii="Arial" w:hAnsi="Arial" w:cs="Arial"/>
        </w:rPr>
      </w:pPr>
    </w:p>
    <w:p w14:paraId="67315672" w14:textId="0956C20C" w:rsidR="007F292F" w:rsidRPr="00665810" w:rsidRDefault="007A7D1B" w:rsidP="003C5951">
      <w:pPr>
        <w:pStyle w:val="ListParagraph"/>
        <w:numPr>
          <w:ilvl w:val="0"/>
          <w:numId w:val="2"/>
        </w:numPr>
        <w:rPr>
          <w:rFonts w:ascii="Arial" w:hAnsi="Arial" w:cs="Arial"/>
        </w:rPr>
      </w:pPr>
      <w:r w:rsidRPr="00665810">
        <w:rPr>
          <w:rFonts w:ascii="Arial" w:hAnsi="Arial" w:cs="Arial"/>
        </w:rPr>
        <w:t xml:space="preserve">Expected progress </w:t>
      </w:r>
      <w:r w:rsidR="00830685" w:rsidRPr="00665810">
        <w:rPr>
          <w:rFonts w:ascii="Arial" w:hAnsi="Arial" w:cs="Arial"/>
        </w:rPr>
        <w:t>for</w:t>
      </w:r>
      <w:r w:rsidRPr="00665810">
        <w:rPr>
          <w:rFonts w:ascii="Arial" w:hAnsi="Arial" w:cs="Arial"/>
        </w:rPr>
        <w:t xml:space="preserve"> next quarter</w:t>
      </w:r>
      <w:r w:rsidR="00783C63" w:rsidRPr="00665810">
        <w:rPr>
          <w:rFonts w:ascii="Arial" w:hAnsi="Arial" w:cs="Arial"/>
        </w:rPr>
        <w:t>:</w:t>
      </w:r>
    </w:p>
    <w:p w14:paraId="75CDB89E" w14:textId="21AC81A3" w:rsidR="003C5951" w:rsidRDefault="003C5951" w:rsidP="003C5951">
      <w:pPr>
        <w:pStyle w:val="ListParagraph"/>
        <w:rPr>
          <w:rFonts w:ascii="Arial" w:hAnsi="Arial" w:cs="Arial"/>
        </w:rPr>
      </w:pPr>
    </w:p>
    <w:p w14:paraId="28DADED9" w14:textId="6DE20395" w:rsidR="003C5951" w:rsidRPr="003C5951" w:rsidRDefault="003C5951" w:rsidP="00370469">
      <w:pPr>
        <w:pStyle w:val="ListParagraph"/>
        <w:ind w:firstLine="720"/>
        <w:rPr>
          <w:rFonts w:ascii="Arial" w:hAnsi="Arial" w:cs="Arial"/>
        </w:rPr>
      </w:pPr>
      <w:r>
        <w:rPr>
          <w:rFonts w:ascii="Arial" w:hAnsi="Arial" w:cs="Arial"/>
        </w:rPr>
        <w:t xml:space="preserve">For next quarter, we will use these factors to formulate our CRS (Cost-Reliability-Sustainability) model to determine the optimal process path that will minimize the expected precast concrete supply system’s cost and simultaneously improve the system reliability and sustainability of the system. </w:t>
      </w:r>
    </w:p>
    <w:p w14:paraId="35956696" w14:textId="31C27A88" w:rsidR="00830685" w:rsidRDefault="00830685" w:rsidP="00830685">
      <w:pPr>
        <w:rPr>
          <w:rFonts w:ascii="Arial" w:hAnsi="Arial" w:cs="Arial"/>
        </w:rPr>
      </w:pPr>
    </w:p>
    <w:p w14:paraId="6913EFE9" w14:textId="1380F5E6"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3CE7AFD6" w14:textId="4D448548" w:rsidR="00830685" w:rsidRDefault="00830685" w:rsidP="1708B028">
      <w:pPr>
        <w:pStyle w:val="ListParagraph"/>
        <w:rPr>
          <w:rFonts w:ascii="Arial" w:eastAsia="Times New Roman" w:hAnsi="Arial" w:cs="Arial"/>
          <w:i/>
          <w:iCs/>
          <w:kern w:val="0"/>
          <w:sz w:val="22"/>
          <w:szCs w:val="22"/>
          <w:highlight w:val="lightGray"/>
          <w14:ligatures w14:val="none"/>
        </w:rPr>
      </w:pPr>
    </w:p>
    <w:p w14:paraId="71B383E6" w14:textId="26DB51FE" w:rsidR="00923509" w:rsidRPr="00923509" w:rsidRDefault="00923509" w:rsidP="00923509">
      <w:pPr>
        <w:pStyle w:val="ListParagraph"/>
        <w:shd w:val="clear" w:color="auto" w:fill="FFFFFF" w:themeFill="background1"/>
        <w:rPr>
          <w:rFonts w:ascii="Arial" w:eastAsia="Times New Roman" w:hAnsi="Arial" w:cs="Arial"/>
          <w:i/>
          <w:iCs/>
          <w:kern w:val="0"/>
          <w:sz w:val="22"/>
          <w:szCs w:val="22"/>
          <w14:ligatures w14:val="none"/>
        </w:rPr>
      </w:pPr>
      <w:r w:rsidRPr="00923509">
        <w:rPr>
          <w:rFonts w:ascii="Arial" w:eastAsia="Times New Roman" w:hAnsi="Arial" w:cs="Arial"/>
          <w:i/>
          <w:iCs/>
          <w:kern w:val="0"/>
          <w:sz w:val="22"/>
          <w:szCs w:val="22"/>
          <w14:ligatures w14:val="none"/>
        </w:rPr>
        <w:t>No</w:t>
      </w:r>
      <w:r w:rsidR="00F6237D">
        <w:rPr>
          <w:rFonts w:ascii="Arial" w:eastAsia="Times New Roman" w:hAnsi="Arial" w:cs="Arial"/>
          <w:i/>
          <w:iCs/>
          <w:kern w:val="0"/>
          <w:sz w:val="22"/>
          <w:szCs w:val="22"/>
          <w14:ligatures w14:val="none"/>
        </w:rPr>
        <w:t>ne (As yet)</w:t>
      </w:r>
      <w:r w:rsidRPr="00923509">
        <w:rPr>
          <w:rFonts w:ascii="Arial" w:eastAsia="Times New Roman" w:hAnsi="Arial" w:cs="Arial"/>
          <w:i/>
          <w:iCs/>
          <w:kern w:val="0"/>
          <w:sz w:val="22"/>
          <w:szCs w:val="22"/>
          <w14:ligatures w14:val="none"/>
        </w:rPr>
        <w:t>.</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39C57FEC" w14:textId="77777777" w:rsidR="00923509" w:rsidRDefault="00923509" w:rsidP="00923509">
      <w:pPr>
        <w:pStyle w:val="ListParagraph"/>
        <w:shd w:val="clear" w:color="auto" w:fill="FFFFFF" w:themeFill="background1"/>
        <w:rPr>
          <w:rFonts w:ascii="Arial" w:eastAsia="Times New Roman" w:hAnsi="Arial" w:cs="Arial"/>
          <w:kern w:val="0"/>
          <w:sz w:val="22"/>
          <w:szCs w:val="22"/>
          <w14:ligatures w14:val="none"/>
        </w:rPr>
      </w:pPr>
    </w:p>
    <w:p w14:paraId="0F9C3601" w14:textId="1365EFF4" w:rsidR="00923509" w:rsidRPr="00923509" w:rsidRDefault="00923509" w:rsidP="00923509">
      <w:pPr>
        <w:pStyle w:val="ListParagraph"/>
        <w:shd w:val="clear" w:color="auto" w:fill="FFFFFF" w:themeFill="background1"/>
        <w:rPr>
          <w:rFonts w:ascii="Arial" w:eastAsia="Times New Roman" w:hAnsi="Arial" w:cs="Arial"/>
          <w:i/>
          <w:iCs/>
          <w:kern w:val="0"/>
          <w:sz w:val="22"/>
          <w:szCs w:val="22"/>
          <w14:ligatures w14:val="none"/>
        </w:rPr>
      </w:pPr>
      <w:r w:rsidRPr="00923509">
        <w:rPr>
          <w:rFonts w:ascii="Arial" w:eastAsia="Times New Roman" w:hAnsi="Arial" w:cs="Arial"/>
          <w:i/>
          <w:iCs/>
          <w:kern w:val="0"/>
          <w:sz w:val="22"/>
          <w:szCs w:val="22"/>
          <w14:ligatures w14:val="none"/>
        </w:rPr>
        <w:t>No</w:t>
      </w:r>
      <w:r w:rsidR="00F6237D">
        <w:rPr>
          <w:rFonts w:ascii="Arial" w:eastAsia="Times New Roman" w:hAnsi="Arial" w:cs="Arial"/>
          <w:i/>
          <w:iCs/>
          <w:kern w:val="0"/>
          <w:sz w:val="22"/>
          <w:szCs w:val="22"/>
          <w14:ligatures w14:val="none"/>
        </w:rPr>
        <w:t>ne (As</w:t>
      </w:r>
      <w:r w:rsidRPr="00923509">
        <w:rPr>
          <w:rFonts w:ascii="Arial" w:eastAsia="Times New Roman" w:hAnsi="Arial" w:cs="Arial"/>
          <w:i/>
          <w:iCs/>
          <w:kern w:val="0"/>
          <w:sz w:val="22"/>
          <w:szCs w:val="22"/>
          <w14:ligatures w14:val="none"/>
        </w:rPr>
        <w:t xml:space="preserve"> yet</w:t>
      </w:r>
      <w:r w:rsidR="00F6237D">
        <w:rPr>
          <w:rFonts w:ascii="Arial" w:eastAsia="Times New Roman" w:hAnsi="Arial" w:cs="Arial"/>
          <w:i/>
          <w:iCs/>
          <w:kern w:val="0"/>
          <w:sz w:val="22"/>
          <w:szCs w:val="22"/>
          <w14:ligatures w14:val="none"/>
        </w:rPr>
        <w:t>)</w:t>
      </w:r>
      <w:r w:rsidRPr="00923509">
        <w:rPr>
          <w:rFonts w:ascii="Arial" w:eastAsia="Times New Roman" w:hAnsi="Arial" w:cs="Arial"/>
          <w:i/>
          <w:iCs/>
          <w:kern w:val="0"/>
          <w:sz w:val="22"/>
          <w:szCs w:val="22"/>
          <w14:ligatures w14:val="none"/>
        </w:rPr>
        <w:t>.</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427C27">
      <w:pPr>
        <w:spacing w:after="120"/>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7749318C" w14:textId="7CA950B7" w:rsidR="007F292F" w:rsidRDefault="1CC7F6B8" w:rsidP="007F292F">
      <w:pPr>
        <w:pStyle w:val="ListParagraph"/>
        <w:numPr>
          <w:ilvl w:val="0"/>
          <w:numId w:val="2"/>
        </w:numPr>
        <w:rPr>
          <w:rFonts w:ascii="Arial" w:hAnsi="Arial" w:cs="Arial"/>
          <w:u w:val="single"/>
        </w:rPr>
      </w:pPr>
      <w:r w:rsidRPr="003C5951">
        <w:rPr>
          <w:rFonts w:ascii="Arial" w:hAnsi="Arial" w:cs="Arial"/>
          <w:u w:val="single"/>
        </w:rPr>
        <w:t xml:space="preserve">Number of papers </w:t>
      </w:r>
    </w:p>
    <w:p w14:paraId="4087352E" w14:textId="407092C6" w:rsidR="003C5951" w:rsidRDefault="003C5951" w:rsidP="003C5951">
      <w:pPr>
        <w:pStyle w:val="ListParagraph"/>
        <w:rPr>
          <w:rFonts w:ascii="Arial" w:hAnsi="Arial" w:cs="Arial"/>
        </w:rPr>
      </w:pPr>
    </w:p>
    <w:p w14:paraId="0ACCACAA" w14:textId="07E90D69" w:rsidR="003C5951" w:rsidRPr="00584F13" w:rsidRDefault="00584F13" w:rsidP="00584F13">
      <w:pPr>
        <w:pStyle w:val="ListParagraph"/>
        <w:jc w:val="both"/>
        <w:rPr>
          <w:rFonts w:ascii="Arial" w:hAnsi="Arial" w:cs="Arial"/>
          <w:sz w:val="22"/>
          <w:szCs w:val="22"/>
        </w:rPr>
      </w:pPr>
      <w:r w:rsidRPr="00584F13">
        <w:rPr>
          <w:rFonts w:ascii="Arial" w:hAnsi="Arial" w:cs="Arial"/>
          <w:sz w:val="22"/>
          <w:szCs w:val="22"/>
        </w:rPr>
        <w:t>Mazumder, A. and Sarker, B. R. (2024), “Developing an interpretive structural model for factors affecting cost effectiveness, reliability and sustainability of precast concrete,’ working paper (for first quarter, January 1-March 31, 2024).</w:t>
      </w:r>
    </w:p>
    <w:p w14:paraId="3A6AE7B2" w14:textId="77777777" w:rsidR="00584F13" w:rsidRPr="003C5951" w:rsidRDefault="00584F13" w:rsidP="003C5951">
      <w:pPr>
        <w:pStyle w:val="ListParagraph"/>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1CA39797" w14:textId="77777777" w:rsidR="00923509" w:rsidRDefault="00923509" w:rsidP="00584F13">
      <w:pPr>
        <w:pStyle w:val="ListParagraph"/>
        <w:shd w:val="clear" w:color="auto" w:fill="FFFFFF" w:themeFill="background1"/>
        <w:jc w:val="both"/>
        <w:rPr>
          <w:rFonts w:ascii="Arial" w:eastAsia="Times New Roman" w:hAnsi="Arial" w:cs="Arial"/>
          <w:kern w:val="0"/>
          <w:sz w:val="22"/>
          <w:szCs w:val="22"/>
          <w14:ligatures w14:val="none"/>
        </w:rPr>
      </w:pPr>
    </w:p>
    <w:p w14:paraId="0C0CB476" w14:textId="09A04E3E" w:rsidR="00923509" w:rsidRPr="00584F13" w:rsidRDefault="00584F13" w:rsidP="00584F13">
      <w:pPr>
        <w:pStyle w:val="ListParagraph"/>
        <w:shd w:val="clear" w:color="auto" w:fill="FFFFFF" w:themeFill="background1"/>
        <w:jc w:val="both"/>
        <w:rPr>
          <w:rFonts w:ascii="Arial" w:eastAsia="Times New Roman" w:hAnsi="Arial" w:cs="Arial"/>
          <w:kern w:val="0"/>
          <w:sz w:val="22"/>
          <w:szCs w:val="22"/>
          <w14:ligatures w14:val="none"/>
        </w:rPr>
      </w:pPr>
      <w:r w:rsidRPr="00584F13">
        <w:rPr>
          <w:rFonts w:ascii="Arial" w:eastAsia="Times New Roman" w:hAnsi="Arial" w:cs="Arial"/>
          <w:kern w:val="0"/>
          <w:sz w:val="22"/>
          <w:szCs w:val="22"/>
          <w14:ligatures w14:val="none"/>
        </w:rPr>
        <w:t>Mazumder, A., and Sarker, B.R., “Factors of the Precast Concrete Supply Chain: An Interpretive Structural Modeling Approach,” (Abstract Submitted) at the 2024 Graduate Research Conference (GRC), scheduled to be presented on April 30, 2024) at Louisiana State University, Baton Rouge, LA.</w:t>
      </w:r>
      <w:r>
        <w:rPr>
          <w:rFonts w:ascii="Arial" w:eastAsia="Times New Roman" w:hAnsi="Arial" w:cs="Arial"/>
          <w:kern w:val="0"/>
          <w:sz w:val="22"/>
          <w:szCs w:val="22"/>
          <w14:ligatures w14:val="none"/>
        </w:rPr>
        <w:t xml:space="preserve"> </w:t>
      </w:r>
    </w:p>
    <w:p w14:paraId="3168D332" w14:textId="77777777" w:rsidR="009F4739" w:rsidRDefault="009F4739" w:rsidP="00657165">
      <w:pPr>
        <w:rPr>
          <w:rFonts w:ascii="Arial" w:hAnsi="Arial" w:cs="Arial"/>
          <w:b/>
          <w:bCs/>
          <w:u w:val="single"/>
        </w:rPr>
      </w:pPr>
    </w:p>
    <w:p w14:paraId="2CEE0C50" w14:textId="77777777" w:rsidR="00873CAF" w:rsidRDefault="00873CAF" w:rsidP="00657165">
      <w:pPr>
        <w:rPr>
          <w:rFonts w:ascii="Arial" w:hAnsi="Arial" w:cs="Arial"/>
          <w:b/>
          <w:bCs/>
          <w:u w:val="single"/>
        </w:rPr>
      </w:pPr>
    </w:p>
    <w:p w14:paraId="19C5BBBC" w14:textId="77777777" w:rsidR="00873CAF" w:rsidRDefault="00873CAF" w:rsidP="00657165">
      <w:pPr>
        <w:rPr>
          <w:rFonts w:ascii="Arial" w:hAnsi="Arial" w:cs="Arial"/>
          <w:b/>
          <w:bCs/>
          <w:u w:val="single"/>
        </w:rPr>
      </w:pPr>
    </w:p>
    <w:p w14:paraId="486BFC95" w14:textId="77777777" w:rsidR="00873CAF" w:rsidRDefault="00873CAF" w:rsidP="00657165">
      <w:pPr>
        <w:rPr>
          <w:rFonts w:ascii="Arial" w:hAnsi="Arial" w:cs="Arial"/>
          <w:b/>
          <w:bCs/>
          <w:u w:val="single"/>
        </w:rPr>
      </w:pPr>
    </w:p>
    <w:p w14:paraId="48B8B98F" w14:textId="77777777" w:rsidR="00873CAF" w:rsidRDefault="00873CAF" w:rsidP="00657165">
      <w:pPr>
        <w:rPr>
          <w:rFonts w:ascii="Arial" w:hAnsi="Arial" w:cs="Arial"/>
          <w:b/>
          <w:bCs/>
          <w:u w:val="single"/>
        </w:rPr>
      </w:pPr>
    </w:p>
    <w:p w14:paraId="06BEB7FB" w14:textId="71C5B4DF" w:rsidR="00076C34" w:rsidRPr="00254BEC" w:rsidRDefault="00076C34" w:rsidP="00657165">
      <w:pPr>
        <w:rPr>
          <w:rFonts w:ascii="Arial" w:hAnsi="Arial" w:cs="Arial"/>
          <w:b/>
          <w:bCs/>
          <w:u w:val="single"/>
        </w:rPr>
      </w:pPr>
      <w:r w:rsidRPr="00254BEC">
        <w:rPr>
          <w:rFonts w:ascii="Arial" w:hAnsi="Arial" w:cs="Arial"/>
          <w:b/>
          <w:bCs/>
          <w:u w:val="single"/>
        </w:rPr>
        <w:lastRenderedPageBreak/>
        <w:t>References</w:t>
      </w:r>
      <w:r w:rsidR="00016F9C" w:rsidRPr="00254BEC">
        <w:rPr>
          <w:rFonts w:ascii="Arial" w:hAnsi="Arial" w:cs="Arial"/>
          <w:b/>
          <w:bCs/>
          <w:u w:val="single"/>
        </w:rPr>
        <w:t>:</w:t>
      </w:r>
    </w:p>
    <w:p w14:paraId="55E157F5" w14:textId="77777777" w:rsidR="001E645A" w:rsidRDefault="001E645A" w:rsidP="00ED0846">
      <w:pPr>
        <w:widowControl w:val="0"/>
        <w:autoSpaceDE w:val="0"/>
        <w:autoSpaceDN w:val="0"/>
        <w:adjustRightInd w:val="0"/>
        <w:ind w:left="480" w:hanging="480"/>
        <w:rPr>
          <w:rFonts w:ascii="Arial" w:hAnsi="Arial" w:cs="Arial"/>
          <w:sz w:val="22"/>
          <w:szCs w:val="22"/>
        </w:rPr>
      </w:pPr>
    </w:p>
    <w:p w14:paraId="164603C3" w14:textId="4AC5EF22" w:rsidR="0050110F" w:rsidRDefault="0050110F" w:rsidP="002450E3">
      <w:pPr>
        <w:widowControl w:val="0"/>
        <w:autoSpaceDE w:val="0"/>
        <w:autoSpaceDN w:val="0"/>
        <w:adjustRightInd w:val="0"/>
        <w:spacing w:after="120"/>
        <w:ind w:left="480" w:hanging="480"/>
        <w:jc w:val="both"/>
        <w:rPr>
          <w:rFonts w:ascii="Arial" w:hAnsi="Arial" w:cs="Arial"/>
          <w:sz w:val="22"/>
          <w:szCs w:val="22"/>
        </w:rPr>
      </w:pPr>
      <w:r w:rsidRPr="0050110F">
        <w:rPr>
          <w:rFonts w:ascii="Arial" w:hAnsi="Arial" w:cs="Arial"/>
          <w:sz w:val="22"/>
          <w:szCs w:val="22"/>
        </w:rPr>
        <w:t xml:space="preserve">Attri, R., Dev, N., </w:t>
      </w:r>
      <w:r w:rsidR="001F373C">
        <w:rPr>
          <w:rFonts w:ascii="Arial" w:hAnsi="Arial" w:cs="Arial"/>
          <w:sz w:val="22"/>
          <w:szCs w:val="22"/>
        </w:rPr>
        <w:t>&amp;</w:t>
      </w:r>
      <w:r w:rsidRPr="0050110F">
        <w:rPr>
          <w:rFonts w:ascii="Arial" w:hAnsi="Arial" w:cs="Arial"/>
          <w:sz w:val="22"/>
          <w:szCs w:val="22"/>
        </w:rPr>
        <w:t xml:space="preserve"> Sharma, V. (2013)</w:t>
      </w:r>
      <w:r w:rsidR="001F373C">
        <w:rPr>
          <w:rFonts w:ascii="Arial" w:hAnsi="Arial" w:cs="Arial"/>
          <w:sz w:val="22"/>
          <w:szCs w:val="22"/>
        </w:rPr>
        <w:t>.</w:t>
      </w:r>
      <w:r w:rsidRPr="0050110F">
        <w:rPr>
          <w:rFonts w:ascii="Arial" w:hAnsi="Arial" w:cs="Arial"/>
          <w:sz w:val="22"/>
          <w:szCs w:val="22"/>
        </w:rPr>
        <w:t xml:space="preserve"> Interpretive structural modelling (ISM) approach: an overview</w:t>
      </w:r>
      <w:r w:rsidR="001F373C">
        <w:rPr>
          <w:rFonts w:ascii="Arial" w:hAnsi="Arial" w:cs="Arial"/>
          <w:sz w:val="22"/>
          <w:szCs w:val="22"/>
        </w:rPr>
        <w:t>.</w:t>
      </w:r>
      <w:r w:rsidRPr="0050110F">
        <w:rPr>
          <w:rFonts w:ascii="Arial" w:hAnsi="Arial" w:cs="Arial"/>
          <w:sz w:val="22"/>
          <w:szCs w:val="22"/>
        </w:rPr>
        <w:t> </w:t>
      </w:r>
      <w:r w:rsidRPr="0050110F">
        <w:rPr>
          <w:rFonts w:ascii="Arial" w:hAnsi="Arial" w:cs="Arial"/>
          <w:i/>
          <w:iCs/>
          <w:sz w:val="22"/>
          <w:szCs w:val="22"/>
        </w:rPr>
        <w:t>Research journal of management sciences</w:t>
      </w:r>
      <w:r w:rsidRPr="0050110F">
        <w:rPr>
          <w:rFonts w:ascii="Arial" w:hAnsi="Arial" w:cs="Arial"/>
          <w:sz w:val="22"/>
          <w:szCs w:val="22"/>
        </w:rPr>
        <w:t>, </w:t>
      </w:r>
      <w:r w:rsidRPr="0050110F">
        <w:rPr>
          <w:rFonts w:ascii="Arial" w:hAnsi="Arial" w:cs="Arial"/>
          <w:i/>
          <w:iCs/>
          <w:sz w:val="22"/>
          <w:szCs w:val="22"/>
        </w:rPr>
        <w:t>2319</w:t>
      </w:r>
      <w:r w:rsidRPr="0050110F">
        <w:rPr>
          <w:rFonts w:ascii="Arial" w:hAnsi="Arial" w:cs="Arial"/>
          <w:sz w:val="22"/>
          <w:szCs w:val="22"/>
        </w:rPr>
        <w:t>(2)</w:t>
      </w:r>
      <w:r w:rsidR="001F373C">
        <w:rPr>
          <w:rFonts w:ascii="Arial" w:hAnsi="Arial" w:cs="Arial"/>
          <w:sz w:val="22"/>
          <w:szCs w:val="22"/>
        </w:rPr>
        <w:t>,</w:t>
      </w:r>
      <w:r w:rsidRPr="0050110F">
        <w:rPr>
          <w:rFonts w:ascii="Arial" w:hAnsi="Arial" w:cs="Arial"/>
          <w:sz w:val="22"/>
          <w:szCs w:val="22"/>
        </w:rPr>
        <w:t xml:space="preserve"> 1171.</w:t>
      </w:r>
      <w:r>
        <w:rPr>
          <w:rFonts w:ascii="Arial" w:hAnsi="Arial" w:cs="Arial"/>
          <w:sz w:val="22"/>
          <w:szCs w:val="22"/>
        </w:rPr>
        <w:t xml:space="preserve"> </w:t>
      </w:r>
    </w:p>
    <w:p w14:paraId="2B96AC3D" w14:textId="3EAFBBC4" w:rsidR="001E645A" w:rsidRDefault="001E645A" w:rsidP="002450E3">
      <w:pPr>
        <w:widowControl w:val="0"/>
        <w:autoSpaceDE w:val="0"/>
        <w:autoSpaceDN w:val="0"/>
        <w:adjustRightInd w:val="0"/>
        <w:spacing w:after="120"/>
        <w:ind w:left="480" w:hanging="480"/>
        <w:jc w:val="both"/>
        <w:rPr>
          <w:rFonts w:ascii="Arial" w:hAnsi="Arial" w:cs="Arial"/>
          <w:sz w:val="22"/>
          <w:szCs w:val="22"/>
        </w:rPr>
      </w:pPr>
      <w:r w:rsidRPr="001E645A">
        <w:rPr>
          <w:rFonts w:ascii="Arial" w:hAnsi="Arial" w:cs="Arial"/>
          <w:sz w:val="22"/>
          <w:szCs w:val="22"/>
        </w:rPr>
        <w:t xml:space="preserve">Chen, J. H., Yan, S., Tai, H. W., </w:t>
      </w:r>
      <w:r w:rsidR="001F373C">
        <w:rPr>
          <w:rFonts w:ascii="Arial" w:hAnsi="Arial" w:cs="Arial"/>
          <w:sz w:val="22"/>
          <w:szCs w:val="22"/>
        </w:rPr>
        <w:t xml:space="preserve">&amp; </w:t>
      </w:r>
      <w:r w:rsidRPr="001E645A">
        <w:rPr>
          <w:rFonts w:ascii="Arial" w:hAnsi="Arial" w:cs="Arial"/>
          <w:sz w:val="22"/>
          <w:szCs w:val="22"/>
        </w:rPr>
        <w:t>Chang, C. Y.</w:t>
      </w:r>
      <w:r w:rsidR="008C39CA">
        <w:rPr>
          <w:rFonts w:ascii="Arial" w:hAnsi="Arial" w:cs="Arial"/>
          <w:sz w:val="22"/>
          <w:szCs w:val="22"/>
        </w:rPr>
        <w:t>, (2017)</w:t>
      </w:r>
      <w:r w:rsidR="001F373C">
        <w:rPr>
          <w:rFonts w:ascii="Arial" w:hAnsi="Arial" w:cs="Arial"/>
          <w:sz w:val="22"/>
          <w:szCs w:val="22"/>
        </w:rPr>
        <w:t xml:space="preserve">. </w:t>
      </w:r>
      <w:r w:rsidRPr="001E645A">
        <w:rPr>
          <w:rFonts w:ascii="Arial" w:hAnsi="Arial" w:cs="Arial"/>
          <w:sz w:val="22"/>
          <w:szCs w:val="22"/>
        </w:rPr>
        <w:t xml:space="preserve">Optimizing profits for precast concrete production and </w:t>
      </w:r>
      <w:r w:rsidR="008C39CA" w:rsidRPr="001E645A">
        <w:rPr>
          <w:rFonts w:ascii="Arial" w:hAnsi="Arial" w:cs="Arial"/>
          <w:sz w:val="22"/>
          <w:szCs w:val="22"/>
        </w:rPr>
        <w:t>logistics</w:t>
      </w:r>
      <w:r w:rsidR="001F373C">
        <w:rPr>
          <w:rFonts w:ascii="Arial" w:hAnsi="Arial" w:cs="Arial"/>
          <w:sz w:val="22"/>
          <w:szCs w:val="22"/>
        </w:rPr>
        <w:t xml:space="preserve">. </w:t>
      </w:r>
      <w:r w:rsidR="008C39CA" w:rsidRPr="008C39CA">
        <w:rPr>
          <w:rFonts w:ascii="Arial" w:hAnsi="Arial" w:cs="Arial"/>
          <w:i/>
          <w:iCs/>
          <w:sz w:val="22"/>
          <w:szCs w:val="22"/>
        </w:rPr>
        <w:t>Supply Chain Management</w:t>
      </w:r>
      <w:r w:rsidRPr="001E645A">
        <w:rPr>
          <w:rFonts w:ascii="Arial" w:hAnsi="Arial" w:cs="Arial"/>
          <w:sz w:val="22"/>
          <w:szCs w:val="22"/>
        </w:rPr>
        <w:t>, 23(2)</w:t>
      </w:r>
      <w:r w:rsidR="001F373C">
        <w:rPr>
          <w:rFonts w:ascii="Arial" w:hAnsi="Arial" w:cs="Arial"/>
          <w:sz w:val="22"/>
          <w:szCs w:val="22"/>
        </w:rPr>
        <w:t>,</w:t>
      </w:r>
      <w:r w:rsidRPr="001E645A">
        <w:rPr>
          <w:rFonts w:ascii="Arial" w:hAnsi="Arial" w:cs="Arial"/>
          <w:sz w:val="22"/>
          <w:szCs w:val="22"/>
        </w:rPr>
        <w:t xml:space="preserve"> 429-448.</w:t>
      </w:r>
    </w:p>
    <w:p w14:paraId="3B6838BA" w14:textId="386B3520" w:rsidR="001F373C" w:rsidRPr="001F373C" w:rsidRDefault="00B34374" w:rsidP="001F373C">
      <w:pPr>
        <w:widowControl w:val="0"/>
        <w:autoSpaceDE w:val="0"/>
        <w:autoSpaceDN w:val="0"/>
        <w:adjustRightInd w:val="0"/>
        <w:spacing w:after="120"/>
        <w:ind w:left="480" w:hanging="480"/>
        <w:rPr>
          <w:rFonts w:ascii="Arial" w:hAnsi="Arial" w:cs="Arial"/>
          <w:noProof/>
          <w:kern w:val="0"/>
          <w:sz w:val="22"/>
        </w:rPr>
      </w:pPr>
      <w:r w:rsidRPr="00843FD3">
        <w:rPr>
          <w:rFonts w:ascii="Arial" w:hAnsi="Arial" w:cs="Arial"/>
          <w:sz w:val="22"/>
          <w:szCs w:val="22"/>
        </w:rPr>
        <w:fldChar w:fldCharType="begin" w:fldLock="1"/>
      </w:r>
      <w:r w:rsidRPr="00843FD3">
        <w:rPr>
          <w:rFonts w:ascii="Arial" w:hAnsi="Arial" w:cs="Arial"/>
          <w:sz w:val="22"/>
          <w:szCs w:val="22"/>
        </w:rPr>
        <w:instrText xml:space="preserve">ADDIN Mendeley Bibliography CSL_BIBLIOGRAPHY </w:instrText>
      </w:r>
      <w:r w:rsidRPr="00843FD3">
        <w:rPr>
          <w:rFonts w:ascii="Arial" w:hAnsi="Arial" w:cs="Arial"/>
          <w:sz w:val="22"/>
          <w:szCs w:val="22"/>
        </w:rPr>
        <w:fldChar w:fldCharType="separate"/>
      </w:r>
      <w:r w:rsidR="001F373C" w:rsidRPr="001F373C">
        <w:rPr>
          <w:rFonts w:ascii="Arial" w:hAnsi="Arial" w:cs="Arial"/>
          <w:noProof/>
          <w:kern w:val="0"/>
          <w:sz w:val="22"/>
        </w:rPr>
        <w:t xml:space="preserve">Chandra, D., &amp; Kumar, D. (2018). A fuzzy MICMAC analysis for improving supply chain performance of basic vaccines in developing countries. </w:t>
      </w:r>
      <w:r w:rsidR="001F373C" w:rsidRPr="001F373C">
        <w:rPr>
          <w:rFonts w:ascii="Arial" w:hAnsi="Arial" w:cs="Arial"/>
          <w:i/>
          <w:iCs/>
          <w:noProof/>
          <w:kern w:val="0"/>
          <w:sz w:val="22"/>
        </w:rPr>
        <w:t>Expert Review of Vaccines</w:t>
      </w:r>
      <w:r w:rsidR="001F373C" w:rsidRPr="001F373C">
        <w:rPr>
          <w:rFonts w:ascii="Arial" w:hAnsi="Arial" w:cs="Arial"/>
          <w:noProof/>
          <w:kern w:val="0"/>
          <w:sz w:val="22"/>
        </w:rPr>
        <w:t xml:space="preserve">, </w:t>
      </w:r>
      <w:r w:rsidR="001F373C" w:rsidRPr="001F373C">
        <w:rPr>
          <w:rFonts w:ascii="Arial" w:hAnsi="Arial" w:cs="Arial"/>
          <w:i/>
          <w:iCs/>
          <w:noProof/>
          <w:kern w:val="0"/>
          <w:sz w:val="22"/>
        </w:rPr>
        <w:t>17</w:t>
      </w:r>
      <w:r w:rsidR="001F373C" w:rsidRPr="001F373C">
        <w:rPr>
          <w:rFonts w:ascii="Arial" w:hAnsi="Arial" w:cs="Arial"/>
          <w:noProof/>
          <w:kern w:val="0"/>
          <w:sz w:val="22"/>
        </w:rPr>
        <w:t>(3), 263–281. https://doi.org/10.1080/14760584.2018.1403322</w:t>
      </w:r>
    </w:p>
    <w:p w14:paraId="285505DF" w14:textId="77777777" w:rsidR="001F373C" w:rsidRP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Chandramowli, S., Transue, M., &amp; Felder, F. A. (2011). Analysis of barriers to development in landfill communities using interpretive structural modeling. </w:t>
      </w:r>
      <w:r w:rsidRPr="001F373C">
        <w:rPr>
          <w:rFonts w:ascii="Arial" w:hAnsi="Arial" w:cs="Arial"/>
          <w:i/>
          <w:iCs/>
          <w:noProof/>
          <w:kern w:val="0"/>
          <w:sz w:val="22"/>
        </w:rPr>
        <w:t>Habitat International</w:t>
      </w:r>
      <w:r w:rsidRPr="001F373C">
        <w:rPr>
          <w:rFonts w:ascii="Arial" w:hAnsi="Arial" w:cs="Arial"/>
          <w:noProof/>
          <w:kern w:val="0"/>
          <w:sz w:val="22"/>
        </w:rPr>
        <w:t xml:space="preserve">, </w:t>
      </w:r>
      <w:r w:rsidRPr="001F373C">
        <w:rPr>
          <w:rFonts w:ascii="Arial" w:hAnsi="Arial" w:cs="Arial"/>
          <w:i/>
          <w:iCs/>
          <w:noProof/>
          <w:kern w:val="0"/>
          <w:sz w:val="22"/>
        </w:rPr>
        <w:t>35</w:t>
      </w:r>
      <w:r w:rsidRPr="001F373C">
        <w:rPr>
          <w:rFonts w:ascii="Arial" w:hAnsi="Arial" w:cs="Arial"/>
          <w:noProof/>
          <w:kern w:val="0"/>
          <w:sz w:val="22"/>
        </w:rPr>
        <w:t>(2), 246–253. https://doi.org/10.1016/j.habitatint.2010.09.005</w:t>
      </w:r>
    </w:p>
    <w:p w14:paraId="60CF0EBB" w14:textId="77777777" w:rsidR="001F373C" w:rsidRP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Koskisto, O. J., &amp; Ellingwood, B. R. (2006). Reliability-based optimization of prefabricated concrete structures. </w:t>
      </w:r>
      <w:r w:rsidRPr="001F373C">
        <w:rPr>
          <w:rFonts w:ascii="Arial" w:hAnsi="Arial" w:cs="Arial"/>
          <w:i/>
          <w:iCs/>
          <w:noProof/>
          <w:kern w:val="0"/>
          <w:sz w:val="22"/>
        </w:rPr>
        <w:t>Management, Quality and Economics in Building</w:t>
      </w:r>
      <w:r w:rsidRPr="001F373C">
        <w:rPr>
          <w:rFonts w:ascii="Arial" w:hAnsi="Arial" w:cs="Arial"/>
          <w:noProof/>
          <w:kern w:val="0"/>
          <w:sz w:val="22"/>
        </w:rPr>
        <w:t xml:space="preserve">, </w:t>
      </w:r>
      <w:r w:rsidRPr="001F373C">
        <w:rPr>
          <w:rFonts w:ascii="Arial" w:hAnsi="Arial" w:cs="Arial"/>
          <w:i/>
          <w:iCs/>
          <w:noProof/>
          <w:kern w:val="0"/>
          <w:sz w:val="22"/>
        </w:rPr>
        <w:t>123</w:t>
      </w:r>
      <w:r w:rsidRPr="001F373C">
        <w:rPr>
          <w:rFonts w:ascii="Arial" w:hAnsi="Arial" w:cs="Arial"/>
          <w:noProof/>
          <w:kern w:val="0"/>
          <w:sz w:val="22"/>
        </w:rPr>
        <w:t>(3), 1118–1126. https://doi.org/10.4324/9780203973486</w:t>
      </w:r>
    </w:p>
    <w:p w14:paraId="02750A28" w14:textId="77777777" w:rsidR="001F373C" w:rsidRP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Mackechnie, J. R., &amp; Alexander, M. G. (2009). Using durability to enhance concrete sustainability. </w:t>
      </w:r>
      <w:r w:rsidRPr="001F373C">
        <w:rPr>
          <w:rFonts w:ascii="Arial" w:hAnsi="Arial" w:cs="Arial"/>
          <w:i/>
          <w:iCs/>
          <w:noProof/>
          <w:kern w:val="0"/>
          <w:sz w:val="22"/>
        </w:rPr>
        <w:t>Journal of Green Building</w:t>
      </w:r>
      <w:r w:rsidRPr="001F373C">
        <w:rPr>
          <w:rFonts w:ascii="Arial" w:hAnsi="Arial" w:cs="Arial"/>
          <w:noProof/>
          <w:kern w:val="0"/>
          <w:sz w:val="22"/>
        </w:rPr>
        <w:t xml:space="preserve">, </w:t>
      </w:r>
      <w:r w:rsidRPr="001F373C">
        <w:rPr>
          <w:rFonts w:ascii="Arial" w:hAnsi="Arial" w:cs="Arial"/>
          <w:i/>
          <w:iCs/>
          <w:noProof/>
          <w:kern w:val="0"/>
          <w:sz w:val="22"/>
        </w:rPr>
        <w:t>4</w:t>
      </w:r>
      <w:r w:rsidRPr="001F373C">
        <w:rPr>
          <w:rFonts w:ascii="Arial" w:hAnsi="Arial" w:cs="Arial"/>
          <w:noProof/>
          <w:kern w:val="0"/>
          <w:sz w:val="22"/>
        </w:rPr>
        <w:t>(3), 52–60. https://doi.org/10.3992/jgb.4.3.52</w:t>
      </w:r>
    </w:p>
    <w:p w14:paraId="5F135B6C" w14:textId="77777777" w:rsidR="001F373C" w:rsidRP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Mari, S. I., Lee, Y. H., &amp; Memon, M. S. (2014). Sustainable and resilient supply chain network design under disruption risks. </w:t>
      </w:r>
      <w:r w:rsidRPr="001F373C">
        <w:rPr>
          <w:rFonts w:ascii="Arial" w:hAnsi="Arial" w:cs="Arial"/>
          <w:i/>
          <w:iCs/>
          <w:noProof/>
          <w:kern w:val="0"/>
          <w:sz w:val="22"/>
        </w:rPr>
        <w:t>Sustainability (Switzerland)</w:t>
      </w:r>
      <w:r w:rsidRPr="001F373C">
        <w:rPr>
          <w:rFonts w:ascii="Arial" w:hAnsi="Arial" w:cs="Arial"/>
          <w:noProof/>
          <w:kern w:val="0"/>
          <w:sz w:val="22"/>
        </w:rPr>
        <w:t xml:space="preserve">, </w:t>
      </w:r>
      <w:r w:rsidRPr="001F373C">
        <w:rPr>
          <w:rFonts w:ascii="Arial" w:hAnsi="Arial" w:cs="Arial"/>
          <w:i/>
          <w:iCs/>
          <w:noProof/>
          <w:kern w:val="0"/>
          <w:sz w:val="22"/>
        </w:rPr>
        <w:t>6</w:t>
      </w:r>
      <w:r w:rsidRPr="001F373C">
        <w:rPr>
          <w:rFonts w:ascii="Arial" w:hAnsi="Arial" w:cs="Arial"/>
          <w:noProof/>
          <w:kern w:val="0"/>
          <w:sz w:val="22"/>
        </w:rPr>
        <w:t>(10), 6666–6686. https://doi.org/10.3390/su6106666</w:t>
      </w:r>
    </w:p>
    <w:p w14:paraId="04A7359A" w14:textId="77777777" w:rsid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Papapostolou, C., Kondili, E., &amp; Kaldellis, J. K. (2011). Development and implementation of an optimisation model for biofuels supply chain. </w:t>
      </w:r>
      <w:r w:rsidRPr="001F373C">
        <w:rPr>
          <w:rFonts w:ascii="Arial" w:hAnsi="Arial" w:cs="Arial"/>
          <w:i/>
          <w:iCs/>
          <w:noProof/>
          <w:kern w:val="0"/>
          <w:sz w:val="22"/>
        </w:rPr>
        <w:t>Energy</w:t>
      </w:r>
      <w:r w:rsidRPr="001F373C">
        <w:rPr>
          <w:rFonts w:ascii="Arial" w:hAnsi="Arial" w:cs="Arial"/>
          <w:noProof/>
          <w:kern w:val="0"/>
          <w:sz w:val="22"/>
        </w:rPr>
        <w:t xml:space="preserve">, </w:t>
      </w:r>
      <w:r w:rsidRPr="001F373C">
        <w:rPr>
          <w:rFonts w:ascii="Arial" w:hAnsi="Arial" w:cs="Arial"/>
          <w:i/>
          <w:iCs/>
          <w:noProof/>
          <w:kern w:val="0"/>
          <w:sz w:val="22"/>
        </w:rPr>
        <w:t>36</w:t>
      </w:r>
      <w:r w:rsidRPr="001F373C">
        <w:rPr>
          <w:rFonts w:ascii="Arial" w:hAnsi="Arial" w:cs="Arial"/>
          <w:noProof/>
          <w:kern w:val="0"/>
          <w:sz w:val="22"/>
        </w:rPr>
        <w:t>(10), 6019–6026. https://doi.org/10.1016/j.energy.2011.08.013</w:t>
      </w:r>
    </w:p>
    <w:p w14:paraId="22E0C068" w14:textId="4B854098" w:rsidR="00873CAF" w:rsidRPr="001F373C" w:rsidRDefault="00873CAF" w:rsidP="001F373C">
      <w:pPr>
        <w:widowControl w:val="0"/>
        <w:autoSpaceDE w:val="0"/>
        <w:autoSpaceDN w:val="0"/>
        <w:adjustRightInd w:val="0"/>
        <w:spacing w:after="120"/>
        <w:ind w:left="480" w:hanging="480"/>
        <w:rPr>
          <w:rFonts w:ascii="Arial" w:hAnsi="Arial" w:cs="Arial"/>
          <w:noProof/>
          <w:kern w:val="0"/>
          <w:sz w:val="22"/>
        </w:rPr>
      </w:pPr>
      <w:r w:rsidRPr="00873CAF">
        <w:rPr>
          <w:rFonts w:ascii="Arial" w:hAnsi="Arial" w:cs="Arial"/>
          <w:noProof/>
          <w:kern w:val="0"/>
          <w:sz w:val="22"/>
        </w:rPr>
        <w:t>Sarker, B.R. (2023)</w:t>
      </w:r>
      <w:r>
        <w:rPr>
          <w:rFonts w:ascii="Arial" w:hAnsi="Arial" w:cs="Arial"/>
          <w:noProof/>
          <w:kern w:val="0"/>
          <w:sz w:val="22"/>
        </w:rPr>
        <w:t xml:space="preserve">. </w:t>
      </w:r>
      <w:r w:rsidRPr="00873CAF">
        <w:rPr>
          <w:rFonts w:ascii="Arial" w:hAnsi="Arial" w:cs="Arial"/>
          <w:noProof/>
          <w:kern w:val="0"/>
          <w:sz w:val="22"/>
        </w:rPr>
        <w:t>Developing A Cost-Effective, Reliable, and Sustainable Precast Supply System under Price Volatility and Uncertainty of Material Supply</w:t>
      </w:r>
      <w:r>
        <w:rPr>
          <w:rFonts w:ascii="Arial" w:hAnsi="Arial" w:cs="Arial"/>
          <w:noProof/>
          <w:kern w:val="0"/>
          <w:sz w:val="22"/>
        </w:rPr>
        <w:t xml:space="preserve">. </w:t>
      </w:r>
      <w:r w:rsidRPr="00873CAF">
        <w:rPr>
          <w:rFonts w:ascii="Arial" w:hAnsi="Arial" w:cs="Arial"/>
          <w:noProof/>
          <w:kern w:val="0"/>
          <w:sz w:val="22"/>
        </w:rPr>
        <w:t xml:space="preserve"> A proposal submitted to the DOT/Trans-IPIC, Grant #LS-23-RP-04</w:t>
      </w:r>
    </w:p>
    <w:p w14:paraId="1DC006A0" w14:textId="77777777" w:rsidR="001F373C" w:rsidRP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Sushil. (2012). Interpreting the interpretive structural model. </w:t>
      </w:r>
      <w:r w:rsidRPr="001F373C">
        <w:rPr>
          <w:rFonts w:ascii="Arial" w:hAnsi="Arial" w:cs="Arial"/>
          <w:i/>
          <w:iCs/>
          <w:noProof/>
          <w:kern w:val="0"/>
          <w:sz w:val="22"/>
        </w:rPr>
        <w:t>Global Journal of Flexible Systems Management</w:t>
      </w:r>
      <w:r w:rsidRPr="001F373C">
        <w:rPr>
          <w:rFonts w:ascii="Arial" w:hAnsi="Arial" w:cs="Arial"/>
          <w:noProof/>
          <w:kern w:val="0"/>
          <w:sz w:val="22"/>
        </w:rPr>
        <w:t xml:space="preserve">, </w:t>
      </w:r>
      <w:r w:rsidRPr="001F373C">
        <w:rPr>
          <w:rFonts w:ascii="Arial" w:hAnsi="Arial" w:cs="Arial"/>
          <w:i/>
          <w:iCs/>
          <w:noProof/>
          <w:kern w:val="0"/>
          <w:sz w:val="22"/>
        </w:rPr>
        <w:t>13</w:t>
      </w:r>
      <w:r w:rsidRPr="001F373C">
        <w:rPr>
          <w:rFonts w:ascii="Arial" w:hAnsi="Arial" w:cs="Arial"/>
          <w:noProof/>
          <w:kern w:val="0"/>
          <w:sz w:val="22"/>
        </w:rPr>
        <w:t>(2), 87–106. https://doi.org/10.1007/S40171-012-0008-3</w:t>
      </w:r>
    </w:p>
    <w:p w14:paraId="6ACAEC02" w14:textId="77777777" w:rsidR="001F373C" w:rsidRPr="001F373C" w:rsidRDefault="001F373C" w:rsidP="001F373C">
      <w:pPr>
        <w:widowControl w:val="0"/>
        <w:autoSpaceDE w:val="0"/>
        <w:autoSpaceDN w:val="0"/>
        <w:adjustRightInd w:val="0"/>
        <w:spacing w:after="120"/>
        <w:ind w:left="480" w:hanging="480"/>
        <w:rPr>
          <w:rFonts w:ascii="Arial" w:hAnsi="Arial" w:cs="Arial"/>
          <w:noProof/>
          <w:kern w:val="0"/>
          <w:sz w:val="22"/>
        </w:rPr>
      </w:pPr>
      <w:r w:rsidRPr="001F373C">
        <w:rPr>
          <w:rFonts w:ascii="Arial" w:hAnsi="Arial" w:cs="Arial"/>
          <w:noProof/>
          <w:kern w:val="0"/>
          <w:sz w:val="22"/>
        </w:rPr>
        <w:t xml:space="preserve">Warfield, J. N. (1974). Developing Interconnection Matrices in Structural Modeling. </w:t>
      </w:r>
      <w:r w:rsidRPr="001F373C">
        <w:rPr>
          <w:rFonts w:ascii="Arial" w:hAnsi="Arial" w:cs="Arial"/>
          <w:i/>
          <w:iCs/>
          <w:noProof/>
          <w:kern w:val="0"/>
          <w:sz w:val="22"/>
        </w:rPr>
        <w:t>IEEE Transactions on Systems, Man and Cybernetics</w:t>
      </w:r>
      <w:r w:rsidRPr="001F373C">
        <w:rPr>
          <w:rFonts w:ascii="Arial" w:hAnsi="Arial" w:cs="Arial"/>
          <w:noProof/>
          <w:kern w:val="0"/>
          <w:sz w:val="22"/>
        </w:rPr>
        <w:t xml:space="preserve">, </w:t>
      </w:r>
      <w:r w:rsidRPr="001F373C">
        <w:rPr>
          <w:rFonts w:ascii="Arial" w:hAnsi="Arial" w:cs="Arial"/>
          <w:i/>
          <w:iCs/>
          <w:noProof/>
          <w:kern w:val="0"/>
          <w:sz w:val="22"/>
        </w:rPr>
        <w:t>SMC</w:t>
      </w:r>
      <w:r w:rsidRPr="001F373C">
        <w:rPr>
          <w:rFonts w:ascii="Arial" w:hAnsi="Arial" w:cs="Arial"/>
          <w:noProof/>
          <w:kern w:val="0"/>
          <w:sz w:val="22"/>
        </w:rPr>
        <w:t>-</w:t>
      </w:r>
      <w:r w:rsidRPr="001F373C">
        <w:rPr>
          <w:rFonts w:ascii="Arial" w:hAnsi="Arial" w:cs="Arial"/>
          <w:i/>
          <w:iCs/>
          <w:noProof/>
          <w:kern w:val="0"/>
          <w:sz w:val="22"/>
        </w:rPr>
        <w:t>4</w:t>
      </w:r>
      <w:r w:rsidRPr="001F373C">
        <w:rPr>
          <w:rFonts w:ascii="Arial" w:hAnsi="Arial" w:cs="Arial"/>
          <w:noProof/>
          <w:kern w:val="0"/>
          <w:sz w:val="22"/>
        </w:rPr>
        <w:t>(1), 81–87. https://doi.org/10.1109/TSMC.1974.5408524</w:t>
      </w:r>
    </w:p>
    <w:p w14:paraId="05CCF84C" w14:textId="77777777" w:rsidR="001F373C" w:rsidRPr="001F373C" w:rsidRDefault="001F373C" w:rsidP="001F373C">
      <w:pPr>
        <w:widowControl w:val="0"/>
        <w:autoSpaceDE w:val="0"/>
        <w:autoSpaceDN w:val="0"/>
        <w:adjustRightInd w:val="0"/>
        <w:spacing w:after="120"/>
        <w:ind w:left="480" w:hanging="480"/>
        <w:rPr>
          <w:rFonts w:ascii="Arial" w:hAnsi="Arial" w:cs="Arial"/>
          <w:noProof/>
          <w:sz w:val="22"/>
        </w:rPr>
      </w:pPr>
      <w:r w:rsidRPr="001F373C">
        <w:rPr>
          <w:rFonts w:ascii="Arial" w:hAnsi="Arial" w:cs="Arial"/>
          <w:noProof/>
          <w:kern w:val="0"/>
          <w:sz w:val="22"/>
        </w:rPr>
        <w:t xml:space="preserve">Yadav, A. K., &amp; Samuel, C. (2022). Modeling resilient factors of the supply chain. </w:t>
      </w:r>
      <w:r w:rsidRPr="001F373C">
        <w:rPr>
          <w:rFonts w:ascii="Arial" w:hAnsi="Arial" w:cs="Arial"/>
          <w:i/>
          <w:iCs/>
          <w:noProof/>
          <w:kern w:val="0"/>
          <w:sz w:val="22"/>
        </w:rPr>
        <w:t>Journal of Modelling in Management</w:t>
      </w:r>
      <w:r w:rsidRPr="001F373C">
        <w:rPr>
          <w:rFonts w:ascii="Arial" w:hAnsi="Arial" w:cs="Arial"/>
          <w:noProof/>
          <w:kern w:val="0"/>
          <w:sz w:val="22"/>
        </w:rPr>
        <w:t xml:space="preserve">, </w:t>
      </w:r>
      <w:r w:rsidRPr="001F373C">
        <w:rPr>
          <w:rFonts w:ascii="Arial" w:hAnsi="Arial" w:cs="Arial"/>
          <w:i/>
          <w:iCs/>
          <w:noProof/>
          <w:kern w:val="0"/>
          <w:sz w:val="22"/>
        </w:rPr>
        <w:t>17</w:t>
      </w:r>
      <w:r w:rsidRPr="001F373C">
        <w:rPr>
          <w:rFonts w:ascii="Arial" w:hAnsi="Arial" w:cs="Arial"/>
          <w:noProof/>
          <w:kern w:val="0"/>
          <w:sz w:val="22"/>
        </w:rPr>
        <w:t>(2), 456–485. https://doi.org/10.1108/JM2-07-2020-0196</w:t>
      </w:r>
    </w:p>
    <w:p w14:paraId="68227B2C" w14:textId="0DDC2938" w:rsidR="002E5A09" w:rsidRPr="002E5A09" w:rsidRDefault="00B34374" w:rsidP="002450E3">
      <w:pPr>
        <w:spacing w:after="120"/>
        <w:jc w:val="both"/>
        <w:rPr>
          <w:rFonts w:ascii="Arial" w:hAnsi="Arial" w:cs="Arial"/>
          <w:sz w:val="22"/>
          <w:szCs w:val="22"/>
        </w:rPr>
      </w:pPr>
      <w:r w:rsidRPr="00843FD3">
        <w:rPr>
          <w:rFonts w:ascii="Arial" w:hAnsi="Arial" w:cs="Arial"/>
          <w:sz w:val="22"/>
          <w:szCs w:val="22"/>
        </w:rPr>
        <w:fldChar w:fldCharType="end"/>
      </w:r>
    </w:p>
    <w:sectPr w:rsidR="002E5A09" w:rsidRPr="002E5A09">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D8D8" w14:textId="77777777" w:rsidR="008463F6" w:rsidRDefault="008463F6" w:rsidP="00003135">
      <w:r>
        <w:separator/>
      </w:r>
    </w:p>
  </w:endnote>
  <w:endnote w:type="continuationSeparator" w:id="0">
    <w:p w14:paraId="15770A77" w14:textId="77777777" w:rsidR="008463F6" w:rsidRDefault="008463F6"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A5B7" w14:textId="77777777" w:rsidR="008463F6" w:rsidRDefault="008463F6" w:rsidP="00003135">
      <w:r>
        <w:separator/>
      </w:r>
    </w:p>
  </w:footnote>
  <w:footnote w:type="continuationSeparator" w:id="0">
    <w:p w14:paraId="7E8F59C3" w14:textId="77777777" w:rsidR="008463F6" w:rsidRDefault="008463F6"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9F2"/>
    <w:multiLevelType w:val="hybridMultilevel"/>
    <w:tmpl w:val="2E0CF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896135"/>
    <w:multiLevelType w:val="hybridMultilevel"/>
    <w:tmpl w:val="122C85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281E2C"/>
    <w:multiLevelType w:val="hybridMultilevel"/>
    <w:tmpl w:val="4E06B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D86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5637EB"/>
    <w:multiLevelType w:val="hybridMultilevel"/>
    <w:tmpl w:val="B7CED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E810F6"/>
    <w:multiLevelType w:val="hybridMultilevel"/>
    <w:tmpl w:val="CC508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9271CF"/>
    <w:multiLevelType w:val="hybridMultilevel"/>
    <w:tmpl w:val="E8048E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A4C422C"/>
    <w:multiLevelType w:val="hybridMultilevel"/>
    <w:tmpl w:val="C98238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A923419"/>
    <w:multiLevelType w:val="hybridMultilevel"/>
    <w:tmpl w:val="7682CBF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2A12F6"/>
    <w:multiLevelType w:val="hybridMultilevel"/>
    <w:tmpl w:val="AF1E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474E1"/>
    <w:multiLevelType w:val="hybridMultilevel"/>
    <w:tmpl w:val="66D0D1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574D2"/>
    <w:multiLevelType w:val="hybridMultilevel"/>
    <w:tmpl w:val="DBDE65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7347AC8"/>
    <w:multiLevelType w:val="hybridMultilevel"/>
    <w:tmpl w:val="1EFAD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B8B025A"/>
    <w:multiLevelType w:val="hybridMultilevel"/>
    <w:tmpl w:val="C7BA9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623A1"/>
    <w:multiLevelType w:val="hybridMultilevel"/>
    <w:tmpl w:val="ED1E17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E27210B"/>
    <w:multiLevelType w:val="hybridMultilevel"/>
    <w:tmpl w:val="4F18D6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5F618A"/>
    <w:multiLevelType w:val="multilevel"/>
    <w:tmpl w:val="570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449571">
    <w:abstractNumId w:val="11"/>
  </w:num>
  <w:num w:numId="2" w16cid:durableId="646517622">
    <w:abstractNumId w:val="17"/>
  </w:num>
  <w:num w:numId="3" w16cid:durableId="1831485690">
    <w:abstractNumId w:val="3"/>
  </w:num>
  <w:num w:numId="4" w16cid:durableId="292096712">
    <w:abstractNumId w:val="8"/>
  </w:num>
  <w:num w:numId="5" w16cid:durableId="692875607">
    <w:abstractNumId w:val="16"/>
  </w:num>
  <w:num w:numId="6" w16cid:durableId="1377045152">
    <w:abstractNumId w:val="10"/>
  </w:num>
  <w:num w:numId="7" w16cid:durableId="546527430">
    <w:abstractNumId w:val="12"/>
  </w:num>
  <w:num w:numId="8" w16cid:durableId="2054845491">
    <w:abstractNumId w:val="5"/>
  </w:num>
  <w:num w:numId="9" w16cid:durableId="215557243">
    <w:abstractNumId w:val="6"/>
  </w:num>
  <w:num w:numId="10" w16cid:durableId="864442202">
    <w:abstractNumId w:val="13"/>
  </w:num>
  <w:num w:numId="11" w16cid:durableId="134103387">
    <w:abstractNumId w:val="1"/>
  </w:num>
  <w:num w:numId="12" w16cid:durableId="925187054">
    <w:abstractNumId w:val="14"/>
  </w:num>
  <w:num w:numId="13" w16cid:durableId="185095358">
    <w:abstractNumId w:val="9"/>
  </w:num>
  <w:num w:numId="14" w16cid:durableId="306277723">
    <w:abstractNumId w:val="18"/>
  </w:num>
  <w:num w:numId="15" w16cid:durableId="349989975">
    <w:abstractNumId w:val="2"/>
  </w:num>
  <w:num w:numId="16" w16cid:durableId="2096703401">
    <w:abstractNumId w:val="7"/>
  </w:num>
  <w:num w:numId="17" w16cid:durableId="1946376103">
    <w:abstractNumId w:val="15"/>
  </w:num>
  <w:num w:numId="18" w16cid:durableId="1431462465">
    <w:abstractNumId w:val="4"/>
  </w:num>
  <w:num w:numId="19" w16cid:durableId="598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1194"/>
    <w:rsid w:val="00003135"/>
    <w:rsid w:val="00016F9C"/>
    <w:rsid w:val="00025BF4"/>
    <w:rsid w:val="00036349"/>
    <w:rsid w:val="00054AC0"/>
    <w:rsid w:val="00064681"/>
    <w:rsid w:val="00076C34"/>
    <w:rsid w:val="000955DD"/>
    <w:rsid w:val="00095E98"/>
    <w:rsid w:val="000A327C"/>
    <w:rsid w:val="000A7CC0"/>
    <w:rsid w:val="000C6AD3"/>
    <w:rsid w:val="000D5C7B"/>
    <w:rsid w:val="000E14DC"/>
    <w:rsid w:val="000E7868"/>
    <w:rsid w:val="000E7EAC"/>
    <w:rsid w:val="000F30D4"/>
    <w:rsid w:val="00107E64"/>
    <w:rsid w:val="00122F0B"/>
    <w:rsid w:val="00131BE9"/>
    <w:rsid w:val="00132C02"/>
    <w:rsid w:val="0013491A"/>
    <w:rsid w:val="00152B92"/>
    <w:rsid w:val="00152D0E"/>
    <w:rsid w:val="00153386"/>
    <w:rsid w:val="00162AB5"/>
    <w:rsid w:val="0017553A"/>
    <w:rsid w:val="00181014"/>
    <w:rsid w:val="001816EF"/>
    <w:rsid w:val="001A0464"/>
    <w:rsid w:val="001A0D69"/>
    <w:rsid w:val="001C76A5"/>
    <w:rsid w:val="001D1B5E"/>
    <w:rsid w:val="001D50D1"/>
    <w:rsid w:val="001E1C15"/>
    <w:rsid w:val="001E645A"/>
    <w:rsid w:val="001F0BAD"/>
    <w:rsid w:val="001F2338"/>
    <w:rsid w:val="001F373C"/>
    <w:rsid w:val="001F37C8"/>
    <w:rsid w:val="001F4C28"/>
    <w:rsid w:val="001F75CA"/>
    <w:rsid w:val="002036E9"/>
    <w:rsid w:val="00203E37"/>
    <w:rsid w:val="00205352"/>
    <w:rsid w:val="0021308A"/>
    <w:rsid w:val="002138B1"/>
    <w:rsid w:val="0022366A"/>
    <w:rsid w:val="00240DB4"/>
    <w:rsid w:val="002450E3"/>
    <w:rsid w:val="00245A91"/>
    <w:rsid w:val="002473F0"/>
    <w:rsid w:val="00247D0A"/>
    <w:rsid w:val="00254BEC"/>
    <w:rsid w:val="00255E53"/>
    <w:rsid w:val="002619B3"/>
    <w:rsid w:val="00293F10"/>
    <w:rsid w:val="002B437E"/>
    <w:rsid w:val="002B707B"/>
    <w:rsid w:val="002D273B"/>
    <w:rsid w:val="002D3816"/>
    <w:rsid w:val="002E3C17"/>
    <w:rsid w:val="002E4E9D"/>
    <w:rsid w:val="002E5A09"/>
    <w:rsid w:val="002F0AE5"/>
    <w:rsid w:val="003009D9"/>
    <w:rsid w:val="00322B5F"/>
    <w:rsid w:val="003268C7"/>
    <w:rsid w:val="003433C6"/>
    <w:rsid w:val="00346A52"/>
    <w:rsid w:val="003554DF"/>
    <w:rsid w:val="003648C9"/>
    <w:rsid w:val="00370469"/>
    <w:rsid w:val="0037436A"/>
    <w:rsid w:val="00383688"/>
    <w:rsid w:val="00393CB6"/>
    <w:rsid w:val="003A3F2C"/>
    <w:rsid w:val="003B09A3"/>
    <w:rsid w:val="003B51D9"/>
    <w:rsid w:val="003C1C31"/>
    <w:rsid w:val="003C5951"/>
    <w:rsid w:val="003D0A74"/>
    <w:rsid w:val="003F04FE"/>
    <w:rsid w:val="00420FF2"/>
    <w:rsid w:val="00421C7A"/>
    <w:rsid w:val="00427C27"/>
    <w:rsid w:val="00446E9B"/>
    <w:rsid w:val="00447B26"/>
    <w:rsid w:val="00452099"/>
    <w:rsid w:val="00461465"/>
    <w:rsid w:val="00463F76"/>
    <w:rsid w:val="004706A4"/>
    <w:rsid w:val="00475151"/>
    <w:rsid w:val="004B340F"/>
    <w:rsid w:val="004B5687"/>
    <w:rsid w:val="004C31F1"/>
    <w:rsid w:val="004C57E8"/>
    <w:rsid w:val="004C6854"/>
    <w:rsid w:val="0050110F"/>
    <w:rsid w:val="005019B7"/>
    <w:rsid w:val="00505900"/>
    <w:rsid w:val="00510DEA"/>
    <w:rsid w:val="005156BA"/>
    <w:rsid w:val="00526CAA"/>
    <w:rsid w:val="0053069F"/>
    <w:rsid w:val="005374CB"/>
    <w:rsid w:val="00555C6D"/>
    <w:rsid w:val="005626B4"/>
    <w:rsid w:val="00564B82"/>
    <w:rsid w:val="0057123B"/>
    <w:rsid w:val="005809F6"/>
    <w:rsid w:val="00584F13"/>
    <w:rsid w:val="005875E4"/>
    <w:rsid w:val="00591F9C"/>
    <w:rsid w:val="005921C5"/>
    <w:rsid w:val="005A09D6"/>
    <w:rsid w:val="005A38A5"/>
    <w:rsid w:val="005C0AE5"/>
    <w:rsid w:val="005C4EA9"/>
    <w:rsid w:val="005C5E43"/>
    <w:rsid w:val="005E334F"/>
    <w:rsid w:val="005E7470"/>
    <w:rsid w:val="005F018F"/>
    <w:rsid w:val="005F4C07"/>
    <w:rsid w:val="00630418"/>
    <w:rsid w:val="00633092"/>
    <w:rsid w:val="00644394"/>
    <w:rsid w:val="00645136"/>
    <w:rsid w:val="0065054C"/>
    <w:rsid w:val="00657165"/>
    <w:rsid w:val="00665810"/>
    <w:rsid w:val="00666230"/>
    <w:rsid w:val="00683A7D"/>
    <w:rsid w:val="00690C08"/>
    <w:rsid w:val="00692923"/>
    <w:rsid w:val="00697634"/>
    <w:rsid w:val="006C5FC5"/>
    <w:rsid w:val="006D29C7"/>
    <w:rsid w:val="006D3327"/>
    <w:rsid w:val="006D7284"/>
    <w:rsid w:val="006E2CC9"/>
    <w:rsid w:val="006E3045"/>
    <w:rsid w:val="0071572F"/>
    <w:rsid w:val="007219EC"/>
    <w:rsid w:val="00730C0F"/>
    <w:rsid w:val="00730F68"/>
    <w:rsid w:val="007320E5"/>
    <w:rsid w:val="00735293"/>
    <w:rsid w:val="00736C95"/>
    <w:rsid w:val="00740065"/>
    <w:rsid w:val="007430AA"/>
    <w:rsid w:val="00761FFB"/>
    <w:rsid w:val="00763B09"/>
    <w:rsid w:val="0076475B"/>
    <w:rsid w:val="00773C84"/>
    <w:rsid w:val="0078145E"/>
    <w:rsid w:val="00781CC2"/>
    <w:rsid w:val="00783C63"/>
    <w:rsid w:val="00795202"/>
    <w:rsid w:val="007A7D1B"/>
    <w:rsid w:val="007C1B78"/>
    <w:rsid w:val="007D0ED1"/>
    <w:rsid w:val="007F292F"/>
    <w:rsid w:val="008175C6"/>
    <w:rsid w:val="00824A66"/>
    <w:rsid w:val="00830685"/>
    <w:rsid w:val="008377F2"/>
    <w:rsid w:val="00843FAE"/>
    <w:rsid w:val="00843FD3"/>
    <w:rsid w:val="008463F6"/>
    <w:rsid w:val="00846B94"/>
    <w:rsid w:val="00854BD7"/>
    <w:rsid w:val="00861446"/>
    <w:rsid w:val="0086573D"/>
    <w:rsid w:val="008734F3"/>
    <w:rsid w:val="00873CAF"/>
    <w:rsid w:val="00884160"/>
    <w:rsid w:val="00885BF2"/>
    <w:rsid w:val="00887751"/>
    <w:rsid w:val="008A3EE0"/>
    <w:rsid w:val="008A6224"/>
    <w:rsid w:val="008C147E"/>
    <w:rsid w:val="008C39CA"/>
    <w:rsid w:val="008D659F"/>
    <w:rsid w:val="008F1335"/>
    <w:rsid w:val="008F1A5A"/>
    <w:rsid w:val="00906FF8"/>
    <w:rsid w:val="0091159F"/>
    <w:rsid w:val="00923509"/>
    <w:rsid w:val="00932E13"/>
    <w:rsid w:val="00936388"/>
    <w:rsid w:val="00942572"/>
    <w:rsid w:val="00944BFB"/>
    <w:rsid w:val="00960FA0"/>
    <w:rsid w:val="00990782"/>
    <w:rsid w:val="009907FC"/>
    <w:rsid w:val="009A3896"/>
    <w:rsid w:val="009C15C2"/>
    <w:rsid w:val="009C42C2"/>
    <w:rsid w:val="009C5BEA"/>
    <w:rsid w:val="009C607B"/>
    <w:rsid w:val="009E5271"/>
    <w:rsid w:val="009F4739"/>
    <w:rsid w:val="009F65C3"/>
    <w:rsid w:val="00A02B48"/>
    <w:rsid w:val="00A05287"/>
    <w:rsid w:val="00A05C80"/>
    <w:rsid w:val="00A1269B"/>
    <w:rsid w:val="00A13AA6"/>
    <w:rsid w:val="00A1511B"/>
    <w:rsid w:val="00A23B6A"/>
    <w:rsid w:val="00A27861"/>
    <w:rsid w:val="00A36E41"/>
    <w:rsid w:val="00A6350D"/>
    <w:rsid w:val="00A652CE"/>
    <w:rsid w:val="00A72F10"/>
    <w:rsid w:val="00A86810"/>
    <w:rsid w:val="00AA6310"/>
    <w:rsid w:val="00AA6DE3"/>
    <w:rsid w:val="00AB0464"/>
    <w:rsid w:val="00AC4876"/>
    <w:rsid w:val="00AD02FB"/>
    <w:rsid w:val="00AD48D4"/>
    <w:rsid w:val="00AD5398"/>
    <w:rsid w:val="00B0643D"/>
    <w:rsid w:val="00B079DA"/>
    <w:rsid w:val="00B141FA"/>
    <w:rsid w:val="00B22ACE"/>
    <w:rsid w:val="00B30C4D"/>
    <w:rsid w:val="00B32548"/>
    <w:rsid w:val="00B335AA"/>
    <w:rsid w:val="00B34374"/>
    <w:rsid w:val="00B6212E"/>
    <w:rsid w:val="00B628E0"/>
    <w:rsid w:val="00B67B2B"/>
    <w:rsid w:val="00B70C3C"/>
    <w:rsid w:val="00B711DF"/>
    <w:rsid w:val="00B820E7"/>
    <w:rsid w:val="00B83CCA"/>
    <w:rsid w:val="00B94388"/>
    <w:rsid w:val="00BA0FED"/>
    <w:rsid w:val="00BB0981"/>
    <w:rsid w:val="00BD4B1D"/>
    <w:rsid w:val="00BE180C"/>
    <w:rsid w:val="00BE385B"/>
    <w:rsid w:val="00C036AC"/>
    <w:rsid w:val="00C124D8"/>
    <w:rsid w:val="00C12EDB"/>
    <w:rsid w:val="00C14C59"/>
    <w:rsid w:val="00C16B45"/>
    <w:rsid w:val="00C42E43"/>
    <w:rsid w:val="00C64FFD"/>
    <w:rsid w:val="00C65101"/>
    <w:rsid w:val="00C70BB2"/>
    <w:rsid w:val="00C73482"/>
    <w:rsid w:val="00C736B3"/>
    <w:rsid w:val="00C73FEA"/>
    <w:rsid w:val="00C9119A"/>
    <w:rsid w:val="00C94BA5"/>
    <w:rsid w:val="00CA212B"/>
    <w:rsid w:val="00CA58EF"/>
    <w:rsid w:val="00CC45AB"/>
    <w:rsid w:val="00CD4330"/>
    <w:rsid w:val="00CD5D7B"/>
    <w:rsid w:val="00CE36C8"/>
    <w:rsid w:val="00CF1EBB"/>
    <w:rsid w:val="00D03606"/>
    <w:rsid w:val="00D03693"/>
    <w:rsid w:val="00D06468"/>
    <w:rsid w:val="00D15C28"/>
    <w:rsid w:val="00D265F9"/>
    <w:rsid w:val="00D27A38"/>
    <w:rsid w:val="00D37F07"/>
    <w:rsid w:val="00D424DC"/>
    <w:rsid w:val="00D64A40"/>
    <w:rsid w:val="00D65611"/>
    <w:rsid w:val="00D71895"/>
    <w:rsid w:val="00D72B79"/>
    <w:rsid w:val="00D73A64"/>
    <w:rsid w:val="00D774BA"/>
    <w:rsid w:val="00D94E1A"/>
    <w:rsid w:val="00DA4623"/>
    <w:rsid w:val="00DC78CD"/>
    <w:rsid w:val="00DD3A9B"/>
    <w:rsid w:val="00E23963"/>
    <w:rsid w:val="00E476D7"/>
    <w:rsid w:val="00E51815"/>
    <w:rsid w:val="00E535A0"/>
    <w:rsid w:val="00E6685A"/>
    <w:rsid w:val="00E718C8"/>
    <w:rsid w:val="00E76AA1"/>
    <w:rsid w:val="00E84037"/>
    <w:rsid w:val="00E96431"/>
    <w:rsid w:val="00E97D64"/>
    <w:rsid w:val="00EB56B0"/>
    <w:rsid w:val="00ED0846"/>
    <w:rsid w:val="00EF19C9"/>
    <w:rsid w:val="00EF658E"/>
    <w:rsid w:val="00F05EDB"/>
    <w:rsid w:val="00F0739B"/>
    <w:rsid w:val="00F14720"/>
    <w:rsid w:val="00F21645"/>
    <w:rsid w:val="00F21D7F"/>
    <w:rsid w:val="00F225F2"/>
    <w:rsid w:val="00F34E21"/>
    <w:rsid w:val="00F4497C"/>
    <w:rsid w:val="00F44ABA"/>
    <w:rsid w:val="00F6237D"/>
    <w:rsid w:val="00F67264"/>
    <w:rsid w:val="00F67700"/>
    <w:rsid w:val="00F67AD8"/>
    <w:rsid w:val="00F761A3"/>
    <w:rsid w:val="00F82253"/>
    <w:rsid w:val="00FA01C8"/>
    <w:rsid w:val="00FB2886"/>
    <w:rsid w:val="00FC0A63"/>
    <w:rsid w:val="00FC16D7"/>
    <w:rsid w:val="00FD3888"/>
    <w:rsid w:val="00FE62A3"/>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semiHidden/>
    <w:unhideWhenUsed/>
    <w:rsid w:val="00BA0FED"/>
    <w:rPr>
      <w:color w:val="0000FF"/>
      <w:u w:val="single"/>
    </w:rPr>
  </w:style>
  <w:style w:type="table" w:styleId="TableGrid">
    <w:name w:val="Table Grid"/>
    <w:basedOn w:val="TableNormal"/>
    <w:uiPriority w:val="59"/>
    <w:rsid w:val="003A3F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4E9D"/>
    <w:pPr>
      <w:spacing w:after="200"/>
    </w:pPr>
    <w:rPr>
      <w:i/>
      <w:iCs/>
      <w:color w:val="44546A" w:themeColor="text2"/>
      <w:sz w:val="18"/>
      <w:szCs w:val="18"/>
    </w:rPr>
  </w:style>
  <w:style w:type="table" w:styleId="GridTable2">
    <w:name w:val="Grid Table 2"/>
    <w:basedOn w:val="TableNormal"/>
    <w:uiPriority w:val="47"/>
    <w:rsid w:val="005374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5374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374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374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F761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57123B"/>
    <w:rPr>
      <w:color w:val="666666"/>
    </w:rPr>
  </w:style>
  <w:style w:type="table" w:styleId="GridTable1Light-Accent3">
    <w:name w:val="Grid Table 1 Light Accent 3"/>
    <w:basedOn w:val="TableNormal"/>
    <w:uiPriority w:val="46"/>
    <w:rsid w:val="006D29C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2">
    <w:name w:val="List Table 2"/>
    <w:basedOn w:val="TableNormal"/>
    <w:uiPriority w:val="47"/>
    <w:rsid w:val="006D29C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992">
      <w:bodyDiv w:val="1"/>
      <w:marLeft w:val="0"/>
      <w:marRight w:val="0"/>
      <w:marTop w:val="0"/>
      <w:marBottom w:val="0"/>
      <w:divBdr>
        <w:top w:val="none" w:sz="0" w:space="0" w:color="auto"/>
        <w:left w:val="none" w:sz="0" w:space="0" w:color="auto"/>
        <w:bottom w:val="none" w:sz="0" w:space="0" w:color="auto"/>
        <w:right w:val="none" w:sz="0" w:space="0" w:color="auto"/>
      </w:divBdr>
    </w:div>
    <w:div w:id="61097772">
      <w:bodyDiv w:val="1"/>
      <w:marLeft w:val="0"/>
      <w:marRight w:val="0"/>
      <w:marTop w:val="0"/>
      <w:marBottom w:val="0"/>
      <w:divBdr>
        <w:top w:val="none" w:sz="0" w:space="0" w:color="auto"/>
        <w:left w:val="none" w:sz="0" w:space="0" w:color="auto"/>
        <w:bottom w:val="none" w:sz="0" w:space="0" w:color="auto"/>
        <w:right w:val="none" w:sz="0" w:space="0" w:color="auto"/>
      </w:divBdr>
      <w:divsChild>
        <w:div w:id="69620245">
          <w:marLeft w:val="446"/>
          <w:marRight w:val="0"/>
          <w:marTop w:val="0"/>
          <w:marBottom w:val="0"/>
          <w:divBdr>
            <w:top w:val="none" w:sz="0" w:space="0" w:color="auto"/>
            <w:left w:val="none" w:sz="0" w:space="0" w:color="auto"/>
            <w:bottom w:val="none" w:sz="0" w:space="0" w:color="auto"/>
            <w:right w:val="none" w:sz="0" w:space="0" w:color="auto"/>
          </w:divBdr>
        </w:div>
      </w:divsChild>
    </w:div>
    <w:div w:id="203949378">
      <w:bodyDiv w:val="1"/>
      <w:marLeft w:val="0"/>
      <w:marRight w:val="0"/>
      <w:marTop w:val="0"/>
      <w:marBottom w:val="0"/>
      <w:divBdr>
        <w:top w:val="none" w:sz="0" w:space="0" w:color="auto"/>
        <w:left w:val="none" w:sz="0" w:space="0" w:color="auto"/>
        <w:bottom w:val="none" w:sz="0" w:space="0" w:color="auto"/>
        <w:right w:val="none" w:sz="0" w:space="0" w:color="auto"/>
      </w:divBdr>
      <w:divsChild>
        <w:div w:id="272905070">
          <w:marLeft w:val="0"/>
          <w:marRight w:val="0"/>
          <w:marTop w:val="0"/>
          <w:marBottom w:val="0"/>
          <w:divBdr>
            <w:top w:val="none" w:sz="0" w:space="0" w:color="auto"/>
            <w:left w:val="none" w:sz="0" w:space="0" w:color="auto"/>
            <w:bottom w:val="none" w:sz="0" w:space="0" w:color="auto"/>
            <w:right w:val="none" w:sz="0" w:space="0" w:color="auto"/>
          </w:divBdr>
        </w:div>
      </w:divsChild>
    </w:div>
    <w:div w:id="400828434">
      <w:bodyDiv w:val="1"/>
      <w:marLeft w:val="0"/>
      <w:marRight w:val="0"/>
      <w:marTop w:val="0"/>
      <w:marBottom w:val="0"/>
      <w:divBdr>
        <w:top w:val="none" w:sz="0" w:space="0" w:color="auto"/>
        <w:left w:val="none" w:sz="0" w:space="0" w:color="auto"/>
        <w:bottom w:val="none" w:sz="0" w:space="0" w:color="auto"/>
        <w:right w:val="none" w:sz="0" w:space="0" w:color="auto"/>
      </w:divBdr>
      <w:divsChild>
        <w:div w:id="1804500161">
          <w:marLeft w:val="0"/>
          <w:marRight w:val="0"/>
          <w:marTop w:val="0"/>
          <w:marBottom w:val="0"/>
          <w:divBdr>
            <w:top w:val="none" w:sz="0" w:space="0" w:color="auto"/>
            <w:left w:val="none" w:sz="0" w:space="0" w:color="auto"/>
            <w:bottom w:val="none" w:sz="0" w:space="0" w:color="auto"/>
            <w:right w:val="none" w:sz="0" w:space="0" w:color="auto"/>
          </w:divBdr>
        </w:div>
      </w:divsChild>
    </w:div>
    <w:div w:id="436758153">
      <w:bodyDiv w:val="1"/>
      <w:marLeft w:val="0"/>
      <w:marRight w:val="0"/>
      <w:marTop w:val="0"/>
      <w:marBottom w:val="0"/>
      <w:divBdr>
        <w:top w:val="none" w:sz="0" w:space="0" w:color="auto"/>
        <w:left w:val="none" w:sz="0" w:space="0" w:color="auto"/>
        <w:bottom w:val="none" w:sz="0" w:space="0" w:color="auto"/>
        <w:right w:val="none" w:sz="0" w:space="0" w:color="auto"/>
      </w:divBdr>
    </w:div>
    <w:div w:id="854228826">
      <w:bodyDiv w:val="1"/>
      <w:marLeft w:val="0"/>
      <w:marRight w:val="0"/>
      <w:marTop w:val="0"/>
      <w:marBottom w:val="0"/>
      <w:divBdr>
        <w:top w:val="none" w:sz="0" w:space="0" w:color="auto"/>
        <w:left w:val="none" w:sz="0" w:space="0" w:color="auto"/>
        <w:bottom w:val="none" w:sz="0" w:space="0" w:color="auto"/>
        <w:right w:val="none" w:sz="0" w:space="0" w:color="auto"/>
      </w:divBdr>
    </w:div>
    <w:div w:id="1314945361">
      <w:bodyDiv w:val="1"/>
      <w:marLeft w:val="0"/>
      <w:marRight w:val="0"/>
      <w:marTop w:val="0"/>
      <w:marBottom w:val="0"/>
      <w:divBdr>
        <w:top w:val="none" w:sz="0" w:space="0" w:color="auto"/>
        <w:left w:val="none" w:sz="0" w:space="0" w:color="auto"/>
        <w:bottom w:val="none" w:sz="0" w:space="0" w:color="auto"/>
        <w:right w:val="none" w:sz="0" w:space="0" w:color="auto"/>
      </w:divBdr>
    </w:div>
    <w:div w:id="1373922728">
      <w:bodyDiv w:val="1"/>
      <w:marLeft w:val="0"/>
      <w:marRight w:val="0"/>
      <w:marTop w:val="0"/>
      <w:marBottom w:val="0"/>
      <w:divBdr>
        <w:top w:val="none" w:sz="0" w:space="0" w:color="auto"/>
        <w:left w:val="none" w:sz="0" w:space="0" w:color="auto"/>
        <w:bottom w:val="none" w:sz="0" w:space="0" w:color="auto"/>
        <w:right w:val="none" w:sz="0" w:space="0" w:color="auto"/>
      </w:divBdr>
    </w:div>
    <w:div w:id="1497723505">
      <w:bodyDiv w:val="1"/>
      <w:marLeft w:val="0"/>
      <w:marRight w:val="0"/>
      <w:marTop w:val="0"/>
      <w:marBottom w:val="0"/>
      <w:divBdr>
        <w:top w:val="none" w:sz="0" w:space="0" w:color="auto"/>
        <w:left w:val="none" w:sz="0" w:space="0" w:color="auto"/>
        <w:bottom w:val="none" w:sz="0" w:space="0" w:color="auto"/>
        <w:right w:val="none" w:sz="0" w:space="0" w:color="auto"/>
      </w:divBdr>
    </w:div>
    <w:div w:id="1534002517">
      <w:bodyDiv w:val="1"/>
      <w:marLeft w:val="0"/>
      <w:marRight w:val="0"/>
      <w:marTop w:val="0"/>
      <w:marBottom w:val="0"/>
      <w:divBdr>
        <w:top w:val="none" w:sz="0" w:space="0" w:color="auto"/>
        <w:left w:val="none" w:sz="0" w:space="0" w:color="auto"/>
        <w:bottom w:val="none" w:sz="0" w:space="0" w:color="auto"/>
        <w:right w:val="none" w:sz="0" w:space="0" w:color="auto"/>
      </w:divBdr>
      <w:divsChild>
        <w:div w:id="74404461">
          <w:marLeft w:val="547"/>
          <w:marRight w:val="0"/>
          <w:marTop w:val="0"/>
          <w:marBottom w:val="0"/>
          <w:divBdr>
            <w:top w:val="none" w:sz="0" w:space="0" w:color="auto"/>
            <w:left w:val="none" w:sz="0" w:space="0" w:color="auto"/>
            <w:bottom w:val="none" w:sz="0" w:space="0" w:color="auto"/>
            <w:right w:val="none" w:sz="0" w:space="0" w:color="auto"/>
          </w:divBdr>
        </w:div>
        <w:div w:id="1334800831">
          <w:marLeft w:val="547"/>
          <w:marRight w:val="0"/>
          <w:marTop w:val="0"/>
          <w:marBottom w:val="0"/>
          <w:divBdr>
            <w:top w:val="none" w:sz="0" w:space="0" w:color="auto"/>
            <w:left w:val="none" w:sz="0" w:space="0" w:color="auto"/>
            <w:bottom w:val="none" w:sz="0" w:space="0" w:color="auto"/>
            <w:right w:val="none" w:sz="0" w:space="0" w:color="auto"/>
          </w:divBdr>
        </w:div>
        <w:div w:id="1891989627">
          <w:marLeft w:val="547"/>
          <w:marRight w:val="0"/>
          <w:marTop w:val="0"/>
          <w:marBottom w:val="0"/>
          <w:divBdr>
            <w:top w:val="none" w:sz="0" w:space="0" w:color="auto"/>
            <w:left w:val="none" w:sz="0" w:space="0" w:color="auto"/>
            <w:bottom w:val="none" w:sz="0" w:space="0" w:color="auto"/>
            <w:right w:val="none" w:sz="0" w:space="0" w:color="auto"/>
          </w:divBdr>
        </w:div>
        <w:div w:id="1525249378">
          <w:marLeft w:val="547"/>
          <w:marRight w:val="0"/>
          <w:marTop w:val="0"/>
          <w:marBottom w:val="0"/>
          <w:divBdr>
            <w:top w:val="none" w:sz="0" w:space="0" w:color="auto"/>
            <w:left w:val="none" w:sz="0" w:space="0" w:color="auto"/>
            <w:bottom w:val="none" w:sz="0" w:space="0" w:color="auto"/>
            <w:right w:val="none" w:sz="0" w:space="0" w:color="auto"/>
          </w:divBdr>
        </w:div>
      </w:divsChild>
    </w:div>
    <w:div w:id="1584334373">
      <w:bodyDiv w:val="1"/>
      <w:marLeft w:val="0"/>
      <w:marRight w:val="0"/>
      <w:marTop w:val="0"/>
      <w:marBottom w:val="0"/>
      <w:divBdr>
        <w:top w:val="none" w:sz="0" w:space="0" w:color="auto"/>
        <w:left w:val="none" w:sz="0" w:space="0" w:color="auto"/>
        <w:bottom w:val="none" w:sz="0" w:space="0" w:color="auto"/>
        <w:right w:val="none" w:sz="0" w:space="0" w:color="auto"/>
      </w:divBdr>
    </w:div>
    <w:div w:id="1668244825">
      <w:bodyDiv w:val="1"/>
      <w:marLeft w:val="0"/>
      <w:marRight w:val="0"/>
      <w:marTop w:val="0"/>
      <w:marBottom w:val="0"/>
      <w:divBdr>
        <w:top w:val="none" w:sz="0" w:space="0" w:color="auto"/>
        <w:left w:val="none" w:sz="0" w:space="0" w:color="auto"/>
        <w:bottom w:val="none" w:sz="0" w:space="0" w:color="auto"/>
        <w:right w:val="none" w:sz="0" w:space="0" w:color="auto"/>
      </w:divBdr>
    </w:div>
    <w:div w:id="1820879528">
      <w:bodyDiv w:val="1"/>
      <w:marLeft w:val="0"/>
      <w:marRight w:val="0"/>
      <w:marTop w:val="0"/>
      <w:marBottom w:val="0"/>
      <w:divBdr>
        <w:top w:val="none" w:sz="0" w:space="0" w:color="auto"/>
        <w:left w:val="none" w:sz="0" w:space="0" w:color="auto"/>
        <w:bottom w:val="none" w:sz="0" w:space="0" w:color="auto"/>
        <w:right w:val="none" w:sz="0" w:space="0" w:color="auto"/>
      </w:divBdr>
    </w:div>
    <w:div w:id="1844323022">
      <w:bodyDiv w:val="1"/>
      <w:marLeft w:val="0"/>
      <w:marRight w:val="0"/>
      <w:marTop w:val="0"/>
      <w:marBottom w:val="0"/>
      <w:divBdr>
        <w:top w:val="none" w:sz="0" w:space="0" w:color="auto"/>
        <w:left w:val="none" w:sz="0" w:space="0" w:color="auto"/>
        <w:bottom w:val="none" w:sz="0" w:space="0" w:color="auto"/>
        <w:right w:val="none" w:sz="0" w:space="0" w:color="auto"/>
      </w:divBdr>
    </w:div>
    <w:div w:id="20324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sarker@l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E6E9-E0F7-463C-84E3-5BDDC09B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7180</Words>
  <Characters>40929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Anik Mazumder</cp:lastModifiedBy>
  <cp:revision>2</cp:revision>
  <cp:lastPrinted>2024-03-28T02:26:00Z</cp:lastPrinted>
  <dcterms:created xsi:type="dcterms:W3CDTF">2024-03-29T00:25:00Z</dcterms:created>
  <dcterms:modified xsi:type="dcterms:W3CDTF">2024-03-29T00:25:00Z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fa9a23fd-32e9-3bbc-ac53-9c40b4050255</vt:lpwstr>
  </property>
  <property fmtid="{D5CDD505-2E9C-101B-9397-08002B2CF9AE}" pid="24" name="Mendeley Citation Style_1">
    <vt:lpwstr>http://www.zotero.org/styles/apa</vt:lpwstr>
  </property>
</Properties>
</file>