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6032DA11" w14:textId="77F77FAE" w:rsidR="00074651" w:rsidRPr="00F73F79" w:rsidRDefault="00074651" w:rsidP="00136527">
      <w:pPr>
        <w:rPr>
          <w:color w:val="131313"/>
          <w:w w:val="105"/>
        </w:rPr>
      </w:pPr>
      <w:r w:rsidRPr="0094269E">
        <w:rPr>
          <w:b/>
          <w:bCs/>
          <w:w w:val="105"/>
        </w:rPr>
        <w:t>Research project name: Thermally Conductive Pre-cast Concrete Pavement for Urban Heat Island mitigation</w:t>
      </w:r>
    </w:p>
    <w:p w14:paraId="79257E0A" w14:textId="77777777" w:rsidR="00563F3E" w:rsidRPr="00EE2E0D" w:rsidRDefault="00563F3E" w:rsidP="00136527">
      <w:pPr>
        <w:rPr>
          <w:w w:val="105"/>
        </w:rPr>
      </w:pPr>
    </w:p>
    <w:p w14:paraId="19E4AB59" w14:textId="716635A9" w:rsidR="00074651" w:rsidRPr="00EE2E0D" w:rsidRDefault="00074651" w:rsidP="00136527">
      <w:r w:rsidRPr="0094269E">
        <w:rPr>
          <w:b/>
          <w:bCs/>
          <w:w w:val="105"/>
        </w:rPr>
        <w:t>Recipient/Grant</w:t>
      </w:r>
      <w:r w:rsidRPr="0094269E">
        <w:rPr>
          <w:b/>
          <w:bCs/>
          <w:spacing w:val="-11"/>
          <w:w w:val="105"/>
        </w:rPr>
        <w:t xml:space="preserve"> </w:t>
      </w:r>
      <w:r w:rsidRPr="0094269E">
        <w:rPr>
          <w:b/>
          <w:bCs/>
          <w:w w:val="105"/>
        </w:rPr>
        <w:t>(Contract) Number:</w:t>
      </w:r>
      <w:r w:rsidRPr="00EE2E0D">
        <w:rPr>
          <w:w w:val="105"/>
        </w:rPr>
        <w:t xml:space="preserve"> </w:t>
      </w:r>
      <w:r w:rsidR="00590EBE" w:rsidRPr="00EE2E0D">
        <w:rPr>
          <w:bCs/>
          <w:w w:val="105"/>
        </w:rPr>
        <w:t>University of Illinois Urbana-Champaign / University of Texas at San Antonio / Grant Number 69A3552348333</w:t>
      </w:r>
      <w:r w:rsidRPr="00EE2E0D">
        <w:rPr>
          <w:bCs/>
          <w:w w:val="105"/>
        </w:rPr>
        <w:t>.</w:t>
      </w:r>
    </w:p>
    <w:p w14:paraId="656D6CBA" w14:textId="77777777" w:rsidR="00563F3E" w:rsidRPr="00EE2E0D" w:rsidRDefault="00563F3E" w:rsidP="00136527">
      <w:pPr>
        <w:rPr>
          <w:w w:val="105"/>
        </w:rPr>
      </w:pPr>
    </w:p>
    <w:p w14:paraId="748E41C2" w14:textId="2E614A55" w:rsidR="00074651" w:rsidRPr="00EE2E0D" w:rsidRDefault="00074651" w:rsidP="00136527">
      <w:r w:rsidRPr="0094269E">
        <w:rPr>
          <w:b/>
          <w:bCs/>
          <w:w w:val="105"/>
        </w:rPr>
        <w:t>Center</w:t>
      </w:r>
      <w:r w:rsidRPr="0094269E">
        <w:rPr>
          <w:b/>
          <w:bCs/>
          <w:spacing w:val="-5"/>
          <w:w w:val="105"/>
        </w:rPr>
        <w:t xml:space="preserve"> </w:t>
      </w:r>
      <w:r w:rsidRPr="0094269E">
        <w:rPr>
          <w:b/>
          <w:bCs/>
          <w:spacing w:val="-2"/>
          <w:w w:val="105"/>
        </w:rPr>
        <w:t>Name:</w:t>
      </w:r>
      <w:r w:rsidRPr="00EE2E0D">
        <w:rPr>
          <w:spacing w:val="-2"/>
          <w:w w:val="105"/>
        </w:rPr>
        <w:t xml:space="preserve"> Transportation Infrastructure Precast Innovation Center (TRANS-IPIC)</w:t>
      </w:r>
    </w:p>
    <w:p w14:paraId="1D6337FC" w14:textId="77777777" w:rsidR="00563F3E" w:rsidRPr="00EE2E0D" w:rsidRDefault="00563F3E" w:rsidP="00136527">
      <w:pPr>
        <w:rPr>
          <w:w w:val="105"/>
        </w:rPr>
      </w:pPr>
    </w:p>
    <w:p w14:paraId="4DB9F309" w14:textId="7DF1ED6A" w:rsidR="00074651" w:rsidRPr="00AF7F0A" w:rsidRDefault="00074651" w:rsidP="00AF7F0A">
      <w:pPr>
        <w:rPr>
          <w:b/>
          <w:bCs/>
          <w:spacing w:val="-5"/>
          <w:w w:val="105"/>
        </w:rPr>
      </w:pPr>
      <w:r w:rsidRPr="0094269E">
        <w:rPr>
          <w:b/>
          <w:bCs/>
          <w:w w:val="105"/>
        </w:rPr>
        <w:t>Research Priority:</w:t>
      </w:r>
      <w:r w:rsidRPr="0094269E">
        <w:rPr>
          <w:b/>
          <w:bCs/>
          <w:spacing w:val="-5"/>
          <w:w w:val="105"/>
        </w:rPr>
        <w:t xml:space="preserve"> </w:t>
      </w:r>
      <w:r w:rsidRPr="00EE2E0D">
        <w:rPr>
          <w:w w:val="105"/>
        </w:rPr>
        <w:t>Improving the Durability and Extending</w:t>
      </w:r>
      <w:r w:rsidRPr="00EE2E0D">
        <w:rPr>
          <w:spacing w:val="-14"/>
          <w:w w:val="105"/>
        </w:rPr>
        <w:t xml:space="preserve"> </w:t>
      </w:r>
      <w:r w:rsidRPr="00EE2E0D">
        <w:rPr>
          <w:w w:val="105"/>
        </w:rPr>
        <w:t>the</w:t>
      </w:r>
      <w:r w:rsidRPr="00EE2E0D">
        <w:rPr>
          <w:spacing w:val="-13"/>
          <w:w w:val="105"/>
        </w:rPr>
        <w:t xml:space="preserve"> </w:t>
      </w:r>
      <w:r w:rsidRPr="00EE2E0D">
        <w:rPr>
          <w:w w:val="105"/>
        </w:rPr>
        <w:t>Life</w:t>
      </w:r>
      <w:r w:rsidRPr="00EE2E0D">
        <w:rPr>
          <w:spacing w:val="-14"/>
          <w:w w:val="105"/>
        </w:rPr>
        <w:t xml:space="preserve"> </w:t>
      </w:r>
      <w:r w:rsidRPr="00EE2E0D">
        <w:rPr>
          <w:w w:val="105"/>
        </w:rPr>
        <w:t>of</w:t>
      </w:r>
      <w:r w:rsidRPr="00EE2E0D">
        <w:rPr>
          <w:spacing w:val="-14"/>
          <w:w w:val="105"/>
        </w:rPr>
        <w:t xml:space="preserve"> </w:t>
      </w:r>
      <w:r w:rsidRPr="00EE2E0D">
        <w:rPr>
          <w:w w:val="105"/>
        </w:rPr>
        <w:t>Transportation</w:t>
      </w:r>
      <w:r w:rsidRPr="00EE2E0D">
        <w:rPr>
          <w:spacing w:val="-14"/>
          <w:w w:val="105"/>
        </w:rPr>
        <w:t xml:space="preserve"> </w:t>
      </w:r>
      <w:r w:rsidRPr="00EE2E0D">
        <w:rPr>
          <w:w w:val="105"/>
        </w:rPr>
        <w:t>Infrastructure</w:t>
      </w:r>
      <w:r w:rsidRPr="00EE2E0D">
        <w:rPr>
          <w:spacing w:val="-11"/>
          <w:w w:val="105"/>
        </w:rPr>
        <w:t xml:space="preserve"> </w:t>
      </w:r>
    </w:p>
    <w:p w14:paraId="2495B12B" w14:textId="77777777" w:rsidR="00563F3E" w:rsidRPr="00EE2E0D" w:rsidRDefault="00563F3E" w:rsidP="00136527">
      <w:pPr>
        <w:rPr>
          <w:w w:val="105"/>
        </w:rPr>
      </w:pPr>
    </w:p>
    <w:p w14:paraId="71AD7875" w14:textId="0C0E8875" w:rsidR="00074651" w:rsidRPr="00EE2E0D" w:rsidRDefault="00074651" w:rsidP="00136527">
      <w:r w:rsidRPr="0094269E">
        <w:rPr>
          <w:b/>
          <w:bCs/>
          <w:w w:val="105"/>
        </w:rPr>
        <w:t>Principal</w:t>
      </w:r>
      <w:r w:rsidRPr="0094269E">
        <w:rPr>
          <w:b/>
          <w:bCs/>
          <w:spacing w:val="-2"/>
          <w:w w:val="105"/>
        </w:rPr>
        <w:t xml:space="preserve"> Investigator(s):</w:t>
      </w:r>
      <w:r w:rsidRPr="00EE2E0D">
        <w:rPr>
          <w:spacing w:val="-2"/>
          <w:w w:val="105"/>
        </w:rPr>
        <w:t xml:space="preserve"> Samer Dessouky, PhD, PE</w:t>
      </w:r>
    </w:p>
    <w:p w14:paraId="191068B5" w14:textId="77777777" w:rsidR="00563F3E" w:rsidRPr="00EE2E0D" w:rsidRDefault="00563F3E" w:rsidP="00136527">
      <w:pPr>
        <w:rPr>
          <w:b/>
          <w:w w:val="105"/>
        </w:rPr>
      </w:pPr>
    </w:p>
    <w:p w14:paraId="46ED3C8F" w14:textId="1082F4BA" w:rsidR="00563F3E" w:rsidRPr="00EE2E0D" w:rsidRDefault="00074651" w:rsidP="00136527">
      <w:pPr>
        <w:rPr>
          <w:b/>
        </w:rPr>
      </w:pPr>
      <w:r w:rsidRPr="00EE2E0D">
        <w:rPr>
          <w:b/>
          <w:w w:val="105"/>
        </w:rPr>
        <w:t>Project</w:t>
      </w:r>
      <w:r w:rsidRPr="00EE2E0D">
        <w:rPr>
          <w:b/>
          <w:spacing w:val="-7"/>
          <w:w w:val="105"/>
        </w:rPr>
        <w:t xml:space="preserve"> </w:t>
      </w:r>
      <w:r w:rsidRPr="00EE2E0D">
        <w:rPr>
          <w:b/>
          <w:spacing w:val="-2"/>
          <w:w w:val="105"/>
        </w:rPr>
        <w:t xml:space="preserve">Partners: </w:t>
      </w:r>
      <w:r w:rsidRPr="00EE2E0D">
        <w:rPr>
          <w:bCs/>
          <w:spacing w:val="-2"/>
          <w:w w:val="105"/>
        </w:rPr>
        <w:t>City of San Antonio</w:t>
      </w:r>
    </w:p>
    <w:p w14:paraId="275716F2" w14:textId="77777777" w:rsidR="00563F3E" w:rsidRPr="00EE2E0D" w:rsidRDefault="00563F3E" w:rsidP="00136527">
      <w:pPr>
        <w:rPr>
          <w:b/>
          <w:w w:val="105"/>
        </w:rPr>
      </w:pPr>
    </w:p>
    <w:p w14:paraId="5706FF43" w14:textId="163917EA" w:rsidR="00074651" w:rsidRPr="00EE2E0D" w:rsidRDefault="00074651" w:rsidP="00136527">
      <w:pPr>
        <w:rPr>
          <w:w w:val="105"/>
        </w:rPr>
      </w:pPr>
      <w:r w:rsidRPr="00EE2E0D">
        <w:rPr>
          <w:b/>
          <w:w w:val="105"/>
        </w:rPr>
        <w:t>Research Project Funding: $</w:t>
      </w:r>
      <w:r w:rsidRPr="00EE2E0D">
        <w:rPr>
          <w:w w:val="105"/>
        </w:rPr>
        <w:t>120,000 (</w:t>
      </w:r>
      <w:r w:rsidR="00590EBE" w:rsidRPr="00EE2E0D">
        <w:rPr>
          <w:w w:val="105"/>
        </w:rPr>
        <w:t>$</w:t>
      </w:r>
      <w:r w:rsidRPr="00EE2E0D">
        <w:rPr>
          <w:w w:val="105"/>
        </w:rPr>
        <w:t>80,000 Federal and $40,000 Non-Federal)</w:t>
      </w:r>
    </w:p>
    <w:p w14:paraId="7D4AE668" w14:textId="77777777" w:rsidR="00563F3E" w:rsidRPr="00EE2E0D" w:rsidRDefault="00563F3E" w:rsidP="00136527">
      <w:pPr>
        <w:rPr>
          <w:b/>
          <w:w w:val="105"/>
        </w:rPr>
      </w:pPr>
    </w:p>
    <w:p w14:paraId="427B99B0" w14:textId="24CCAFD9" w:rsidR="00074651" w:rsidRPr="00EE2E0D" w:rsidRDefault="00074651" w:rsidP="00136527">
      <w:pPr>
        <w:rPr>
          <w:shd w:val="clear" w:color="auto" w:fill="FFFFFF"/>
        </w:rPr>
      </w:pPr>
      <w:r w:rsidRPr="00EE2E0D">
        <w:rPr>
          <w:b/>
          <w:w w:val="105"/>
        </w:rPr>
        <w:t>Project Start and End Date:</w:t>
      </w:r>
      <w:r w:rsidRPr="00EE2E0D">
        <w:rPr>
          <w:b/>
          <w:spacing w:val="-1"/>
          <w:w w:val="105"/>
        </w:rPr>
        <w:t xml:space="preserve"> </w:t>
      </w:r>
      <w:r w:rsidR="00884E5A" w:rsidRPr="00EE2E0D">
        <w:rPr>
          <w:w w:val="105"/>
        </w:rPr>
        <w:t>09/01/2023 - 08/31/2024</w:t>
      </w:r>
    </w:p>
    <w:p w14:paraId="764CC35D" w14:textId="77777777" w:rsidR="00563F3E" w:rsidRPr="00EE2E0D" w:rsidRDefault="00563F3E" w:rsidP="00136527">
      <w:pPr>
        <w:rPr>
          <w:b/>
          <w:w w:val="105"/>
        </w:rPr>
      </w:pPr>
    </w:p>
    <w:p w14:paraId="3FF99C16" w14:textId="77777777" w:rsidR="005A337F" w:rsidRPr="00EE2E0D" w:rsidRDefault="00074651" w:rsidP="00136527">
      <w:pPr>
        <w:rPr>
          <w:b/>
          <w:spacing w:val="-14"/>
          <w:w w:val="105"/>
        </w:rPr>
      </w:pPr>
      <w:r w:rsidRPr="00EE2E0D">
        <w:rPr>
          <w:b/>
          <w:w w:val="105"/>
        </w:rPr>
        <w:t>Project</w:t>
      </w:r>
      <w:r w:rsidRPr="00EE2E0D">
        <w:rPr>
          <w:b/>
          <w:spacing w:val="-14"/>
          <w:w w:val="105"/>
        </w:rPr>
        <w:t xml:space="preserve"> </w:t>
      </w:r>
      <w:r w:rsidRPr="00EE2E0D">
        <w:rPr>
          <w:b/>
          <w:w w:val="105"/>
        </w:rPr>
        <w:t>Description:</w:t>
      </w:r>
    </w:p>
    <w:p w14:paraId="62E0D0FC" w14:textId="72A1B069" w:rsidR="00074651" w:rsidRPr="00EE2E0D" w:rsidRDefault="00074651" w:rsidP="00136527">
      <w:pPr>
        <w:rPr>
          <w:w w:val="105"/>
        </w:rPr>
      </w:pPr>
      <w:r w:rsidRPr="00EE2E0D">
        <w:rPr>
          <w:w w:val="105"/>
        </w:rPr>
        <w:t>The Urban Heat Island (UHI) effect refers to higher temperatures in urban areas compared to the surrounding countryside due to human development. Increased thermal energy storage in paving materials contributes to the UHI effect, leading to elevated surface temperatures. Precast concrete pavement with improved mix designs is recognized globally as an emerging technology for mitigating climate change and addressing UHI. The study investigates the use of precast concrete pavement to create cooler rigid pavement using various cooling mechanisms. These mechanisms involve modifying the thermal properties of pavement materials and reducing heat energy absorption or emission by pavements, while prioritizing environmental sustainability.</w:t>
      </w:r>
    </w:p>
    <w:p w14:paraId="7893849A" w14:textId="77777777" w:rsidR="00563F3E" w:rsidRPr="00EE2E0D" w:rsidRDefault="00563F3E" w:rsidP="00136527">
      <w:pPr>
        <w:rPr>
          <w:b/>
          <w:w w:val="105"/>
        </w:rPr>
      </w:pPr>
    </w:p>
    <w:p w14:paraId="22D73D1B" w14:textId="77777777" w:rsidR="00411D20" w:rsidRDefault="00074651" w:rsidP="00136527">
      <w:pPr>
        <w:rPr>
          <w:b/>
          <w:spacing w:val="-8"/>
          <w:w w:val="105"/>
        </w:rPr>
      </w:pPr>
      <w:r w:rsidRPr="00EE2E0D">
        <w:rPr>
          <w:b/>
          <w:w w:val="105"/>
        </w:rPr>
        <w:t>US</w:t>
      </w:r>
      <w:r w:rsidRPr="00EE2E0D">
        <w:rPr>
          <w:b/>
          <w:spacing w:val="-14"/>
          <w:w w:val="105"/>
        </w:rPr>
        <w:t xml:space="preserve"> </w:t>
      </w:r>
      <w:r w:rsidRPr="00EE2E0D">
        <w:rPr>
          <w:b/>
          <w:w w:val="105"/>
        </w:rPr>
        <w:t>DOT</w:t>
      </w:r>
      <w:r w:rsidRPr="00EE2E0D">
        <w:rPr>
          <w:b/>
          <w:spacing w:val="-14"/>
          <w:w w:val="105"/>
        </w:rPr>
        <w:t xml:space="preserve"> </w:t>
      </w:r>
      <w:r w:rsidRPr="00EE2E0D">
        <w:rPr>
          <w:b/>
          <w:w w:val="105"/>
        </w:rPr>
        <w:t>Priorities:</w:t>
      </w:r>
    </w:p>
    <w:p w14:paraId="65BE3194" w14:textId="2C145395" w:rsidR="00074651" w:rsidRPr="00EE2E0D" w:rsidRDefault="00074651" w:rsidP="00136527">
      <w:pPr>
        <w:rPr>
          <w:w w:val="105"/>
        </w:rPr>
      </w:pPr>
      <w:r w:rsidRPr="00EE2E0D">
        <w:rPr>
          <w:w w:val="105"/>
        </w:rPr>
        <w:t>The study directly supports key priorities and RD&amp;T strategic goals through:</w:t>
      </w:r>
    </w:p>
    <w:p w14:paraId="4C80F965" w14:textId="77777777" w:rsidR="00074651" w:rsidRPr="00EE2E0D" w:rsidRDefault="00074651" w:rsidP="00563F3E">
      <w:pPr>
        <w:pStyle w:val="BodyText"/>
        <w:numPr>
          <w:ilvl w:val="0"/>
          <w:numId w:val="4"/>
        </w:numPr>
        <w:ind w:left="720"/>
        <w:rPr>
          <w:w w:val="105"/>
          <w:sz w:val="22"/>
          <w:szCs w:val="22"/>
        </w:rPr>
      </w:pPr>
      <w:r w:rsidRPr="00EE2E0D">
        <w:rPr>
          <w:w w:val="105"/>
          <w:sz w:val="22"/>
          <w:szCs w:val="22"/>
        </w:rPr>
        <w:t xml:space="preserve">improve </w:t>
      </w:r>
      <w:r w:rsidRPr="00EE2E0D">
        <w:rPr>
          <w:b/>
          <w:bCs/>
          <w:w w:val="105"/>
          <w:sz w:val="22"/>
          <w:szCs w:val="22"/>
        </w:rPr>
        <w:t xml:space="preserve">Safety </w:t>
      </w:r>
      <w:r w:rsidRPr="00EE2E0D">
        <w:rPr>
          <w:w w:val="105"/>
          <w:sz w:val="22"/>
          <w:szCs w:val="22"/>
        </w:rPr>
        <w:t xml:space="preserve">by reducing extreme temperatures in urban areas, enhancing public comfort and lowering health risks related to heat, </w:t>
      </w:r>
    </w:p>
    <w:p w14:paraId="0AEC707C" w14:textId="77777777" w:rsidR="00074651" w:rsidRPr="00EE2E0D" w:rsidRDefault="00074651" w:rsidP="00563F3E">
      <w:pPr>
        <w:pStyle w:val="BodyText"/>
        <w:numPr>
          <w:ilvl w:val="0"/>
          <w:numId w:val="4"/>
        </w:numPr>
        <w:ind w:left="720"/>
        <w:rPr>
          <w:w w:val="105"/>
          <w:sz w:val="22"/>
          <w:szCs w:val="22"/>
        </w:rPr>
      </w:pPr>
      <w:r w:rsidRPr="00EE2E0D">
        <w:rPr>
          <w:w w:val="105"/>
          <w:sz w:val="22"/>
          <w:szCs w:val="22"/>
        </w:rPr>
        <w:t xml:space="preserve">Enhance </w:t>
      </w:r>
      <w:r w:rsidRPr="00EE2E0D">
        <w:rPr>
          <w:b/>
          <w:bCs/>
          <w:w w:val="105"/>
          <w:sz w:val="22"/>
          <w:szCs w:val="22"/>
        </w:rPr>
        <w:t xml:space="preserve">Economic </w:t>
      </w:r>
      <w:r w:rsidRPr="00EE2E0D">
        <w:rPr>
          <w:w w:val="105"/>
          <w:sz w:val="22"/>
          <w:szCs w:val="22"/>
        </w:rPr>
        <w:t xml:space="preserve">Strength and Competitiveness with cooler pavements and energy-efficient solutions align with economic growth, </w:t>
      </w:r>
    </w:p>
    <w:p w14:paraId="2BA401E4" w14:textId="77777777" w:rsidR="00074651" w:rsidRPr="00EE2E0D" w:rsidRDefault="00074651" w:rsidP="00563F3E">
      <w:pPr>
        <w:pStyle w:val="BodyText"/>
        <w:numPr>
          <w:ilvl w:val="0"/>
          <w:numId w:val="4"/>
        </w:numPr>
        <w:ind w:left="720"/>
        <w:rPr>
          <w:w w:val="105"/>
          <w:sz w:val="22"/>
          <w:szCs w:val="22"/>
        </w:rPr>
      </w:pPr>
      <w:r w:rsidRPr="00EE2E0D">
        <w:rPr>
          <w:w w:val="105"/>
          <w:sz w:val="22"/>
          <w:szCs w:val="22"/>
        </w:rPr>
        <w:t xml:space="preserve">Promote </w:t>
      </w:r>
      <w:r w:rsidRPr="00EE2E0D">
        <w:rPr>
          <w:b/>
          <w:bCs/>
          <w:w w:val="105"/>
          <w:sz w:val="22"/>
          <w:szCs w:val="22"/>
        </w:rPr>
        <w:t xml:space="preserve">Equity </w:t>
      </w:r>
      <w:r w:rsidRPr="00EE2E0D">
        <w:rPr>
          <w:w w:val="105"/>
          <w:sz w:val="22"/>
          <w:szCs w:val="22"/>
        </w:rPr>
        <w:t xml:space="preserve">by expanding more livable urban spaces, benefiting all residents, including vulnerable populations, </w:t>
      </w:r>
    </w:p>
    <w:p w14:paraId="4DE94E2F" w14:textId="77777777" w:rsidR="00074651" w:rsidRPr="00EE2E0D" w:rsidRDefault="00074651" w:rsidP="00563F3E">
      <w:pPr>
        <w:pStyle w:val="BodyText"/>
        <w:numPr>
          <w:ilvl w:val="0"/>
          <w:numId w:val="4"/>
        </w:numPr>
        <w:ind w:left="720"/>
        <w:rPr>
          <w:w w:val="105"/>
          <w:sz w:val="22"/>
          <w:szCs w:val="22"/>
        </w:rPr>
      </w:pPr>
      <w:r w:rsidRPr="00EE2E0D">
        <w:rPr>
          <w:w w:val="105"/>
          <w:sz w:val="22"/>
          <w:szCs w:val="22"/>
        </w:rPr>
        <w:t xml:space="preserve">improve </w:t>
      </w:r>
      <w:r w:rsidRPr="00EE2E0D">
        <w:rPr>
          <w:b/>
          <w:bCs/>
          <w:w w:val="105"/>
          <w:sz w:val="22"/>
          <w:szCs w:val="22"/>
        </w:rPr>
        <w:t>Climate and Sustainability</w:t>
      </w:r>
      <w:r w:rsidRPr="00EE2E0D">
        <w:rPr>
          <w:w w:val="105"/>
          <w:sz w:val="22"/>
          <w:szCs w:val="22"/>
        </w:rPr>
        <w:t xml:space="preserve"> by mitigating excess heat and reducing energy demand, </w:t>
      </w:r>
    </w:p>
    <w:p w14:paraId="0A69506C" w14:textId="77777777" w:rsidR="00074651" w:rsidRPr="00EE2E0D" w:rsidRDefault="00074651" w:rsidP="00563F3E">
      <w:pPr>
        <w:pStyle w:val="BodyText"/>
        <w:numPr>
          <w:ilvl w:val="0"/>
          <w:numId w:val="4"/>
        </w:numPr>
        <w:ind w:left="720"/>
        <w:rPr>
          <w:w w:val="105"/>
          <w:sz w:val="22"/>
          <w:szCs w:val="22"/>
        </w:rPr>
      </w:pPr>
      <w:r w:rsidRPr="00EE2E0D">
        <w:rPr>
          <w:w w:val="105"/>
          <w:sz w:val="22"/>
          <w:szCs w:val="22"/>
        </w:rPr>
        <w:t xml:space="preserve">foster </w:t>
      </w:r>
      <w:r w:rsidRPr="00EE2E0D">
        <w:rPr>
          <w:b/>
          <w:bCs/>
          <w:w w:val="105"/>
          <w:sz w:val="22"/>
          <w:szCs w:val="22"/>
        </w:rPr>
        <w:t>Innovation</w:t>
      </w:r>
      <w:r w:rsidRPr="00EE2E0D">
        <w:rPr>
          <w:w w:val="105"/>
          <w:sz w:val="22"/>
          <w:szCs w:val="22"/>
        </w:rPr>
        <w:t xml:space="preserve"> with sustainable pre-cast concrete pavement design and resilient infrastructure </w:t>
      </w:r>
    </w:p>
    <w:p w14:paraId="1B97296B" w14:textId="77777777" w:rsidR="00563F3E" w:rsidRPr="00EE2E0D" w:rsidRDefault="00563F3E" w:rsidP="005A337F">
      <w:pPr>
        <w:pStyle w:val="BodyText"/>
        <w:rPr>
          <w:b/>
          <w:w w:val="105"/>
          <w:sz w:val="22"/>
          <w:szCs w:val="22"/>
        </w:rPr>
      </w:pPr>
    </w:p>
    <w:p w14:paraId="053EEF91" w14:textId="501A4A09" w:rsidR="00074651" w:rsidRPr="0094269E" w:rsidRDefault="00074651" w:rsidP="00136527">
      <w:pPr>
        <w:rPr>
          <w:b/>
          <w:bCs/>
          <w:w w:val="105"/>
        </w:rPr>
      </w:pPr>
      <w:r w:rsidRPr="0094269E">
        <w:rPr>
          <w:b/>
          <w:bCs/>
          <w:w w:val="105"/>
        </w:rPr>
        <w:t>Outputs:</w:t>
      </w:r>
    </w:p>
    <w:p w14:paraId="5A794738" w14:textId="77777777" w:rsidR="00074651" w:rsidRPr="00EE2E0D" w:rsidRDefault="00074651" w:rsidP="00563F3E">
      <w:pPr>
        <w:pStyle w:val="BodyText"/>
        <w:numPr>
          <w:ilvl w:val="0"/>
          <w:numId w:val="5"/>
        </w:numPr>
        <w:rPr>
          <w:w w:val="105"/>
          <w:sz w:val="22"/>
          <w:szCs w:val="22"/>
        </w:rPr>
      </w:pPr>
      <w:r w:rsidRPr="00EE2E0D">
        <w:rPr>
          <w:b/>
          <w:bCs/>
          <w:w w:val="105"/>
          <w:sz w:val="22"/>
          <w:szCs w:val="22"/>
        </w:rPr>
        <w:t>Innovative Pre-Cast concrete Pavement design:</w:t>
      </w:r>
      <w:r w:rsidRPr="00EE2E0D">
        <w:rPr>
          <w:w w:val="105"/>
          <w:sz w:val="22"/>
          <w:szCs w:val="22"/>
        </w:rPr>
        <w:t xml:space="preserve"> thermally conductive concrete pavement mix design optimized for UHI mitigation supported with guidelines for integrating into urban environments and health impact assessment</w:t>
      </w:r>
    </w:p>
    <w:p w14:paraId="79AE1C5C" w14:textId="77777777" w:rsidR="00074651" w:rsidRPr="00EE2E0D" w:rsidRDefault="00074651" w:rsidP="00563F3E">
      <w:pPr>
        <w:pStyle w:val="BodyText"/>
        <w:numPr>
          <w:ilvl w:val="0"/>
          <w:numId w:val="5"/>
        </w:numPr>
        <w:rPr>
          <w:w w:val="105"/>
          <w:sz w:val="22"/>
          <w:szCs w:val="22"/>
        </w:rPr>
      </w:pPr>
      <w:r w:rsidRPr="00EE2E0D">
        <w:rPr>
          <w:b/>
          <w:bCs/>
          <w:w w:val="105"/>
          <w:sz w:val="22"/>
          <w:szCs w:val="22"/>
        </w:rPr>
        <w:t>Advanced Modeling</w:t>
      </w:r>
      <w:r w:rsidRPr="00EE2E0D">
        <w:rPr>
          <w:w w:val="105"/>
          <w:sz w:val="22"/>
          <w:szCs w:val="22"/>
        </w:rPr>
        <w:t xml:space="preserve"> for simulating pavement performance under varying conditions, aiding future design decisions.</w:t>
      </w:r>
    </w:p>
    <w:p w14:paraId="278300A4" w14:textId="77777777" w:rsidR="00074651" w:rsidRPr="00EE2E0D" w:rsidRDefault="00074651" w:rsidP="00563F3E">
      <w:pPr>
        <w:pStyle w:val="BodyText"/>
        <w:numPr>
          <w:ilvl w:val="0"/>
          <w:numId w:val="5"/>
        </w:numPr>
        <w:rPr>
          <w:w w:val="105"/>
          <w:sz w:val="22"/>
          <w:szCs w:val="22"/>
        </w:rPr>
      </w:pPr>
      <w:r w:rsidRPr="00EE2E0D">
        <w:rPr>
          <w:b/>
          <w:bCs/>
          <w:w w:val="105"/>
          <w:sz w:val="22"/>
          <w:szCs w:val="22"/>
        </w:rPr>
        <w:t>Research Findings Report:</w:t>
      </w:r>
      <w:r w:rsidRPr="00EE2E0D">
        <w:rPr>
          <w:w w:val="105"/>
          <w:sz w:val="22"/>
          <w:szCs w:val="22"/>
        </w:rPr>
        <w:t xml:space="preserve"> A consolidated research report summarizing outcomes, providing actionable insights to stakeholders.</w:t>
      </w:r>
    </w:p>
    <w:p w14:paraId="1277E43B" w14:textId="77777777" w:rsidR="00563F3E" w:rsidRPr="00EE2E0D" w:rsidRDefault="00563F3E" w:rsidP="005A337F">
      <w:pPr>
        <w:pStyle w:val="BodyText"/>
        <w:rPr>
          <w:b/>
          <w:w w:val="105"/>
          <w:sz w:val="22"/>
          <w:szCs w:val="22"/>
        </w:rPr>
      </w:pPr>
    </w:p>
    <w:p w14:paraId="67BC59EF" w14:textId="111CA1CD" w:rsidR="00074651" w:rsidRPr="00EE2E0D" w:rsidRDefault="00074651" w:rsidP="005A337F">
      <w:pPr>
        <w:pStyle w:val="BodyText"/>
        <w:rPr>
          <w:w w:val="105"/>
          <w:sz w:val="22"/>
          <w:szCs w:val="22"/>
        </w:rPr>
      </w:pPr>
      <w:r w:rsidRPr="00EE2E0D">
        <w:rPr>
          <w:b/>
          <w:w w:val="105"/>
          <w:sz w:val="22"/>
          <w:szCs w:val="22"/>
        </w:rPr>
        <w:t>Outcomes/Impacts:</w:t>
      </w:r>
      <w:r w:rsidRPr="00EE2E0D">
        <w:rPr>
          <w:b/>
          <w:spacing w:val="-22"/>
          <w:w w:val="105"/>
          <w:sz w:val="22"/>
          <w:szCs w:val="22"/>
        </w:rPr>
        <w:t xml:space="preserve"> </w:t>
      </w:r>
    </w:p>
    <w:p w14:paraId="3FD3152B" w14:textId="77777777" w:rsidR="00074651" w:rsidRPr="00EE2E0D" w:rsidRDefault="00074651" w:rsidP="00563F3E">
      <w:pPr>
        <w:pStyle w:val="BodyText"/>
        <w:numPr>
          <w:ilvl w:val="0"/>
          <w:numId w:val="2"/>
        </w:numPr>
        <w:rPr>
          <w:w w:val="105"/>
          <w:sz w:val="22"/>
          <w:szCs w:val="22"/>
        </w:rPr>
      </w:pPr>
      <w:r w:rsidRPr="00EE2E0D">
        <w:rPr>
          <w:b/>
          <w:bCs/>
          <w:w w:val="105"/>
          <w:sz w:val="22"/>
          <w:szCs w:val="22"/>
        </w:rPr>
        <w:t>Enhanced Urban Comfort:</w:t>
      </w:r>
      <w:r w:rsidRPr="00EE2E0D">
        <w:rPr>
          <w:w w:val="105"/>
          <w:sz w:val="22"/>
          <w:szCs w:val="22"/>
        </w:rPr>
        <w:t xml:space="preserve"> Implementation of thermally conductive precast concrete pavement reduces Urban Heat Island effect, enhancing safety and livability for urban residents.</w:t>
      </w:r>
    </w:p>
    <w:p w14:paraId="1FDFE951" w14:textId="77777777" w:rsidR="00074651" w:rsidRPr="00EE2E0D" w:rsidRDefault="00074651" w:rsidP="00563F3E">
      <w:pPr>
        <w:pStyle w:val="BodyText"/>
        <w:numPr>
          <w:ilvl w:val="0"/>
          <w:numId w:val="2"/>
        </w:numPr>
        <w:rPr>
          <w:w w:val="105"/>
          <w:sz w:val="22"/>
          <w:szCs w:val="22"/>
        </w:rPr>
      </w:pPr>
      <w:r w:rsidRPr="00EE2E0D">
        <w:rPr>
          <w:b/>
          <w:bCs/>
          <w:w w:val="105"/>
          <w:sz w:val="22"/>
          <w:szCs w:val="22"/>
        </w:rPr>
        <w:t>Energy Efficiency:</w:t>
      </w:r>
      <w:r w:rsidRPr="00EE2E0D">
        <w:rPr>
          <w:w w:val="105"/>
          <w:sz w:val="22"/>
          <w:szCs w:val="22"/>
        </w:rPr>
        <w:t xml:space="preserve"> Lower energy consumption contributes to cost-savings and economic efficiency.</w:t>
      </w:r>
    </w:p>
    <w:p w14:paraId="6C0681F8" w14:textId="77777777" w:rsidR="00074651" w:rsidRPr="00EE2E0D" w:rsidRDefault="00074651" w:rsidP="00563F3E">
      <w:pPr>
        <w:pStyle w:val="BodyText"/>
        <w:numPr>
          <w:ilvl w:val="0"/>
          <w:numId w:val="2"/>
        </w:numPr>
        <w:rPr>
          <w:w w:val="105"/>
          <w:sz w:val="22"/>
          <w:szCs w:val="22"/>
        </w:rPr>
      </w:pPr>
      <w:r w:rsidRPr="00EE2E0D">
        <w:rPr>
          <w:b/>
          <w:bCs/>
          <w:w w:val="105"/>
          <w:sz w:val="22"/>
          <w:szCs w:val="22"/>
        </w:rPr>
        <w:t>Environmental Sustainability:</w:t>
      </w:r>
      <w:r w:rsidRPr="00EE2E0D">
        <w:rPr>
          <w:w w:val="105"/>
          <w:sz w:val="22"/>
          <w:szCs w:val="22"/>
        </w:rPr>
        <w:t xml:space="preserve"> Reduced greenhouse gas emissions aligns with sustainability </w:t>
      </w:r>
      <w:r w:rsidRPr="00EE2E0D">
        <w:rPr>
          <w:w w:val="105"/>
          <w:sz w:val="22"/>
          <w:szCs w:val="22"/>
        </w:rPr>
        <w:lastRenderedPageBreak/>
        <w:t>goals, promoting eco-friendly urban spaces.</w:t>
      </w:r>
    </w:p>
    <w:p w14:paraId="565E448A" w14:textId="754D5035" w:rsidR="00AA4D80" w:rsidRPr="00EE2E0D" w:rsidRDefault="00074651" w:rsidP="00563F3E">
      <w:pPr>
        <w:pStyle w:val="BodyText"/>
        <w:numPr>
          <w:ilvl w:val="0"/>
          <w:numId w:val="2"/>
        </w:numPr>
        <w:rPr>
          <w:w w:val="105"/>
          <w:sz w:val="22"/>
          <w:szCs w:val="22"/>
        </w:rPr>
      </w:pPr>
      <w:r w:rsidRPr="00EE2E0D">
        <w:rPr>
          <w:b/>
          <w:bCs/>
          <w:w w:val="105"/>
          <w:sz w:val="22"/>
          <w:szCs w:val="22"/>
        </w:rPr>
        <w:t>Informed Decision-making:</w:t>
      </w:r>
      <w:r w:rsidRPr="00EE2E0D">
        <w:rPr>
          <w:w w:val="105"/>
          <w:sz w:val="22"/>
          <w:szCs w:val="22"/>
        </w:rPr>
        <w:t xml:space="preserve"> Research findings inform policy decisions, fostering resilient and sustainable transportation infrastructure practices.</w:t>
      </w:r>
    </w:p>
    <w:p w14:paraId="6B3A2924" w14:textId="77777777" w:rsidR="00AA4D80" w:rsidRPr="00EE2E0D" w:rsidRDefault="00AA4D80" w:rsidP="00136527">
      <w:pPr>
        <w:rPr>
          <w:w w:val="105"/>
        </w:rPr>
      </w:pPr>
    </w:p>
    <w:p w14:paraId="1098EC73" w14:textId="03942B1A" w:rsidR="00CD5FDD" w:rsidRPr="00EE2E0D" w:rsidRDefault="00074651" w:rsidP="00D32767">
      <w:r w:rsidRPr="00EE2E0D">
        <w:rPr>
          <w:b/>
          <w:w w:val="105"/>
        </w:rPr>
        <w:t>Final</w:t>
      </w:r>
      <w:r w:rsidRPr="00EE2E0D">
        <w:rPr>
          <w:b/>
          <w:spacing w:val="-14"/>
          <w:w w:val="105"/>
        </w:rPr>
        <w:t xml:space="preserve"> </w:t>
      </w:r>
      <w:r w:rsidRPr="00EE2E0D">
        <w:rPr>
          <w:b/>
          <w:w w:val="105"/>
        </w:rPr>
        <w:t>Research</w:t>
      </w:r>
      <w:r w:rsidRPr="00EE2E0D">
        <w:rPr>
          <w:b/>
          <w:spacing w:val="-5"/>
          <w:w w:val="105"/>
        </w:rPr>
        <w:t xml:space="preserve"> </w:t>
      </w:r>
      <w:r w:rsidRPr="00EE2E0D">
        <w:rPr>
          <w:b/>
          <w:w w:val="105"/>
        </w:rPr>
        <w:t>Report:</w:t>
      </w:r>
      <w:r w:rsidRPr="00EE2E0D">
        <w:rPr>
          <w:b/>
          <w:spacing w:val="-13"/>
          <w:w w:val="105"/>
        </w:rPr>
        <w:t xml:space="preserve"> </w:t>
      </w:r>
      <w:r w:rsidR="00563F3E" w:rsidRPr="00EE2E0D">
        <w:rPr>
          <w:color w:val="2A2A2A"/>
          <w:w w:val="105"/>
        </w:rPr>
        <w:t>URL</w:t>
      </w:r>
      <w:r w:rsidR="00563F3E" w:rsidRPr="00EE2E0D">
        <w:rPr>
          <w:color w:val="2A2A2A"/>
          <w:spacing w:val="-4"/>
          <w:w w:val="105"/>
        </w:rPr>
        <w:t xml:space="preserve"> </w:t>
      </w:r>
      <w:r w:rsidR="00563F3E" w:rsidRPr="00EE2E0D">
        <w:rPr>
          <w:color w:val="131313"/>
          <w:w w:val="105"/>
        </w:rPr>
        <w:t>link</w:t>
      </w:r>
      <w:r w:rsidR="00563F3E" w:rsidRPr="00EE2E0D">
        <w:rPr>
          <w:color w:val="131313"/>
          <w:spacing w:val="-11"/>
          <w:w w:val="105"/>
        </w:rPr>
        <w:t xml:space="preserve"> </w:t>
      </w:r>
      <w:r w:rsidR="00563F3E" w:rsidRPr="00EE2E0D">
        <w:rPr>
          <w:color w:val="131313"/>
          <w:w w:val="105"/>
        </w:rPr>
        <w:t>to</w:t>
      </w:r>
      <w:r w:rsidR="00563F3E" w:rsidRPr="00EE2E0D">
        <w:rPr>
          <w:color w:val="131313"/>
          <w:spacing w:val="-13"/>
          <w:w w:val="105"/>
        </w:rPr>
        <w:t xml:space="preserve"> the project's </w:t>
      </w:r>
      <w:r w:rsidR="00563F3E" w:rsidRPr="00EE2E0D">
        <w:rPr>
          <w:color w:val="131313"/>
          <w:w w:val="105"/>
        </w:rPr>
        <w:t>final</w:t>
      </w:r>
      <w:r w:rsidR="00563F3E" w:rsidRPr="00EE2E0D">
        <w:rPr>
          <w:color w:val="131313"/>
          <w:spacing w:val="-7"/>
          <w:w w:val="105"/>
        </w:rPr>
        <w:t xml:space="preserve"> </w:t>
      </w:r>
      <w:r w:rsidR="00563F3E" w:rsidRPr="00EE2E0D">
        <w:rPr>
          <w:color w:val="131313"/>
          <w:spacing w:val="-2"/>
          <w:w w:val="105"/>
        </w:rPr>
        <w:t>report will be provided upon the completion of the project.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6C88"/>
    <w:rsid w:val="00475B25"/>
    <w:rsid w:val="004B74DE"/>
    <w:rsid w:val="004D4274"/>
    <w:rsid w:val="00532147"/>
    <w:rsid w:val="00533AEA"/>
    <w:rsid w:val="0054477D"/>
    <w:rsid w:val="00563F3E"/>
    <w:rsid w:val="005643EE"/>
    <w:rsid w:val="00581042"/>
    <w:rsid w:val="00590EBE"/>
    <w:rsid w:val="005A337F"/>
    <w:rsid w:val="005F6991"/>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84E5A"/>
    <w:rsid w:val="008B6C0B"/>
    <w:rsid w:val="008D795A"/>
    <w:rsid w:val="008E2165"/>
    <w:rsid w:val="00920217"/>
    <w:rsid w:val="0094269E"/>
    <w:rsid w:val="00963827"/>
    <w:rsid w:val="00996895"/>
    <w:rsid w:val="009A6FC6"/>
    <w:rsid w:val="009D27EC"/>
    <w:rsid w:val="00A22D84"/>
    <w:rsid w:val="00A30B7A"/>
    <w:rsid w:val="00A84237"/>
    <w:rsid w:val="00A85D2A"/>
    <w:rsid w:val="00AA4D80"/>
    <w:rsid w:val="00AB3E55"/>
    <w:rsid w:val="00AB42AD"/>
    <w:rsid w:val="00AF7F0A"/>
    <w:rsid w:val="00B02832"/>
    <w:rsid w:val="00B32546"/>
    <w:rsid w:val="00B40976"/>
    <w:rsid w:val="00BB25EF"/>
    <w:rsid w:val="00C16934"/>
    <w:rsid w:val="00C17C74"/>
    <w:rsid w:val="00C415D7"/>
    <w:rsid w:val="00C50E2F"/>
    <w:rsid w:val="00C55C0C"/>
    <w:rsid w:val="00C72DB0"/>
    <w:rsid w:val="00CA648A"/>
    <w:rsid w:val="00CD5FDD"/>
    <w:rsid w:val="00D32767"/>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93</cp:revision>
  <cp:lastPrinted>2023-09-13T15:09:00Z</cp:lastPrinted>
  <dcterms:created xsi:type="dcterms:W3CDTF">2023-09-12T17:28:00Z</dcterms:created>
  <dcterms:modified xsi:type="dcterms:W3CDTF">2023-12-18T22:16:00Z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