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6365A24A" w14:textId="118E2351" w:rsidR="00D812AE" w:rsidRPr="0094269E" w:rsidRDefault="00D812AE" w:rsidP="00136527">
      <w:pPr>
        <w:rPr>
          <w:b/>
          <w:bCs/>
          <w:w w:val="105"/>
        </w:rPr>
      </w:pPr>
      <w:r w:rsidRPr="0094269E">
        <w:rPr>
          <w:b/>
          <w:bCs/>
          <w:w w:val="105"/>
        </w:rPr>
        <w:t xml:space="preserve">Research project name: </w:t>
      </w:r>
      <w:r w:rsidR="00D200C6" w:rsidRPr="00D200C6">
        <w:rPr>
          <w:b/>
          <w:bCs/>
          <w:w w:val="105"/>
        </w:rPr>
        <w:t>Optimizing the Planning of Precast Concrete Bridge Construction Methods to Maximize Durability, Safety, and Sustainability</w:t>
      </w:r>
    </w:p>
    <w:p w14:paraId="4D0FD62F" w14:textId="77777777" w:rsidR="00D812AE" w:rsidRPr="00EE2E0D" w:rsidRDefault="00D812AE" w:rsidP="00136527">
      <w:pPr>
        <w:rPr>
          <w:w w:val="105"/>
        </w:rPr>
      </w:pPr>
    </w:p>
    <w:p w14:paraId="507A7F27" w14:textId="79A01A9F" w:rsidR="00CF042C" w:rsidRPr="00EE2E0D" w:rsidRDefault="00D812AE"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00CF042C" w:rsidRPr="00EE2E0D">
        <w:rPr>
          <w:color w:val="131313"/>
          <w:w w:val="105"/>
        </w:rPr>
        <w:t>University of Illinois</w:t>
      </w:r>
      <w:r w:rsidR="00CF042C" w:rsidRPr="00EE2E0D">
        <w:rPr>
          <w:b/>
          <w:bCs/>
          <w:color w:val="131313"/>
          <w:w w:val="105"/>
        </w:rPr>
        <w:t xml:space="preserve"> </w:t>
      </w:r>
      <w:r w:rsidR="00CF042C" w:rsidRPr="00EE2E0D">
        <w:rPr>
          <w:color w:val="131313"/>
          <w:w w:val="105"/>
        </w:rPr>
        <w:t xml:space="preserve">Urbana-Champaign / </w:t>
      </w:r>
      <w:r w:rsidR="00CF042C" w:rsidRPr="00EE2E0D">
        <w:rPr>
          <w:color w:val="2A2A2A"/>
          <w:w w:val="105"/>
        </w:rPr>
        <w:t>Grant Number 69A3552348333</w:t>
      </w:r>
    </w:p>
    <w:p w14:paraId="45019666" w14:textId="77777777" w:rsidR="00D812AE" w:rsidRPr="00EE2E0D" w:rsidRDefault="00D812AE" w:rsidP="00136527">
      <w:pPr>
        <w:rPr>
          <w:w w:val="105"/>
        </w:rPr>
      </w:pPr>
    </w:p>
    <w:p w14:paraId="68F3A862" w14:textId="77777777" w:rsidR="00D812AE" w:rsidRPr="00EE2E0D" w:rsidRDefault="00D812AE" w:rsidP="00136527">
      <w:pPr>
        <w:rPr>
          <w:bCs/>
        </w:rPr>
      </w:pPr>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668FB5EE" w14:textId="77777777" w:rsidR="00D812AE" w:rsidRPr="00EE2E0D" w:rsidRDefault="00D812AE" w:rsidP="00136527">
      <w:pPr>
        <w:rPr>
          <w:w w:val="105"/>
        </w:rPr>
      </w:pPr>
    </w:p>
    <w:p w14:paraId="32434EBE" w14:textId="77777777" w:rsidR="00D812AE" w:rsidRPr="00EE2E0D" w:rsidRDefault="00D812AE" w:rsidP="00136527">
      <w:pPr>
        <w:rPr>
          <w:w w:val="105"/>
        </w:rPr>
      </w:pPr>
      <w:r w:rsidRPr="0094269E">
        <w:rPr>
          <w:b/>
          <w:bCs/>
          <w:w w:val="105"/>
        </w:rPr>
        <w:t>Research Priority:</w:t>
      </w:r>
      <w:r w:rsidRPr="00EE2E0D">
        <w:rPr>
          <w:spacing w:val="-5"/>
          <w:w w:val="105"/>
        </w:rPr>
        <w:t xml:space="preserve"> </w:t>
      </w:r>
      <w:r w:rsidRPr="00EE2E0D">
        <w:rPr>
          <w:w w:val="105"/>
        </w:rPr>
        <w:t xml:space="preserve">Improving the Durability </w:t>
      </w:r>
      <w:r w:rsidRPr="00EE2E0D">
        <w:rPr>
          <w:color w:val="2A2A2A"/>
          <w:w w:val="105"/>
        </w:rPr>
        <w:t>and Extending</w:t>
      </w:r>
      <w:r w:rsidRPr="00EE2E0D">
        <w:rPr>
          <w:color w:val="2A2A2A"/>
          <w:spacing w:val="-14"/>
          <w:w w:val="105"/>
        </w:rPr>
        <w:t xml:space="preserve"> </w:t>
      </w:r>
      <w:r w:rsidRPr="00EE2E0D">
        <w:rPr>
          <w:w w:val="105"/>
        </w:rPr>
        <w:t>the</w:t>
      </w:r>
      <w:r w:rsidRPr="00EE2E0D">
        <w:rPr>
          <w:spacing w:val="-13"/>
          <w:w w:val="105"/>
        </w:rPr>
        <w:t xml:space="preserve"> </w:t>
      </w:r>
      <w:r w:rsidRPr="00EE2E0D">
        <w:rPr>
          <w:w w:val="105"/>
        </w:rPr>
        <w:t>Life</w:t>
      </w:r>
      <w:r w:rsidRPr="00EE2E0D">
        <w:rPr>
          <w:spacing w:val="-14"/>
          <w:w w:val="105"/>
        </w:rPr>
        <w:t xml:space="preserve"> </w:t>
      </w:r>
      <w:r w:rsidRPr="00EE2E0D">
        <w:rPr>
          <w:color w:val="2A2A2A"/>
          <w:w w:val="105"/>
        </w:rPr>
        <w:t>of</w:t>
      </w:r>
      <w:r w:rsidRPr="00EE2E0D">
        <w:rPr>
          <w:color w:val="2A2A2A"/>
          <w:spacing w:val="-14"/>
          <w:w w:val="105"/>
        </w:rPr>
        <w:t xml:space="preserve"> </w:t>
      </w:r>
      <w:r w:rsidRPr="00EE2E0D">
        <w:rPr>
          <w:color w:val="2A2A2A"/>
          <w:w w:val="105"/>
        </w:rPr>
        <w:t>Transportation</w:t>
      </w:r>
      <w:r w:rsidRPr="00EE2E0D">
        <w:rPr>
          <w:color w:val="2A2A2A"/>
          <w:spacing w:val="-14"/>
          <w:w w:val="105"/>
        </w:rPr>
        <w:t xml:space="preserve"> </w:t>
      </w:r>
      <w:r w:rsidRPr="00EE2E0D">
        <w:rPr>
          <w:w w:val="105"/>
        </w:rPr>
        <w:t>Infrastructure</w:t>
      </w:r>
    </w:p>
    <w:p w14:paraId="5B309C59" w14:textId="77777777" w:rsidR="00D812AE" w:rsidRPr="00EE2E0D" w:rsidRDefault="00D812AE" w:rsidP="00136527">
      <w:pPr>
        <w:rPr>
          <w:w w:val="105"/>
        </w:rPr>
      </w:pPr>
    </w:p>
    <w:p w14:paraId="72EAED8D" w14:textId="3618EFF8" w:rsidR="00D812AE" w:rsidRPr="00EE2E0D" w:rsidRDefault="00D812AE" w:rsidP="00136527">
      <w:pPr>
        <w:rPr>
          <w:bCs/>
        </w:rPr>
      </w:pPr>
      <w:r w:rsidRPr="0094269E">
        <w:rPr>
          <w:b/>
          <w:bCs/>
          <w:w w:val="105"/>
        </w:rPr>
        <w:t>Principal</w:t>
      </w:r>
      <w:r w:rsidRPr="0094269E">
        <w:rPr>
          <w:b/>
          <w:bCs/>
          <w:spacing w:val="-2"/>
          <w:w w:val="105"/>
        </w:rPr>
        <w:t xml:space="preserve"> Investigator</w:t>
      </w:r>
      <w:r w:rsidR="00864CD6">
        <w:rPr>
          <w:b/>
          <w:bCs/>
          <w:spacing w:val="-2"/>
          <w:w w:val="105"/>
        </w:rPr>
        <w:t>(</w:t>
      </w:r>
      <w:r w:rsidR="00144E29">
        <w:rPr>
          <w:b/>
          <w:bCs/>
          <w:spacing w:val="-2"/>
          <w:w w:val="105"/>
        </w:rPr>
        <w:t>s</w:t>
      </w:r>
      <w:r w:rsidR="00864CD6">
        <w:rPr>
          <w:b/>
          <w:bCs/>
          <w:spacing w:val="-2"/>
          <w:w w:val="105"/>
        </w:rPr>
        <w:t>)</w:t>
      </w:r>
      <w:r w:rsidRPr="0094269E">
        <w:rPr>
          <w:b/>
          <w:bCs/>
          <w:spacing w:val="-2"/>
          <w:w w:val="105"/>
        </w:rPr>
        <w:t>:</w:t>
      </w:r>
      <w:r w:rsidRPr="00EE2E0D">
        <w:rPr>
          <w:spacing w:val="-2"/>
          <w:w w:val="105"/>
        </w:rPr>
        <w:t xml:space="preserve"> </w:t>
      </w:r>
      <w:r w:rsidR="00D200C6">
        <w:rPr>
          <w:spacing w:val="-2"/>
          <w:w w:val="105"/>
        </w:rPr>
        <w:t>Khaled El-Rayes and Ernest-John Ignacio</w:t>
      </w:r>
    </w:p>
    <w:p w14:paraId="39A837A7" w14:textId="77777777" w:rsidR="00D812AE" w:rsidRPr="00EE2E0D" w:rsidRDefault="00D812AE" w:rsidP="00136527">
      <w:pPr>
        <w:rPr>
          <w:w w:val="105"/>
        </w:rPr>
      </w:pPr>
    </w:p>
    <w:p w14:paraId="056BDE35" w14:textId="1B4CCFE0" w:rsidR="00D812AE" w:rsidRPr="00EE2E0D" w:rsidRDefault="00D812AE" w:rsidP="00136527">
      <w:pPr>
        <w:rPr>
          <w:bCs/>
        </w:rPr>
      </w:pPr>
      <w:r w:rsidRPr="0094269E">
        <w:rPr>
          <w:b/>
          <w:bCs/>
          <w:w w:val="105"/>
        </w:rPr>
        <w:t>Project</w:t>
      </w:r>
      <w:r w:rsidRPr="0094269E">
        <w:rPr>
          <w:b/>
          <w:bCs/>
          <w:spacing w:val="-7"/>
          <w:w w:val="105"/>
        </w:rPr>
        <w:t xml:space="preserve"> </w:t>
      </w:r>
      <w:r w:rsidRPr="0094269E">
        <w:rPr>
          <w:b/>
          <w:bCs/>
          <w:spacing w:val="-2"/>
          <w:w w:val="105"/>
        </w:rPr>
        <w:t>Partners:</w:t>
      </w:r>
      <w:r w:rsidRPr="00EE2E0D">
        <w:rPr>
          <w:spacing w:val="-2"/>
          <w:w w:val="105"/>
        </w:rPr>
        <w:t xml:space="preserve"> </w:t>
      </w:r>
      <w:r w:rsidR="00D200C6">
        <w:rPr>
          <w:bCs/>
          <w:spacing w:val="-2"/>
          <w:w w:val="105"/>
        </w:rPr>
        <w:t>None</w:t>
      </w:r>
    </w:p>
    <w:p w14:paraId="1638573F" w14:textId="77777777" w:rsidR="00D812AE" w:rsidRPr="00EE2E0D" w:rsidRDefault="00D812AE" w:rsidP="00136527">
      <w:pPr>
        <w:rPr>
          <w:w w:val="105"/>
        </w:rPr>
      </w:pPr>
    </w:p>
    <w:p w14:paraId="0A77C403" w14:textId="2AEE05E3" w:rsidR="00D812AE" w:rsidRPr="00EE2E0D" w:rsidRDefault="00D812AE" w:rsidP="00136527">
      <w:pPr>
        <w:rPr>
          <w:w w:val="105"/>
        </w:rPr>
      </w:pPr>
      <w:r w:rsidRPr="0094269E">
        <w:rPr>
          <w:b/>
          <w:bCs/>
          <w:w w:val="105"/>
        </w:rPr>
        <w:t>Research Project Funding:</w:t>
      </w:r>
      <w:r w:rsidRPr="00EE2E0D">
        <w:rPr>
          <w:w w:val="105"/>
        </w:rPr>
        <w:t xml:space="preserve"> </w:t>
      </w:r>
      <w:r w:rsidRPr="00EE2E0D">
        <w:rPr>
          <w:bCs/>
          <w:w w:val="105"/>
        </w:rPr>
        <w:t>$</w:t>
      </w:r>
      <w:r w:rsidR="00D200C6">
        <w:rPr>
          <w:bCs/>
          <w:w w:val="105"/>
        </w:rPr>
        <w:t>104,888</w:t>
      </w:r>
      <w:r w:rsidRPr="00EE2E0D">
        <w:rPr>
          <w:bCs/>
          <w:w w:val="105"/>
        </w:rPr>
        <w:t xml:space="preserve"> (</w:t>
      </w:r>
      <w:r w:rsidRPr="00EE2E0D">
        <w:rPr>
          <w:w w:val="105"/>
        </w:rPr>
        <w:t>$</w:t>
      </w:r>
      <w:r w:rsidR="00D200C6">
        <w:rPr>
          <w:w w:val="105"/>
        </w:rPr>
        <w:t>65,000</w:t>
      </w:r>
      <w:r w:rsidRPr="00EE2E0D">
        <w:rPr>
          <w:w w:val="105"/>
        </w:rPr>
        <w:t xml:space="preserve"> Federal and $</w:t>
      </w:r>
      <w:r w:rsidR="00D200C6">
        <w:rPr>
          <w:w w:val="105"/>
        </w:rPr>
        <w:t>39,888</w:t>
      </w:r>
      <w:r w:rsidRPr="00EE2E0D">
        <w:rPr>
          <w:w w:val="105"/>
        </w:rPr>
        <w:t xml:space="preserve"> Non-Federal)</w:t>
      </w:r>
    </w:p>
    <w:p w14:paraId="2FA75C71" w14:textId="77777777" w:rsidR="00D812AE" w:rsidRPr="00EE2E0D" w:rsidRDefault="00D812AE" w:rsidP="00136527">
      <w:pPr>
        <w:rPr>
          <w:w w:val="105"/>
        </w:rPr>
      </w:pPr>
    </w:p>
    <w:p w14:paraId="42921B1D" w14:textId="6C0C68D2" w:rsidR="00D812AE" w:rsidRPr="00EE2E0D" w:rsidRDefault="00D812AE" w:rsidP="00136527">
      <w:pPr>
        <w:rPr>
          <w:w w:val="105"/>
        </w:rPr>
      </w:pPr>
      <w:r w:rsidRPr="0094269E">
        <w:rPr>
          <w:b/>
          <w:bCs/>
          <w:w w:val="105"/>
        </w:rPr>
        <w:t>Project Start and End Date:</w:t>
      </w:r>
      <w:r w:rsidRPr="00EE2E0D">
        <w:rPr>
          <w:spacing w:val="-1"/>
          <w:w w:val="105"/>
        </w:rPr>
        <w:t xml:space="preserve"> </w:t>
      </w:r>
      <w:r w:rsidR="00350EF9">
        <w:rPr>
          <w:w w:val="105"/>
        </w:rPr>
        <w:t>01</w:t>
      </w:r>
      <w:r w:rsidRPr="00EE2E0D">
        <w:rPr>
          <w:w w:val="105"/>
        </w:rPr>
        <w:t>/</w:t>
      </w:r>
      <w:r w:rsidR="00350EF9">
        <w:rPr>
          <w:w w:val="105"/>
        </w:rPr>
        <w:t>0</w:t>
      </w:r>
      <w:r w:rsidRPr="00EE2E0D">
        <w:rPr>
          <w:w w:val="105"/>
        </w:rPr>
        <w:t>1/202</w:t>
      </w:r>
      <w:r w:rsidR="00350EF9">
        <w:rPr>
          <w:w w:val="105"/>
        </w:rPr>
        <w:t>4</w:t>
      </w:r>
      <w:r w:rsidRPr="00EE2E0D">
        <w:rPr>
          <w:w w:val="105"/>
        </w:rPr>
        <w:t xml:space="preserve"> – </w:t>
      </w:r>
      <w:r w:rsidR="00350EF9">
        <w:rPr>
          <w:w w:val="105"/>
        </w:rPr>
        <w:t>12</w:t>
      </w:r>
      <w:r w:rsidRPr="00EE2E0D">
        <w:rPr>
          <w:w w:val="105"/>
        </w:rPr>
        <w:t>/31/2024</w:t>
      </w:r>
    </w:p>
    <w:p w14:paraId="7A270CFC" w14:textId="77777777" w:rsidR="00D812AE" w:rsidRPr="00EE2E0D" w:rsidRDefault="00D812AE" w:rsidP="00136527">
      <w:pPr>
        <w:rPr>
          <w:w w:val="105"/>
        </w:rPr>
      </w:pPr>
    </w:p>
    <w:p w14:paraId="32CE4C55" w14:textId="77777777" w:rsidR="00685DBD" w:rsidRPr="0094269E" w:rsidRDefault="00D812AE"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535AB1C6" w14:textId="572A9616" w:rsidR="00D812AE" w:rsidRDefault="00D200C6" w:rsidP="00D200C6">
      <w:pPr>
        <w:rPr>
          <w:w w:val="105"/>
        </w:rPr>
      </w:pPr>
      <w:r w:rsidRPr="00D200C6">
        <w:rPr>
          <w:w w:val="105"/>
        </w:rPr>
        <w:t>The use of Precast Concrete (PC) bridge construction methods has steadily increased in recent years to improve the durability and sustainability of roadway infrastructure systems. To advance these goals, DOT planners often need to optimize the planning of bridge construction methods to accomplish multiple project objectives including maximizing durability, safety, sustainability, and mobility, while minimizing bridge life-cycle cost. This presents DOT planners with a number of challenges including how to (1) select an optimal bridge construction method during early design phase; (2) identify optimal size and number of bridge PC modules; (3) determine optimal shipping and onsite installation of all prefabricated PC modules; and (4) quantify and optimize the impact of construction planning decisions on bridge durability, safety, sustainability, mobility, and life-cycle cost. To address the</w:t>
      </w:r>
      <w:r>
        <w:rPr>
          <w:w w:val="105"/>
        </w:rPr>
        <w:t xml:space="preserve">se </w:t>
      </w:r>
      <w:r w:rsidRPr="00D200C6">
        <w:rPr>
          <w:w w:val="105"/>
        </w:rPr>
        <w:t>challenges confronting DOTs, this research will focus on developing (</w:t>
      </w:r>
      <w:r>
        <w:rPr>
          <w:w w:val="105"/>
        </w:rPr>
        <w:t>a</w:t>
      </w:r>
      <w:r w:rsidRPr="00D200C6">
        <w:rPr>
          <w:w w:val="105"/>
        </w:rPr>
        <w:t>) predictive machine learning (ML) models to accurately estimate the construction cost of alternative construction methods during the early bridge design phase, and (</w:t>
      </w:r>
      <w:r>
        <w:rPr>
          <w:w w:val="105"/>
        </w:rPr>
        <w:t>b</w:t>
      </w:r>
      <w:r w:rsidRPr="00D200C6">
        <w:rPr>
          <w:w w:val="105"/>
        </w:rPr>
        <w:t>) multi-objective optimization decision support tool for quantifying and optimizing the impact of related construction decisions on durability, safety, sustainability, mobility, and life-cycle cost</w:t>
      </w:r>
      <w:r>
        <w:rPr>
          <w:w w:val="105"/>
        </w:rPr>
        <w:t>.</w:t>
      </w:r>
    </w:p>
    <w:p w14:paraId="2EA84AE4" w14:textId="77777777" w:rsidR="00D200C6" w:rsidRPr="00EE2E0D" w:rsidRDefault="00D200C6" w:rsidP="00136527">
      <w:pPr>
        <w:rPr>
          <w:b/>
          <w:color w:val="131313"/>
          <w:w w:val="105"/>
        </w:rPr>
      </w:pPr>
    </w:p>
    <w:p w14:paraId="049D09E0" w14:textId="77777777" w:rsidR="007B667F" w:rsidRPr="00EE2E0D" w:rsidRDefault="00D812AE" w:rsidP="00136527">
      <w:pPr>
        <w:rPr>
          <w:b/>
          <w:color w:val="131313"/>
          <w:spacing w:val="-8"/>
          <w:w w:val="105"/>
        </w:rPr>
      </w:pPr>
      <w:r w:rsidRPr="00EE2E0D">
        <w:rPr>
          <w:b/>
          <w:color w:val="131313"/>
          <w:w w:val="105"/>
        </w:rPr>
        <w:t>US</w:t>
      </w:r>
      <w:r w:rsidRPr="00EE2E0D">
        <w:rPr>
          <w:b/>
          <w:color w:val="131313"/>
          <w:spacing w:val="-14"/>
          <w:w w:val="105"/>
        </w:rPr>
        <w:t xml:space="preserve"> </w:t>
      </w:r>
      <w:r w:rsidRPr="00EE2E0D">
        <w:rPr>
          <w:b/>
          <w:color w:val="131313"/>
          <w:w w:val="105"/>
        </w:rPr>
        <w:t>DOT</w:t>
      </w:r>
      <w:r w:rsidRPr="00EE2E0D">
        <w:rPr>
          <w:b/>
          <w:color w:val="131313"/>
          <w:spacing w:val="-14"/>
          <w:w w:val="105"/>
        </w:rPr>
        <w:t xml:space="preserve"> </w:t>
      </w:r>
      <w:r w:rsidRPr="00EE2E0D">
        <w:rPr>
          <w:b/>
          <w:color w:val="131313"/>
          <w:w w:val="105"/>
        </w:rPr>
        <w:t>Priorities:</w:t>
      </w:r>
    </w:p>
    <w:p w14:paraId="50492780" w14:textId="17CCB811" w:rsidR="006130F9" w:rsidRDefault="00D200C6" w:rsidP="00136527">
      <w:pPr>
        <w:rPr>
          <w:bCs/>
          <w:color w:val="131313"/>
          <w:spacing w:val="-8"/>
          <w:w w:val="105"/>
        </w:rPr>
      </w:pPr>
      <w:r>
        <w:rPr>
          <w:bCs/>
          <w:color w:val="131313"/>
          <w:spacing w:val="-8"/>
          <w:w w:val="105"/>
        </w:rPr>
        <w:t>T</w:t>
      </w:r>
      <w:r w:rsidRPr="00D200C6">
        <w:rPr>
          <w:bCs/>
          <w:color w:val="131313"/>
          <w:spacing w:val="-8"/>
          <w:w w:val="105"/>
        </w:rPr>
        <w:t>his research optimizes the use of precast bridge elements to advance the USDOT strategic goals of (a) safety by minimizing onsite construction activities and their related serious injuries and fatalities; and (b) climate and sustainability by reducing traffic delays caused by work zones and their greenhouse gas emissions and pollution</w:t>
      </w:r>
      <w:r>
        <w:rPr>
          <w:bCs/>
          <w:color w:val="131313"/>
          <w:spacing w:val="-8"/>
          <w:w w:val="105"/>
        </w:rPr>
        <w:t>.</w:t>
      </w:r>
    </w:p>
    <w:p w14:paraId="1936B79D" w14:textId="77777777" w:rsidR="00D200C6" w:rsidRDefault="00D200C6" w:rsidP="00136527">
      <w:pPr>
        <w:rPr>
          <w:b/>
          <w:color w:val="131313"/>
          <w:w w:val="105"/>
        </w:rPr>
      </w:pPr>
    </w:p>
    <w:p w14:paraId="49873D68" w14:textId="6EEB347A" w:rsidR="007B667F" w:rsidRPr="00EE2E0D" w:rsidRDefault="00D812AE" w:rsidP="00136527">
      <w:pPr>
        <w:rPr>
          <w:b/>
          <w:color w:val="131313"/>
          <w:w w:val="105"/>
        </w:rPr>
      </w:pPr>
      <w:r w:rsidRPr="00EE2E0D">
        <w:rPr>
          <w:b/>
          <w:color w:val="131313"/>
          <w:w w:val="105"/>
        </w:rPr>
        <w:t>Outputs:</w:t>
      </w:r>
    </w:p>
    <w:p w14:paraId="74319057" w14:textId="60DA9059" w:rsidR="00D200C6" w:rsidRPr="00D200C6" w:rsidRDefault="00D200C6" w:rsidP="00D200C6">
      <w:pPr>
        <w:pStyle w:val="BodyText"/>
        <w:rPr>
          <w:bCs/>
          <w:color w:val="131313"/>
          <w:w w:val="105"/>
          <w:sz w:val="22"/>
          <w:szCs w:val="22"/>
        </w:rPr>
      </w:pPr>
      <w:r w:rsidRPr="00D200C6">
        <w:rPr>
          <w:bCs/>
          <w:color w:val="131313"/>
          <w:w w:val="105"/>
          <w:sz w:val="22"/>
          <w:szCs w:val="22"/>
        </w:rPr>
        <w:t>Th</w:t>
      </w:r>
      <w:r>
        <w:rPr>
          <w:bCs/>
          <w:color w:val="131313"/>
          <w:w w:val="105"/>
          <w:sz w:val="22"/>
          <w:szCs w:val="22"/>
        </w:rPr>
        <w:t xml:space="preserve">is </w:t>
      </w:r>
      <w:r w:rsidRPr="00D200C6">
        <w:rPr>
          <w:bCs/>
          <w:color w:val="131313"/>
          <w:w w:val="105"/>
          <w:sz w:val="22"/>
          <w:szCs w:val="22"/>
        </w:rPr>
        <w:t>research project will produce the following deliverables that are expected to advance the TRANS-IPIC’s strategic goal of “establishing economic plans for off-site PC manufacturing, shipping, and onsite installation”:</w:t>
      </w:r>
    </w:p>
    <w:p w14:paraId="0A6A80FE" w14:textId="77777777" w:rsidR="00D200C6" w:rsidRDefault="00D200C6" w:rsidP="00D200C6">
      <w:pPr>
        <w:pStyle w:val="BodyText"/>
        <w:numPr>
          <w:ilvl w:val="0"/>
          <w:numId w:val="7"/>
        </w:numPr>
        <w:rPr>
          <w:bCs/>
          <w:color w:val="131313"/>
          <w:w w:val="105"/>
          <w:sz w:val="22"/>
          <w:szCs w:val="22"/>
        </w:rPr>
      </w:pPr>
      <w:r w:rsidRPr="00D200C6">
        <w:rPr>
          <w:bCs/>
          <w:color w:val="131313"/>
          <w:w w:val="105"/>
          <w:sz w:val="22"/>
          <w:szCs w:val="22"/>
        </w:rPr>
        <w:t xml:space="preserve">ML predictive models that can be used by DOTs to accurately estimate the cost of alternative bridge construction methods and select the most cost-effective method. </w:t>
      </w:r>
    </w:p>
    <w:p w14:paraId="7C3CAF3D" w14:textId="30F27E21" w:rsidR="00D812AE" w:rsidRPr="00D200C6" w:rsidRDefault="00D200C6" w:rsidP="00D200C6">
      <w:pPr>
        <w:pStyle w:val="BodyText"/>
        <w:numPr>
          <w:ilvl w:val="0"/>
          <w:numId w:val="7"/>
        </w:numPr>
        <w:rPr>
          <w:bCs/>
          <w:color w:val="131313"/>
          <w:w w:val="105"/>
          <w:sz w:val="22"/>
          <w:szCs w:val="22"/>
        </w:rPr>
      </w:pPr>
      <w:r w:rsidRPr="00D200C6">
        <w:rPr>
          <w:bCs/>
          <w:color w:val="131313"/>
          <w:w w:val="105"/>
          <w:sz w:val="22"/>
          <w:szCs w:val="22"/>
        </w:rPr>
        <w:t>A practical and user-friendly multi-objective optimization DST that can be used by DOTs to quantify and optimize the impact of construction decisions on the important project objectives of durability, safety, sustainability, mobility, and life-cycle cost.</w:t>
      </w:r>
    </w:p>
    <w:p w14:paraId="186321F9" w14:textId="77777777" w:rsidR="00D200C6" w:rsidRPr="00EE2E0D" w:rsidRDefault="00D200C6" w:rsidP="00D200C6">
      <w:pPr>
        <w:pStyle w:val="BodyText"/>
        <w:rPr>
          <w:b/>
          <w:w w:val="105"/>
          <w:sz w:val="22"/>
          <w:szCs w:val="22"/>
        </w:rPr>
      </w:pPr>
    </w:p>
    <w:p w14:paraId="5C77C38B" w14:textId="77777777" w:rsidR="007B667F" w:rsidRPr="0094269E" w:rsidRDefault="00D812AE" w:rsidP="00136527">
      <w:pPr>
        <w:rPr>
          <w:b/>
          <w:bCs/>
          <w:w w:val="105"/>
        </w:rPr>
      </w:pPr>
      <w:r w:rsidRPr="0094269E">
        <w:rPr>
          <w:b/>
          <w:bCs/>
          <w:w w:val="105"/>
        </w:rPr>
        <w:t>Outcomes/Impacts:</w:t>
      </w:r>
    </w:p>
    <w:p w14:paraId="233F9497" w14:textId="5010EC2F" w:rsidR="00D812AE" w:rsidRDefault="00D200C6" w:rsidP="00136527">
      <w:pPr>
        <w:rPr>
          <w:w w:val="105"/>
        </w:rPr>
      </w:pPr>
      <w:r w:rsidRPr="00D200C6">
        <w:rPr>
          <w:w w:val="105"/>
        </w:rPr>
        <w:t>The development of the ML predictive models and the multi-objective optimization DST will be designed as practical and user-friendly tools to facilitate their implementation and use by DOTs to advance the USDOT strategic goals of safety, climate, and sustainability.</w:t>
      </w:r>
    </w:p>
    <w:p w14:paraId="2007388B" w14:textId="77777777" w:rsidR="00D200C6" w:rsidRPr="00EE2E0D" w:rsidRDefault="00D200C6" w:rsidP="00136527"/>
    <w:p w14:paraId="7C3D4683" w14:textId="42581C58" w:rsidR="00D812AE" w:rsidRPr="00EE2E0D" w:rsidRDefault="00D812AE" w:rsidP="00136527">
      <w:r w:rsidRPr="0094269E">
        <w:rPr>
          <w:b/>
          <w:bCs/>
          <w:color w:val="131313"/>
          <w:w w:val="105"/>
        </w:rPr>
        <w:lastRenderedPageBreak/>
        <w:t>Final</w:t>
      </w:r>
      <w:r w:rsidRPr="0094269E">
        <w:rPr>
          <w:b/>
          <w:bCs/>
          <w:color w:val="131313"/>
          <w:spacing w:val="-14"/>
          <w:w w:val="105"/>
        </w:rPr>
        <w:t xml:space="preserve"> </w:t>
      </w:r>
      <w:r w:rsidRPr="0094269E">
        <w:rPr>
          <w:b/>
          <w:bCs/>
          <w:color w:val="131313"/>
          <w:w w:val="105"/>
        </w:rPr>
        <w:t>Research</w:t>
      </w:r>
      <w:r w:rsidRPr="0094269E">
        <w:rPr>
          <w:b/>
          <w:bCs/>
          <w:color w:val="131313"/>
          <w:spacing w:val="-5"/>
          <w:w w:val="105"/>
        </w:rPr>
        <w:t xml:space="preserve"> </w:t>
      </w:r>
      <w:r w:rsidRPr="0094269E">
        <w:rPr>
          <w:b/>
          <w:bCs/>
          <w:color w:val="131313"/>
          <w:w w:val="105"/>
        </w:rPr>
        <w:t>Report:</w:t>
      </w:r>
      <w:r w:rsidRPr="00EE2E0D">
        <w:rPr>
          <w:color w:val="676767"/>
          <w:spacing w:val="-3"/>
          <w:w w:val="105"/>
        </w:rPr>
        <w:t xml:space="preserve"> </w:t>
      </w:r>
      <w:r w:rsidRPr="00EE2E0D">
        <w:rPr>
          <w:color w:val="2A2A2A"/>
          <w:w w:val="105"/>
        </w:rPr>
        <w:t>URL</w:t>
      </w:r>
      <w:r w:rsidRPr="00EE2E0D">
        <w:rPr>
          <w:color w:val="2A2A2A"/>
          <w:spacing w:val="-4"/>
          <w:w w:val="105"/>
        </w:rPr>
        <w:t xml:space="preserve"> </w:t>
      </w:r>
      <w:r w:rsidRPr="00EE2E0D">
        <w:rPr>
          <w:color w:val="131313"/>
          <w:w w:val="105"/>
        </w:rPr>
        <w:t>link</w:t>
      </w:r>
      <w:r w:rsidRPr="00EE2E0D">
        <w:rPr>
          <w:color w:val="131313"/>
          <w:spacing w:val="-11"/>
          <w:w w:val="105"/>
        </w:rPr>
        <w:t xml:space="preserve"> </w:t>
      </w:r>
      <w:r w:rsidRPr="00EE2E0D">
        <w:rPr>
          <w:color w:val="131313"/>
          <w:w w:val="105"/>
        </w:rPr>
        <w:t>to</w:t>
      </w:r>
      <w:r w:rsidRPr="00EE2E0D">
        <w:rPr>
          <w:color w:val="131313"/>
          <w:spacing w:val="-13"/>
          <w:w w:val="105"/>
        </w:rPr>
        <w:t xml:space="preserve"> the project's </w:t>
      </w:r>
      <w:r w:rsidRPr="00EE2E0D">
        <w:rPr>
          <w:color w:val="131313"/>
          <w:w w:val="105"/>
        </w:rPr>
        <w:t>final</w:t>
      </w:r>
      <w:r w:rsidRPr="00EE2E0D">
        <w:rPr>
          <w:color w:val="131313"/>
          <w:spacing w:val="-7"/>
          <w:w w:val="105"/>
        </w:rPr>
        <w:t xml:space="preserve"> </w:t>
      </w:r>
      <w:r w:rsidRPr="00EE2E0D">
        <w:rPr>
          <w:color w:val="131313"/>
          <w:spacing w:val="-2"/>
          <w:w w:val="105"/>
        </w:rPr>
        <w:t>report will be provided upon the completion of the project</w:t>
      </w:r>
      <w:r w:rsidR="00563F3E" w:rsidRPr="00EE2E0D">
        <w:rPr>
          <w:color w:val="131313"/>
          <w:spacing w:val="-2"/>
          <w:w w:val="105"/>
        </w:rPr>
        <w:t>.</w:t>
      </w:r>
    </w:p>
    <w:p w14:paraId="198D9234" w14:textId="5AFD8F50" w:rsidR="00D812AE" w:rsidRPr="00B040C5" w:rsidRDefault="00D812AE" w:rsidP="00136527">
      <w:pPr>
        <w:rPr>
          <w:color w:val="131313"/>
          <w:w w:val="105"/>
        </w:rPr>
      </w:pPr>
    </w:p>
    <w:sectPr w:rsidR="00D812AE" w:rsidRPr="00B040C5">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8E2815"/>
    <w:multiLevelType w:val="hybridMultilevel"/>
    <w:tmpl w:val="4636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6"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5"/>
  </w:num>
  <w:num w:numId="2" w16cid:durableId="650057779">
    <w:abstractNumId w:val="4"/>
  </w:num>
  <w:num w:numId="3" w16cid:durableId="24907289">
    <w:abstractNumId w:val="0"/>
  </w:num>
  <w:num w:numId="4" w16cid:durableId="2086369394">
    <w:abstractNumId w:val="2"/>
  </w:num>
  <w:num w:numId="5" w16cid:durableId="71390582">
    <w:abstractNumId w:val="3"/>
  </w:num>
  <w:num w:numId="6" w16cid:durableId="1974408294">
    <w:abstractNumId w:val="6"/>
  </w:num>
  <w:num w:numId="7" w16cid:durableId="190664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66DCF"/>
    <w:rsid w:val="00074651"/>
    <w:rsid w:val="000900F0"/>
    <w:rsid w:val="00095F9F"/>
    <w:rsid w:val="000A547F"/>
    <w:rsid w:val="00130069"/>
    <w:rsid w:val="00136527"/>
    <w:rsid w:val="00144E29"/>
    <w:rsid w:val="00165412"/>
    <w:rsid w:val="00185185"/>
    <w:rsid w:val="001949BF"/>
    <w:rsid w:val="001F3FDB"/>
    <w:rsid w:val="00200C77"/>
    <w:rsid w:val="00200E48"/>
    <w:rsid w:val="002407C8"/>
    <w:rsid w:val="00261644"/>
    <w:rsid w:val="00266B57"/>
    <w:rsid w:val="0028506A"/>
    <w:rsid w:val="002B200E"/>
    <w:rsid w:val="002B7CE8"/>
    <w:rsid w:val="002D3CC8"/>
    <w:rsid w:val="002E4C56"/>
    <w:rsid w:val="00310851"/>
    <w:rsid w:val="00321FBD"/>
    <w:rsid w:val="003456C6"/>
    <w:rsid w:val="00350EF9"/>
    <w:rsid w:val="00361CFE"/>
    <w:rsid w:val="00391339"/>
    <w:rsid w:val="003A5113"/>
    <w:rsid w:val="003C1D79"/>
    <w:rsid w:val="003F52FF"/>
    <w:rsid w:val="004026D6"/>
    <w:rsid w:val="004034E3"/>
    <w:rsid w:val="00411D20"/>
    <w:rsid w:val="004537A9"/>
    <w:rsid w:val="0046192B"/>
    <w:rsid w:val="00466C88"/>
    <w:rsid w:val="00475B25"/>
    <w:rsid w:val="004B15C2"/>
    <w:rsid w:val="004B74DE"/>
    <w:rsid w:val="004D4274"/>
    <w:rsid w:val="00532147"/>
    <w:rsid w:val="00533AEA"/>
    <w:rsid w:val="0054477D"/>
    <w:rsid w:val="0054721C"/>
    <w:rsid w:val="00563F3E"/>
    <w:rsid w:val="005643EE"/>
    <w:rsid w:val="00581042"/>
    <w:rsid w:val="00590EBE"/>
    <w:rsid w:val="005A337F"/>
    <w:rsid w:val="005F0668"/>
    <w:rsid w:val="005F6991"/>
    <w:rsid w:val="006130F9"/>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64CD6"/>
    <w:rsid w:val="0087521A"/>
    <w:rsid w:val="00884E5A"/>
    <w:rsid w:val="008B6C0B"/>
    <w:rsid w:val="008C33E9"/>
    <w:rsid w:val="008D795A"/>
    <w:rsid w:val="008E2165"/>
    <w:rsid w:val="00920217"/>
    <w:rsid w:val="0094269E"/>
    <w:rsid w:val="00951AD2"/>
    <w:rsid w:val="00963827"/>
    <w:rsid w:val="00996895"/>
    <w:rsid w:val="009A6FC6"/>
    <w:rsid w:val="009B6FF2"/>
    <w:rsid w:val="009D27EC"/>
    <w:rsid w:val="00A22D84"/>
    <w:rsid w:val="00A30B7A"/>
    <w:rsid w:val="00A84237"/>
    <w:rsid w:val="00A85D2A"/>
    <w:rsid w:val="00AA4D80"/>
    <w:rsid w:val="00AB3E55"/>
    <w:rsid w:val="00AB42AD"/>
    <w:rsid w:val="00AF7F0A"/>
    <w:rsid w:val="00B02832"/>
    <w:rsid w:val="00B040C5"/>
    <w:rsid w:val="00B32546"/>
    <w:rsid w:val="00B40976"/>
    <w:rsid w:val="00B777ED"/>
    <w:rsid w:val="00BB25EF"/>
    <w:rsid w:val="00BB69F4"/>
    <w:rsid w:val="00C16934"/>
    <w:rsid w:val="00C17C74"/>
    <w:rsid w:val="00C415D7"/>
    <w:rsid w:val="00C50E2F"/>
    <w:rsid w:val="00C55C0C"/>
    <w:rsid w:val="00C72DB0"/>
    <w:rsid w:val="00CA648A"/>
    <w:rsid w:val="00CD5FDD"/>
    <w:rsid w:val="00CF042C"/>
    <w:rsid w:val="00D200C6"/>
    <w:rsid w:val="00D72689"/>
    <w:rsid w:val="00D812AE"/>
    <w:rsid w:val="00D84083"/>
    <w:rsid w:val="00DA17FB"/>
    <w:rsid w:val="00DA314B"/>
    <w:rsid w:val="00DB4579"/>
    <w:rsid w:val="00DC0B57"/>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D25B5"/>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El-Rayes, Khaled A</cp:lastModifiedBy>
  <cp:revision>2</cp:revision>
  <cp:lastPrinted>2023-09-13T15:09:00Z</cp:lastPrinted>
  <dcterms:created xsi:type="dcterms:W3CDTF">2023-12-08T21:34:00Z</dcterms:created>
  <dcterms:modified xsi:type="dcterms:W3CDTF">2023-12-08T21:34:00Z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