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541BA330">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6F655897" w:rsidR="007F292F" w:rsidRPr="00C461E9" w:rsidRDefault="00C461E9" w:rsidP="00885BF2">
      <w:pPr>
        <w:jc w:val="center"/>
        <w:rPr>
          <w:rFonts w:ascii="Arial" w:eastAsia="Times New Roman" w:hAnsi="Arial" w:cs="Arial"/>
          <w:kern w:val="0"/>
          <w:sz w:val="28"/>
          <w:szCs w:val="28"/>
          <w14:ligatures w14:val="none"/>
        </w:rPr>
      </w:pPr>
      <w:r w:rsidRPr="00C461E9">
        <w:rPr>
          <w:rFonts w:ascii="Arial" w:eastAsia="Times New Roman" w:hAnsi="Arial" w:cs="Arial"/>
          <w:kern w:val="0"/>
          <w:sz w:val="28"/>
          <w:szCs w:val="28"/>
          <w14:ligatures w14:val="none"/>
        </w:rPr>
        <w:t>Holistic Quality Management of Precast Concrete Construction for Transportation Infrastructure</w:t>
      </w:r>
    </w:p>
    <w:p w14:paraId="15F76357" w14:textId="48798588" w:rsidR="00D73A64" w:rsidRPr="00C461E9" w:rsidRDefault="00C461E9" w:rsidP="00885BF2">
      <w:pPr>
        <w:jc w:val="center"/>
        <w:rPr>
          <w:rFonts w:ascii="Arial" w:eastAsia="Times New Roman" w:hAnsi="Arial" w:cs="Arial"/>
          <w:kern w:val="0"/>
          <w:sz w:val="28"/>
          <w:szCs w:val="28"/>
          <w14:ligatures w14:val="none"/>
        </w:rPr>
      </w:pPr>
      <w:r w:rsidRPr="00C461E9">
        <w:rPr>
          <w:rFonts w:ascii="Arial" w:eastAsia="Times New Roman" w:hAnsi="Arial" w:cs="Arial"/>
          <w:kern w:val="0"/>
          <w:sz w:val="28"/>
          <w:szCs w:val="28"/>
          <w14:ligatures w14:val="none"/>
        </w:rPr>
        <w:t>PU-23-RP-01</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5D3B52E1"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w:t>
      </w:r>
      <w:r w:rsidR="00E87278">
        <w:rPr>
          <w:rFonts w:ascii="Arial" w:hAnsi="Arial" w:cs="Arial"/>
        </w:rPr>
        <w:t xml:space="preserve"> on December 31, 2023</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43F672AD" w14:textId="53E78DA8" w:rsidR="00682270" w:rsidRPr="005233F2" w:rsidRDefault="00682270" w:rsidP="00682270">
      <w:pPr>
        <w:rPr>
          <w:rFonts w:ascii="Arial" w:hAnsi="Arial" w:cs="Arial"/>
          <w:sz w:val="22"/>
          <w:szCs w:val="22"/>
        </w:rPr>
      </w:pPr>
      <w:r w:rsidRPr="005233F2">
        <w:rPr>
          <w:rFonts w:ascii="Arial" w:hAnsi="Arial" w:cs="Arial"/>
          <w:sz w:val="22"/>
          <w:szCs w:val="22"/>
        </w:rPr>
        <w:t xml:space="preserve">Hubo Cai, </w:t>
      </w:r>
      <w:hyperlink r:id="rId8" w:history="1">
        <w:r w:rsidRPr="005233F2">
          <w:rPr>
            <w:rStyle w:val="Hyperlink"/>
            <w:rFonts w:ascii="Arial" w:eastAsia="Arial" w:hAnsi="Arial" w:cs="Arial"/>
            <w:bCs/>
            <w:kern w:val="0"/>
            <w:sz w:val="22"/>
            <w:szCs w:val="22"/>
            <w14:ligatures w14:val="none"/>
          </w:rPr>
          <w:t>hubocai@purdue.edu</w:t>
        </w:r>
      </w:hyperlink>
    </w:p>
    <w:p w14:paraId="5A5F2693" w14:textId="6DD516AB" w:rsidR="000E14DC" w:rsidRPr="005233F2" w:rsidRDefault="008E1B50" w:rsidP="000E14DC">
      <w:pPr>
        <w:rPr>
          <w:rFonts w:ascii="Arial" w:hAnsi="Arial" w:cs="Arial"/>
          <w:sz w:val="22"/>
          <w:szCs w:val="22"/>
        </w:rPr>
      </w:pPr>
      <w:r w:rsidRPr="005233F2">
        <w:rPr>
          <w:rFonts w:ascii="Arial" w:hAnsi="Arial" w:cs="Arial"/>
          <w:sz w:val="22"/>
          <w:szCs w:val="22"/>
        </w:rPr>
        <w:t>Lyles School of Civil Engineering</w:t>
      </w:r>
    </w:p>
    <w:p w14:paraId="2A3735DE" w14:textId="481F93AC" w:rsidR="008E1B50" w:rsidRPr="005233F2" w:rsidRDefault="008E1B50" w:rsidP="000E14DC">
      <w:pPr>
        <w:rPr>
          <w:rFonts w:ascii="Arial" w:hAnsi="Arial" w:cs="Arial"/>
          <w:sz w:val="22"/>
          <w:szCs w:val="22"/>
        </w:rPr>
      </w:pPr>
      <w:r w:rsidRPr="005233F2">
        <w:rPr>
          <w:rFonts w:ascii="Arial" w:hAnsi="Arial" w:cs="Arial"/>
          <w:sz w:val="22"/>
          <w:szCs w:val="22"/>
        </w:rPr>
        <w:t>Purdue University</w:t>
      </w: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399B7592" w14:textId="656E70E2" w:rsidR="00DA4623" w:rsidRPr="005233F2" w:rsidRDefault="000017B0" w:rsidP="000E14DC">
      <w:pPr>
        <w:rPr>
          <w:rFonts w:ascii="Arial" w:hAnsi="Arial" w:cs="Arial"/>
          <w:sz w:val="22"/>
          <w:szCs w:val="22"/>
        </w:rPr>
      </w:pPr>
      <w:r w:rsidRPr="005233F2">
        <w:rPr>
          <w:rFonts w:ascii="Arial" w:hAnsi="Arial" w:cs="Arial"/>
          <w:sz w:val="22"/>
          <w:szCs w:val="22"/>
        </w:rPr>
        <w:t>No other collaborators/partners</w:t>
      </w: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0118BB59" w14:textId="5D11A5D8" w:rsidR="00C55CC1" w:rsidRPr="00954DBA" w:rsidRDefault="00DA475C" w:rsidP="005233F2">
      <w:pPr>
        <w:pStyle w:val="ListParagraph"/>
        <w:jc w:val="both"/>
        <w:rPr>
          <w:rFonts w:ascii="Arial" w:hAnsi="Arial" w:cs="Arial"/>
          <w:sz w:val="22"/>
          <w:szCs w:val="22"/>
        </w:rPr>
      </w:pPr>
      <w:r w:rsidRPr="00954DBA">
        <w:rPr>
          <w:rFonts w:ascii="Arial" w:hAnsi="Arial" w:cs="Arial"/>
          <w:sz w:val="22"/>
          <w:szCs w:val="22"/>
        </w:rPr>
        <w:t xml:space="preserve">Precast concrete systems (PCS) have been widely used by US State Department of Transportation (DOTs) as a promising alternative to cast-in-place concrete systems. </w:t>
      </w:r>
      <w:r w:rsidR="008507F9" w:rsidRPr="00954DBA">
        <w:rPr>
          <w:rFonts w:ascii="Arial" w:hAnsi="Arial" w:cs="Arial"/>
          <w:sz w:val="22"/>
          <w:szCs w:val="22"/>
        </w:rPr>
        <w:t>High-quality PCS provide several benefits including: shorter lane closures and reduced traffic congestion attributed to accelerated construction with shorter project duration, and increased road user and worker safety when such systems are utilized correctly</w:t>
      </w:r>
      <w:r w:rsidR="00650B27" w:rsidRPr="00954DBA">
        <w:rPr>
          <w:rFonts w:ascii="Arial" w:hAnsi="Arial" w:cs="Arial"/>
          <w:sz w:val="22"/>
          <w:szCs w:val="22"/>
        </w:rPr>
        <w:t xml:space="preserve"> [1]</w:t>
      </w:r>
      <w:r w:rsidR="008507F9" w:rsidRPr="00954DBA">
        <w:rPr>
          <w:rFonts w:ascii="Arial" w:hAnsi="Arial" w:cs="Arial"/>
          <w:sz w:val="22"/>
          <w:szCs w:val="22"/>
        </w:rPr>
        <w:t>. However, quality deficiencies during any PCS lifecycle phases (i.e., design, manufacturing, transporting, lifting and installation, and operation and maintenance (O&amp;M)) can easily offset the expected benefits, leading to premature failures and excessive repair costs.</w:t>
      </w:r>
      <w:r w:rsidR="00427374" w:rsidRPr="00954DBA">
        <w:rPr>
          <w:rFonts w:ascii="Arial" w:hAnsi="Arial" w:cs="Arial"/>
          <w:sz w:val="22"/>
          <w:szCs w:val="22"/>
        </w:rPr>
        <w:t xml:space="preserve"> </w:t>
      </w:r>
    </w:p>
    <w:p w14:paraId="73B05789" w14:textId="77777777" w:rsidR="00C55CC1" w:rsidRPr="00954DBA" w:rsidRDefault="00C55CC1" w:rsidP="00427374">
      <w:pPr>
        <w:pStyle w:val="ListParagraph"/>
        <w:rPr>
          <w:rFonts w:ascii="Arial" w:hAnsi="Arial" w:cs="Arial"/>
          <w:sz w:val="22"/>
          <w:szCs w:val="22"/>
        </w:rPr>
      </w:pPr>
    </w:p>
    <w:p w14:paraId="09042BCE" w14:textId="73C0F7B5" w:rsidR="00A02D9A" w:rsidRPr="00954DBA" w:rsidRDefault="3F526D44" w:rsidP="005233F2">
      <w:pPr>
        <w:pStyle w:val="ListParagraph"/>
        <w:jc w:val="both"/>
        <w:rPr>
          <w:rFonts w:ascii="Arial" w:hAnsi="Arial" w:cs="Arial"/>
          <w:sz w:val="22"/>
          <w:szCs w:val="22"/>
        </w:rPr>
      </w:pPr>
      <w:r w:rsidRPr="3F526D44">
        <w:rPr>
          <w:rFonts w:ascii="Arial" w:hAnsi="Arial" w:cs="Arial"/>
          <w:sz w:val="22"/>
          <w:szCs w:val="22"/>
        </w:rPr>
        <w:t>Current practice in quality management (QM) of PCS  (PCS QM) heavily rely on manual approaches and remain isolated within each lifecycle stage. For instance, quality control (QC) during the precast-at-plant stage is done using labor-intensive performance audits and sporadic inspections with the potential to miss important problems and thus violate specifications at precast facilities [2]. Resulting quality deficiencies can impact the transportation of precast elements, their installation and connections with other components at transportation projects and their life-cycle performance and maintenance. Using checklists for pre-shipping and onsite acceptance can help capture certain quality deficiencies such as dimensions and locations of dowel bars. However, such actions are often reactive and offset benefits such as reduced project duration and shortened lane closures in transportation projects.</w:t>
      </w:r>
    </w:p>
    <w:p w14:paraId="41D16B4D" w14:textId="77777777" w:rsidR="00972D9C" w:rsidRPr="00954DBA" w:rsidRDefault="00972D9C" w:rsidP="00427374">
      <w:pPr>
        <w:pStyle w:val="ListParagraph"/>
        <w:rPr>
          <w:rFonts w:ascii="Arial" w:hAnsi="Arial" w:cs="Arial"/>
          <w:sz w:val="22"/>
          <w:szCs w:val="22"/>
        </w:rPr>
      </w:pPr>
    </w:p>
    <w:p w14:paraId="2F84FE7A" w14:textId="4CEBD70F" w:rsidR="00972D9C" w:rsidRPr="00954DBA" w:rsidRDefault="4368029B" w:rsidP="03AF2517">
      <w:pPr>
        <w:rPr>
          <w:rFonts w:ascii="Arial" w:hAnsi="Arial" w:cs="Arial"/>
          <w:sz w:val="22"/>
          <w:szCs w:val="22"/>
        </w:rPr>
      </w:pPr>
      <w:r w:rsidRPr="4368029B">
        <w:rPr>
          <w:rFonts w:ascii="Arial" w:hAnsi="Arial" w:cs="Arial"/>
          <w:sz w:val="22"/>
          <w:szCs w:val="22"/>
        </w:rPr>
        <w:t>To address the mentioned problems, this research project aims to develop, validate, and test a holistic quality management framework/model for precast construction of transportation infrastructure. The framework collects, measures, and evaluates data of the precast process across its life cycle, from design to production, transport, installation/construction, commissioning, O&amp;M, and decommission/reuse. By integrating BIM, laser scanning, GPR, vision sensing, extended reality (XR) along with advanced computational tools, the framework creates a digital twin as the ‘seamless’ method of information management and sharing that can be used for quality control and management of the precast systems from the life-cycle perspective. This framework is a step towards ensuring that the following key attributes of successful PCS projects can be achieved: constructability, concrete durability, load transfer at joints, panel support, performance efficiency [3].</w:t>
      </w:r>
    </w:p>
    <w:p w14:paraId="13B3F923" w14:textId="77777777" w:rsidR="00A1029B" w:rsidRPr="00254BEC" w:rsidRDefault="00A1029B"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7DA16D30" w14:textId="717C2FF1" w:rsidR="0035688C" w:rsidRDefault="00275FC2" w:rsidP="005233F2">
      <w:pPr>
        <w:kinsoku w:val="0"/>
        <w:overflowPunct w:val="0"/>
        <w:ind w:left="720"/>
        <w:rPr>
          <w:rFonts w:ascii="Times New Roman" w:hAnsi="Times New Roman" w:cs="Times New Roman"/>
          <w:sz w:val="22"/>
          <w:szCs w:val="22"/>
        </w:rPr>
      </w:pPr>
      <w:r w:rsidRPr="00954DBA">
        <w:rPr>
          <w:rFonts w:ascii="Arial" w:hAnsi="Arial" w:cs="Arial"/>
          <w:b/>
          <w:bCs/>
          <w:i/>
          <w:iCs/>
          <w:sz w:val="22"/>
          <w:szCs w:val="22"/>
        </w:rPr>
        <w:t>Task 1:</w:t>
      </w:r>
      <w:r w:rsidRPr="00954DBA">
        <w:rPr>
          <w:rFonts w:ascii="Arial" w:hAnsi="Arial" w:cs="Arial"/>
          <w:sz w:val="22"/>
          <w:szCs w:val="22"/>
        </w:rPr>
        <w:t xml:space="preserve"> </w:t>
      </w:r>
      <w:r w:rsidRPr="00954DBA">
        <w:rPr>
          <w:rFonts w:ascii="Arial" w:hAnsi="Arial" w:cs="Arial"/>
          <w:i/>
          <w:iCs/>
          <w:sz w:val="22"/>
          <w:szCs w:val="22"/>
          <w:u w:val="single"/>
        </w:rPr>
        <w:t>Design a system-level framework for lifecycle data/information/knowledge acquisition and data exchange in PCS.</w:t>
      </w:r>
    </w:p>
    <w:p w14:paraId="2BB713B7" w14:textId="44481362" w:rsidR="007F292F" w:rsidRPr="00954DBA" w:rsidRDefault="4368029B" w:rsidP="005233F2">
      <w:pPr>
        <w:kinsoku w:val="0"/>
        <w:overflowPunct w:val="0"/>
        <w:ind w:left="720"/>
        <w:jc w:val="both"/>
        <w:rPr>
          <w:rFonts w:ascii="Arial" w:hAnsi="Arial" w:cs="Arial"/>
          <w:sz w:val="22"/>
          <w:szCs w:val="22"/>
        </w:rPr>
      </w:pPr>
      <w:r w:rsidRPr="4368029B">
        <w:rPr>
          <w:rFonts w:ascii="Arial" w:hAnsi="Arial" w:cs="Arial"/>
          <w:sz w:val="22"/>
          <w:szCs w:val="22"/>
        </w:rPr>
        <w:t>This task focuses on the framework design and workflow and process modeling. It consists of three steps: (a) compiling knowledge of field practice of PCS QM, (b) assessing the state-of-the-art BIM practice in PCS QM, and (c) designing a BIM-based digital twin system.</w:t>
      </w:r>
    </w:p>
    <w:p w14:paraId="2EA9DB82" w14:textId="77777777" w:rsidR="00427E55" w:rsidRPr="00954DBA" w:rsidRDefault="00427E55" w:rsidP="005233F2">
      <w:pPr>
        <w:kinsoku w:val="0"/>
        <w:overflowPunct w:val="0"/>
        <w:ind w:left="720"/>
        <w:rPr>
          <w:rFonts w:ascii="Arial" w:hAnsi="Arial" w:cs="Arial"/>
          <w:i/>
          <w:iCs/>
          <w:sz w:val="22"/>
          <w:szCs w:val="22"/>
          <w:u w:val="single"/>
        </w:rPr>
      </w:pPr>
    </w:p>
    <w:p w14:paraId="4A7E5BB5" w14:textId="77777777" w:rsidR="0035688C" w:rsidRDefault="00275FC2" w:rsidP="005233F2">
      <w:pPr>
        <w:kinsoku w:val="0"/>
        <w:overflowPunct w:val="0"/>
        <w:ind w:left="720"/>
        <w:jc w:val="both"/>
        <w:rPr>
          <w:rFonts w:ascii="Arial" w:hAnsi="Arial" w:cs="Arial"/>
          <w:i/>
          <w:iCs/>
          <w:sz w:val="22"/>
          <w:szCs w:val="22"/>
          <w:u w:val="single"/>
        </w:rPr>
      </w:pPr>
      <w:r w:rsidRPr="00954DBA">
        <w:rPr>
          <w:rFonts w:ascii="Arial" w:hAnsi="Arial" w:cs="Arial"/>
          <w:b/>
          <w:bCs/>
          <w:i/>
          <w:iCs/>
          <w:sz w:val="22"/>
          <w:szCs w:val="22"/>
        </w:rPr>
        <w:t>Task 2:</w:t>
      </w:r>
      <w:r w:rsidRPr="00954DBA">
        <w:rPr>
          <w:rFonts w:ascii="Arial" w:hAnsi="Arial" w:cs="Arial"/>
          <w:sz w:val="22"/>
          <w:szCs w:val="22"/>
        </w:rPr>
        <w:t xml:space="preserve"> </w:t>
      </w:r>
      <w:r w:rsidRPr="00954DBA">
        <w:rPr>
          <w:rFonts w:ascii="Arial" w:hAnsi="Arial" w:cs="Arial"/>
          <w:i/>
          <w:iCs/>
          <w:sz w:val="22"/>
          <w:szCs w:val="22"/>
          <w:u w:val="single"/>
        </w:rPr>
        <w:t>Design an expandable BIM approach to meet the data and information needs of lifecycle PCS QM.</w:t>
      </w:r>
    </w:p>
    <w:p w14:paraId="2EC54234" w14:textId="1C1C608F" w:rsidR="00275FC2" w:rsidRPr="00954DBA" w:rsidRDefault="00427E55" w:rsidP="005233F2">
      <w:pPr>
        <w:kinsoku w:val="0"/>
        <w:overflowPunct w:val="0"/>
        <w:ind w:left="720"/>
        <w:jc w:val="both"/>
        <w:rPr>
          <w:rFonts w:ascii="Arial" w:hAnsi="Arial" w:cs="Arial"/>
          <w:sz w:val="22"/>
          <w:szCs w:val="22"/>
        </w:rPr>
      </w:pPr>
      <w:r w:rsidRPr="00954DBA">
        <w:rPr>
          <w:rFonts w:ascii="Arial" w:hAnsi="Arial" w:cs="Arial"/>
          <w:sz w:val="22"/>
          <w:szCs w:val="22"/>
        </w:rPr>
        <w:t xml:space="preserve">This task includes: (1) design of templates for expandable BIM, using IFC as the open standard, (2) identification of data needs in precast production, transporting, installation, </w:t>
      </w:r>
      <w:r w:rsidRPr="00954DBA">
        <w:rPr>
          <w:rFonts w:ascii="Arial" w:hAnsi="Arial" w:cs="Arial"/>
          <w:sz w:val="22"/>
          <w:szCs w:val="22"/>
        </w:rPr>
        <w:lastRenderedPageBreak/>
        <w:t>and operation and maintenance, and (3) implementation to accommodate data needs in precast production and generate data to meet the transporting and installation needs.</w:t>
      </w:r>
    </w:p>
    <w:p w14:paraId="2D22A3C5" w14:textId="77777777" w:rsidR="00427E55" w:rsidRPr="00954DBA" w:rsidRDefault="00427E55" w:rsidP="005233F2">
      <w:pPr>
        <w:kinsoku w:val="0"/>
        <w:overflowPunct w:val="0"/>
        <w:ind w:left="720"/>
        <w:rPr>
          <w:rFonts w:ascii="Arial" w:hAnsi="Arial" w:cs="Arial"/>
          <w:i/>
          <w:iCs/>
          <w:sz w:val="22"/>
          <w:szCs w:val="22"/>
          <w:u w:val="single"/>
        </w:rPr>
      </w:pPr>
    </w:p>
    <w:p w14:paraId="48F2102F" w14:textId="77777777" w:rsidR="0035688C" w:rsidRDefault="00275FC2" w:rsidP="0035688C">
      <w:pPr>
        <w:kinsoku w:val="0"/>
        <w:overflowPunct w:val="0"/>
        <w:ind w:left="720"/>
        <w:rPr>
          <w:rFonts w:ascii="Times New Roman" w:hAnsi="Times New Roman" w:cs="Times New Roman"/>
          <w:sz w:val="22"/>
          <w:szCs w:val="22"/>
        </w:rPr>
      </w:pPr>
      <w:r w:rsidRPr="00954DBA">
        <w:rPr>
          <w:rFonts w:ascii="Arial" w:hAnsi="Arial" w:cs="Arial"/>
          <w:b/>
          <w:bCs/>
          <w:i/>
          <w:iCs/>
          <w:sz w:val="22"/>
          <w:szCs w:val="22"/>
        </w:rPr>
        <w:t>Task 3:</w:t>
      </w:r>
      <w:r w:rsidRPr="00954DBA">
        <w:rPr>
          <w:rFonts w:ascii="Arial" w:hAnsi="Arial" w:cs="Arial"/>
          <w:sz w:val="22"/>
          <w:szCs w:val="22"/>
        </w:rPr>
        <w:t xml:space="preserve"> </w:t>
      </w:r>
      <w:r w:rsidRPr="00954DBA">
        <w:rPr>
          <w:rFonts w:ascii="Arial" w:hAnsi="Arial" w:cs="Arial"/>
          <w:i/>
          <w:iCs/>
          <w:sz w:val="22"/>
          <w:szCs w:val="22"/>
          <w:u w:val="single"/>
        </w:rPr>
        <w:t>Validation and case study – the precast-at-plant stage.</w:t>
      </w:r>
    </w:p>
    <w:p w14:paraId="239786B8" w14:textId="07B10C25" w:rsidR="00275FC2" w:rsidRPr="00954DBA" w:rsidRDefault="3F526D44" w:rsidP="005233F2">
      <w:pPr>
        <w:kinsoku w:val="0"/>
        <w:overflowPunct w:val="0"/>
        <w:ind w:left="720"/>
        <w:jc w:val="both"/>
        <w:rPr>
          <w:rFonts w:ascii="Arial" w:hAnsi="Arial" w:cs="Arial"/>
          <w:i/>
          <w:iCs/>
          <w:sz w:val="22"/>
          <w:szCs w:val="22"/>
          <w:u w:val="single"/>
        </w:rPr>
      </w:pPr>
      <w:r w:rsidRPr="3F526D44">
        <w:rPr>
          <w:rFonts w:ascii="Arial" w:hAnsi="Arial" w:cs="Arial"/>
          <w:sz w:val="22"/>
          <w:szCs w:val="22"/>
        </w:rPr>
        <w:t>This task targets quality control considering different operations in precast manufacturing at plants. The task evaluates the newly designed BIM framework by comparing with the current QM practice in terms of utilization of resources, time and labor savings, capture of deficiencies in quality, and the completeness of the BIM model</w:t>
      </w:r>
      <w:r w:rsidRPr="3F526D44">
        <w:rPr>
          <w:rFonts w:ascii="Times New Roman" w:hAnsi="Times New Roman" w:cs="Times New Roman"/>
          <w:sz w:val="22"/>
          <w:szCs w:val="22"/>
        </w:rPr>
        <w:t>.</w:t>
      </w:r>
    </w:p>
    <w:p w14:paraId="5FFF09AA" w14:textId="77777777" w:rsidR="00427E55" w:rsidRPr="00954DBA" w:rsidRDefault="00427E55" w:rsidP="005233F2">
      <w:pPr>
        <w:kinsoku w:val="0"/>
        <w:overflowPunct w:val="0"/>
        <w:ind w:left="720"/>
        <w:rPr>
          <w:rFonts w:ascii="Arial" w:hAnsi="Arial" w:cs="Arial"/>
          <w:i/>
          <w:iCs/>
          <w:sz w:val="22"/>
          <w:szCs w:val="22"/>
          <w:u w:val="single"/>
        </w:rPr>
      </w:pPr>
    </w:p>
    <w:p w14:paraId="5685C25B" w14:textId="77777777" w:rsidR="0035688C" w:rsidRDefault="00275FC2" w:rsidP="0035688C">
      <w:pPr>
        <w:kinsoku w:val="0"/>
        <w:overflowPunct w:val="0"/>
        <w:ind w:left="720"/>
        <w:rPr>
          <w:rFonts w:ascii="Arial" w:hAnsi="Arial" w:cs="Arial"/>
          <w:i/>
          <w:iCs/>
          <w:color w:val="000000"/>
          <w:sz w:val="22"/>
          <w:szCs w:val="22"/>
          <w:u w:val="single"/>
        </w:rPr>
      </w:pPr>
      <w:r w:rsidRPr="00954DBA">
        <w:rPr>
          <w:rFonts w:ascii="Arial" w:hAnsi="Arial" w:cs="Arial"/>
          <w:b/>
          <w:bCs/>
          <w:i/>
          <w:iCs/>
          <w:color w:val="000000"/>
          <w:sz w:val="22"/>
          <w:szCs w:val="22"/>
        </w:rPr>
        <w:t>Task 4:</w:t>
      </w:r>
      <w:r w:rsidRPr="00954DBA">
        <w:rPr>
          <w:rFonts w:ascii="Arial" w:hAnsi="Arial" w:cs="Arial"/>
          <w:color w:val="000000"/>
          <w:sz w:val="22"/>
          <w:szCs w:val="22"/>
        </w:rPr>
        <w:t xml:space="preserve"> </w:t>
      </w:r>
      <w:r w:rsidRPr="00954DBA">
        <w:rPr>
          <w:rFonts w:ascii="Arial" w:hAnsi="Arial" w:cs="Arial"/>
          <w:i/>
          <w:iCs/>
          <w:color w:val="000000"/>
          <w:sz w:val="22"/>
          <w:szCs w:val="22"/>
          <w:u w:val="single"/>
        </w:rPr>
        <w:t>Presentation/panel discussion at 2024 Purdue Road School.</w:t>
      </w:r>
    </w:p>
    <w:p w14:paraId="44529282" w14:textId="663737B9" w:rsidR="00275FC2" w:rsidRPr="00954DBA" w:rsidRDefault="3F526D44" w:rsidP="005233F2">
      <w:pPr>
        <w:kinsoku w:val="0"/>
        <w:overflowPunct w:val="0"/>
        <w:ind w:left="720"/>
        <w:jc w:val="both"/>
        <w:rPr>
          <w:rFonts w:ascii="Arial" w:hAnsi="Arial" w:cs="Arial"/>
          <w:sz w:val="22"/>
          <w:szCs w:val="22"/>
        </w:rPr>
      </w:pPr>
      <w:r w:rsidRPr="3F526D44">
        <w:rPr>
          <w:rFonts w:ascii="Arial" w:hAnsi="Arial" w:cs="Arial"/>
          <w:sz w:val="22"/>
          <w:szCs w:val="22"/>
        </w:rPr>
        <w:t>A presentation/panel discussion will be held at the 2024 Purdue Road School to share project findings and to engage with/learn from experienced researchers and practitioners in the field of precast concrete in transportation projects.</w:t>
      </w:r>
    </w:p>
    <w:p w14:paraId="70E2C75F" w14:textId="77777777" w:rsidR="00C42E43" w:rsidRPr="00254BEC" w:rsidRDefault="00C42E43" w:rsidP="005233F2">
      <w:pPr>
        <w:kinsoku w:val="0"/>
        <w:overflowPunct w:val="0"/>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56437E2B" w14:textId="77777777" w:rsidR="0035688C" w:rsidRDefault="0035688C" w:rsidP="007F292F">
      <w:pPr>
        <w:ind w:left="720"/>
        <w:rPr>
          <w:rFonts w:ascii="Arial" w:eastAsia="Times New Roman" w:hAnsi="Arial" w:cs="Arial"/>
          <w:b/>
          <w:bCs/>
          <w:kern w:val="0"/>
          <w:sz w:val="22"/>
          <w:szCs w:val="22"/>
          <w14:ligatures w14:val="none"/>
        </w:rPr>
      </w:pPr>
    </w:p>
    <w:p w14:paraId="24FB01F0" w14:textId="7F896DBA" w:rsidR="00D27A38" w:rsidRPr="00954DBA" w:rsidRDefault="00D404A8" w:rsidP="007F292F">
      <w:pPr>
        <w:ind w:left="720"/>
        <w:rPr>
          <w:rFonts w:ascii="Arial" w:eastAsia="Times New Roman" w:hAnsi="Arial" w:cs="Arial"/>
          <w:b/>
          <w:bCs/>
          <w:kern w:val="0"/>
          <w:sz w:val="22"/>
          <w:szCs w:val="22"/>
          <w14:ligatures w14:val="none"/>
        </w:rPr>
      </w:pPr>
      <w:r w:rsidRPr="00954DBA">
        <w:rPr>
          <w:rFonts w:ascii="Arial" w:eastAsia="Times New Roman" w:hAnsi="Arial" w:cs="Arial"/>
          <w:b/>
          <w:bCs/>
          <w:kern w:val="0"/>
          <w:sz w:val="22"/>
          <w:szCs w:val="22"/>
          <w14:ligatures w14:val="none"/>
        </w:rPr>
        <w:t>Task 1 progress [</w:t>
      </w:r>
      <w:r w:rsidR="008E1B50">
        <w:rPr>
          <w:rFonts w:ascii="Arial" w:eastAsia="Times New Roman" w:hAnsi="Arial" w:cs="Arial"/>
          <w:b/>
          <w:bCs/>
          <w:kern w:val="0"/>
          <w:sz w:val="22"/>
          <w:szCs w:val="22"/>
          <w14:ligatures w14:val="none"/>
        </w:rPr>
        <w:t>7</w:t>
      </w:r>
      <w:r w:rsidRPr="00954DBA">
        <w:rPr>
          <w:rFonts w:ascii="Arial" w:eastAsia="Times New Roman" w:hAnsi="Arial" w:cs="Arial"/>
          <w:b/>
          <w:bCs/>
          <w:kern w:val="0"/>
          <w:sz w:val="22"/>
          <w:szCs w:val="22"/>
          <w14:ligatures w14:val="none"/>
        </w:rPr>
        <w:t>0% completed]</w:t>
      </w:r>
    </w:p>
    <w:p w14:paraId="382A862D" w14:textId="689969A0" w:rsidR="00D404A8" w:rsidRDefault="00D404A8" w:rsidP="0035688C">
      <w:pPr>
        <w:ind w:left="720"/>
        <w:jc w:val="both"/>
        <w:rPr>
          <w:rFonts w:ascii="Arial" w:eastAsia="Times New Roman" w:hAnsi="Arial" w:cs="Arial"/>
          <w:kern w:val="0"/>
          <w:sz w:val="22"/>
          <w:szCs w:val="22"/>
          <w14:ligatures w14:val="none"/>
        </w:rPr>
      </w:pPr>
      <w:r w:rsidRPr="00954DBA">
        <w:rPr>
          <w:rFonts w:ascii="Arial" w:eastAsia="Times New Roman" w:hAnsi="Arial" w:cs="Arial"/>
          <w:kern w:val="0"/>
          <w:sz w:val="22"/>
          <w:szCs w:val="22"/>
          <w14:ligatures w14:val="none"/>
        </w:rPr>
        <w:t>T</w:t>
      </w:r>
      <w:r w:rsidR="002B1B38" w:rsidRPr="00954DBA">
        <w:rPr>
          <w:rFonts w:ascii="Arial" w:eastAsia="Times New Roman" w:hAnsi="Arial" w:cs="Arial"/>
          <w:kern w:val="0"/>
          <w:sz w:val="22"/>
          <w:szCs w:val="22"/>
          <w14:ligatures w14:val="none"/>
        </w:rPr>
        <w:t xml:space="preserve">he first </w:t>
      </w:r>
      <w:r w:rsidR="00B654FE">
        <w:rPr>
          <w:rFonts w:ascii="Arial" w:eastAsia="Times New Roman" w:hAnsi="Arial" w:cs="Arial"/>
          <w:kern w:val="0"/>
          <w:sz w:val="22"/>
          <w:szCs w:val="22"/>
          <w14:ligatures w14:val="none"/>
        </w:rPr>
        <w:t>step</w:t>
      </w:r>
      <w:r w:rsidR="1B3435F2" w:rsidRPr="1B3435F2">
        <w:rPr>
          <w:rFonts w:ascii="Arial" w:eastAsia="Times New Roman" w:hAnsi="Arial" w:cs="Arial"/>
          <w:sz w:val="22"/>
          <w:szCs w:val="22"/>
        </w:rPr>
        <w:t xml:space="preserve"> in</w:t>
      </w:r>
      <w:r w:rsidR="00BC0A2D" w:rsidRPr="00954DBA">
        <w:rPr>
          <w:rFonts w:ascii="Arial" w:eastAsia="Times New Roman" w:hAnsi="Arial" w:cs="Arial"/>
          <w:kern w:val="0"/>
          <w:sz w:val="22"/>
          <w:szCs w:val="22"/>
          <w14:ligatures w14:val="none"/>
        </w:rPr>
        <w:t xml:space="preserve"> Task 1</w:t>
      </w:r>
      <w:r w:rsidR="002B1B38" w:rsidRPr="00954DBA">
        <w:rPr>
          <w:rFonts w:ascii="Arial" w:eastAsia="Times New Roman" w:hAnsi="Arial" w:cs="Arial"/>
          <w:kern w:val="0"/>
          <w:sz w:val="22"/>
          <w:szCs w:val="22"/>
          <w14:ligatures w14:val="none"/>
        </w:rPr>
        <w:t xml:space="preserve"> </w:t>
      </w:r>
      <w:r w:rsidR="00B654FE">
        <w:rPr>
          <w:rFonts w:ascii="Arial" w:eastAsia="Times New Roman" w:hAnsi="Arial" w:cs="Arial"/>
          <w:kern w:val="0"/>
          <w:sz w:val="22"/>
          <w:szCs w:val="22"/>
          <w14:ligatures w14:val="none"/>
        </w:rPr>
        <w:t xml:space="preserve">(as described in Section 2) </w:t>
      </w:r>
      <w:r w:rsidR="002B1B38" w:rsidRPr="00954DBA">
        <w:rPr>
          <w:rFonts w:ascii="Arial" w:eastAsia="Times New Roman" w:hAnsi="Arial" w:cs="Arial"/>
          <w:kern w:val="0"/>
          <w:sz w:val="22"/>
          <w:szCs w:val="22"/>
          <w14:ligatures w14:val="none"/>
        </w:rPr>
        <w:t xml:space="preserve">is </w:t>
      </w:r>
      <w:r w:rsidR="1B3435F2" w:rsidRPr="1B3435F2">
        <w:rPr>
          <w:rFonts w:ascii="Arial" w:eastAsia="Times New Roman" w:hAnsi="Arial" w:cs="Arial"/>
          <w:sz w:val="22"/>
          <w:szCs w:val="22"/>
        </w:rPr>
        <w:t>the</w:t>
      </w:r>
      <w:r w:rsidR="002B1B38" w:rsidRPr="00954DBA">
        <w:rPr>
          <w:rFonts w:ascii="Arial" w:eastAsia="Times New Roman" w:hAnsi="Arial" w:cs="Arial"/>
          <w:kern w:val="0"/>
          <w:sz w:val="22"/>
          <w:szCs w:val="22"/>
          <w14:ligatures w14:val="none"/>
        </w:rPr>
        <w:t xml:space="preserve"> assess</w:t>
      </w:r>
      <w:r w:rsidR="1B3435F2" w:rsidRPr="1B3435F2">
        <w:rPr>
          <w:rFonts w:ascii="Arial" w:eastAsia="Times New Roman" w:hAnsi="Arial" w:cs="Arial"/>
          <w:sz w:val="22"/>
          <w:szCs w:val="22"/>
        </w:rPr>
        <w:t xml:space="preserve">ment of </w:t>
      </w:r>
      <w:r w:rsidR="002B1B38" w:rsidRPr="00954DBA">
        <w:rPr>
          <w:rFonts w:ascii="Arial" w:eastAsia="Times New Roman" w:hAnsi="Arial" w:cs="Arial"/>
          <w:kern w:val="0"/>
          <w:sz w:val="22"/>
          <w:szCs w:val="22"/>
          <w14:ligatures w14:val="none"/>
        </w:rPr>
        <w:t xml:space="preserve">the current field practice related to quality management throughout the life cycle of PCS. </w:t>
      </w:r>
      <w:r w:rsidR="1B3435F2" w:rsidRPr="1B3435F2">
        <w:rPr>
          <w:rFonts w:ascii="Arial" w:eastAsia="Times New Roman" w:hAnsi="Arial" w:cs="Arial"/>
          <w:sz w:val="22"/>
          <w:szCs w:val="22"/>
        </w:rPr>
        <w:t xml:space="preserve">Since </w:t>
      </w:r>
      <w:r w:rsidR="00827CD0" w:rsidRPr="00954DBA">
        <w:rPr>
          <w:rFonts w:ascii="Arial" w:eastAsia="Times New Roman" w:hAnsi="Arial" w:cs="Arial"/>
          <w:kern w:val="0"/>
          <w:sz w:val="22"/>
          <w:szCs w:val="22"/>
          <w14:ligatures w14:val="none"/>
        </w:rPr>
        <w:t>different PCSs have many QC/QA tasks in common</w:t>
      </w:r>
      <w:r w:rsidR="00B633F1" w:rsidRPr="00954DBA">
        <w:rPr>
          <w:rFonts w:ascii="Arial" w:eastAsia="Times New Roman" w:hAnsi="Arial" w:cs="Arial"/>
          <w:kern w:val="0"/>
          <w:sz w:val="22"/>
          <w:szCs w:val="22"/>
          <w14:ligatures w14:val="none"/>
        </w:rPr>
        <w:t>, Jointed Precast Concrete Pavement (</w:t>
      </w:r>
      <w:proofErr w:type="spellStart"/>
      <w:r w:rsidR="00B633F1" w:rsidRPr="00954DBA">
        <w:rPr>
          <w:rFonts w:ascii="Arial" w:eastAsia="Times New Roman" w:hAnsi="Arial" w:cs="Arial"/>
          <w:kern w:val="0"/>
          <w:sz w:val="22"/>
          <w:szCs w:val="22"/>
          <w14:ligatures w14:val="none"/>
        </w:rPr>
        <w:t>JPrCP</w:t>
      </w:r>
      <w:proofErr w:type="spellEnd"/>
      <w:r w:rsidR="00B633F1" w:rsidRPr="00954DBA">
        <w:rPr>
          <w:rFonts w:ascii="Arial" w:eastAsia="Times New Roman" w:hAnsi="Arial" w:cs="Arial"/>
          <w:kern w:val="0"/>
          <w:sz w:val="22"/>
          <w:szCs w:val="22"/>
          <w14:ligatures w14:val="none"/>
        </w:rPr>
        <w:t xml:space="preserve">) System </w:t>
      </w:r>
      <w:r w:rsidR="00AD2564" w:rsidRPr="00954DBA">
        <w:rPr>
          <w:rFonts w:ascii="Arial" w:eastAsia="Times New Roman" w:hAnsi="Arial" w:cs="Arial"/>
          <w:kern w:val="0"/>
          <w:sz w:val="22"/>
          <w:szCs w:val="22"/>
          <w14:ligatures w14:val="none"/>
        </w:rPr>
        <w:t>is</w:t>
      </w:r>
      <w:r w:rsidR="00B633F1" w:rsidRPr="00954DBA">
        <w:rPr>
          <w:rFonts w:ascii="Arial" w:eastAsia="Times New Roman" w:hAnsi="Arial" w:cs="Arial"/>
          <w:kern w:val="0"/>
          <w:sz w:val="22"/>
          <w:szCs w:val="22"/>
          <w14:ligatures w14:val="none"/>
        </w:rPr>
        <w:t xml:space="preserve"> studied </w:t>
      </w:r>
      <w:r w:rsidR="00827CD0" w:rsidRPr="00954DBA">
        <w:rPr>
          <w:rFonts w:ascii="Arial" w:eastAsia="Times New Roman" w:hAnsi="Arial" w:cs="Arial"/>
          <w:kern w:val="0"/>
          <w:sz w:val="22"/>
          <w:szCs w:val="22"/>
          <w14:ligatures w14:val="none"/>
        </w:rPr>
        <w:t xml:space="preserve">as an example PCS </w:t>
      </w:r>
      <w:r w:rsidR="00B633F1" w:rsidRPr="00954DBA">
        <w:rPr>
          <w:rFonts w:ascii="Arial" w:eastAsia="Times New Roman" w:hAnsi="Arial" w:cs="Arial"/>
          <w:kern w:val="0"/>
          <w:sz w:val="22"/>
          <w:szCs w:val="22"/>
          <w14:ligatures w14:val="none"/>
        </w:rPr>
        <w:t>for th</w:t>
      </w:r>
      <w:r w:rsidR="00AD2564" w:rsidRPr="00954DBA">
        <w:rPr>
          <w:rFonts w:ascii="Arial" w:eastAsia="Times New Roman" w:hAnsi="Arial" w:cs="Arial"/>
          <w:kern w:val="0"/>
          <w:sz w:val="22"/>
          <w:szCs w:val="22"/>
          <w14:ligatures w14:val="none"/>
        </w:rPr>
        <w:t>is task</w:t>
      </w:r>
      <w:r w:rsidR="1B3435F2" w:rsidRPr="1B3435F2">
        <w:rPr>
          <w:rFonts w:ascii="Arial" w:eastAsia="Times New Roman" w:hAnsi="Arial" w:cs="Arial"/>
          <w:sz w:val="22"/>
          <w:szCs w:val="22"/>
        </w:rPr>
        <w:t>.</w:t>
      </w:r>
      <w:r w:rsidR="00B633F1" w:rsidRPr="00954DBA">
        <w:rPr>
          <w:rFonts w:ascii="Arial" w:eastAsia="Times New Roman" w:hAnsi="Arial" w:cs="Arial"/>
          <w:kern w:val="0"/>
          <w:sz w:val="22"/>
          <w:szCs w:val="22"/>
          <w14:ligatures w14:val="none"/>
        </w:rPr>
        <w:t xml:space="preserve"> </w:t>
      </w:r>
      <w:r w:rsidR="00B9632A" w:rsidRPr="00954DBA">
        <w:rPr>
          <w:rFonts w:ascii="Arial" w:eastAsia="Times New Roman" w:hAnsi="Arial" w:cs="Arial"/>
          <w:kern w:val="0"/>
          <w:sz w:val="22"/>
          <w:szCs w:val="22"/>
          <w14:ligatures w14:val="none"/>
        </w:rPr>
        <w:t xml:space="preserve"> For each PCS QC/QA task in different lifecycle phases</w:t>
      </w:r>
      <w:r w:rsidR="00357AC6" w:rsidRPr="00954DBA">
        <w:rPr>
          <w:rFonts w:ascii="Arial" w:eastAsia="Times New Roman" w:hAnsi="Arial" w:cs="Arial"/>
          <w:kern w:val="0"/>
          <w:sz w:val="22"/>
          <w:szCs w:val="22"/>
          <w14:ligatures w14:val="none"/>
        </w:rPr>
        <w:t xml:space="preserve"> (except for design </w:t>
      </w:r>
      <w:r w:rsidR="006B4F62" w:rsidRPr="00954DBA">
        <w:rPr>
          <w:rFonts w:ascii="Arial" w:eastAsia="Times New Roman" w:hAnsi="Arial" w:cs="Arial"/>
          <w:kern w:val="0"/>
          <w:sz w:val="22"/>
          <w:szCs w:val="22"/>
          <w14:ligatures w14:val="none"/>
        </w:rPr>
        <w:t>stage</w:t>
      </w:r>
      <w:r w:rsidR="00357AC6" w:rsidRPr="00954DBA">
        <w:rPr>
          <w:rFonts w:ascii="Arial" w:eastAsia="Times New Roman" w:hAnsi="Arial" w:cs="Arial"/>
          <w:kern w:val="0"/>
          <w:sz w:val="22"/>
          <w:szCs w:val="22"/>
          <w14:ligatures w14:val="none"/>
        </w:rPr>
        <w:t>)</w:t>
      </w:r>
      <w:r w:rsidR="00B9632A" w:rsidRPr="00954DBA">
        <w:rPr>
          <w:rFonts w:ascii="Arial" w:eastAsia="Times New Roman" w:hAnsi="Arial" w:cs="Arial"/>
          <w:kern w:val="0"/>
          <w:sz w:val="22"/>
          <w:szCs w:val="22"/>
          <w14:ligatures w14:val="none"/>
        </w:rPr>
        <w:t>, we determine</w:t>
      </w:r>
      <w:r w:rsidR="00C15762" w:rsidRPr="00954DBA">
        <w:rPr>
          <w:rFonts w:ascii="Arial" w:eastAsia="Times New Roman" w:hAnsi="Arial" w:cs="Arial"/>
          <w:kern w:val="0"/>
          <w:sz w:val="22"/>
          <w:szCs w:val="22"/>
          <w14:ligatures w14:val="none"/>
        </w:rPr>
        <w:t>d</w:t>
      </w:r>
      <w:r w:rsidR="00B9632A" w:rsidRPr="00954DBA">
        <w:rPr>
          <w:rFonts w:ascii="Arial" w:eastAsia="Times New Roman" w:hAnsi="Arial" w:cs="Arial"/>
          <w:kern w:val="0"/>
          <w:sz w:val="22"/>
          <w:szCs w:val="22"/>
          <w14:ligatures w14:val="none"/>
        </w:rPr>
        <w:t xml:space="preserve"> its checklist</w:t>
      </w:r>
      <w:r w:rsidR="00364805" w:rsidRPr="00954DBA">
        <w:rPr>
          <w:rFonts w:ascii="Arial" w:eastAsia="Times New Roman" w:hAnsi="Arial" w:cs="Arial"/>
          <w:kern w:val="0"/>
          <w:sz w:val="22"/>
          <w:szCs w:val="22"/>
          <w14:ligatures w14:val="none"/>
        </w:rPr>
        <w:t>s</w:t>
      </w:r>
      <w:r w:rsidR="00B9632A" w:rsidRPr="00954DBA">
        <w:rPr>
          <w:rFonts w:ascii="Arial" w:eastAsia="Times New Roman" w:hAnsi="Arial" w:cs="Arial"/>
          <w:kern w:val="0"/>
          <w:sz w:val="22"/>
          <w:szCs w:val="22"/>
          <w14:ligatures w14:val="none"/>
        </w:rPr>
        <w:t>, timing, responsible parties, methods and tools by</w:t>
      </w:r>
      <w:r w:rsidR="0006032D" w:rsidRPr="00954DBA">
        <w:rPr>
          <w:rFonts w:ascii="Arial" w:eastAsia="Times New Roman" w:hAnsi="Arial" w:cs="Arial"/>
          <w:kern w:val="0"/>
          <w:sz w:val="22"/>
          <w:szCs w:val="22"/>
          <w14:ligatures w14:val="none"/>
        </w:rPr>
        <w:t xml:space="preserve"> examining </w:t>
      </w:r>
      <w:r w:rsidR="00C15762" w:rsidRPr="00954DBA">
        <w:rPr>
          <w:rFonts w:ascii="Arial" w:eastAsia="Times New Roman" w:hAnsi="Arial" w:cs="Arial"/>
          <w:kern w:val="0"/>
          <w:sz w:val="22"/>
          <w:szCs w:val="22"/>
          <w14:ligatures w14:val="none"/>
        </w:rPr>
        <w:t>existing manuals and specifications that guide the implementation of precast concrete pavement projects [</w:t>
      </w:r>
      <w:r w:rsidR="1B3435F2" w:rsidRPr="1B3435F2">
        <w:rPr>
          <w:rFonts w:ascii="Arial" w:eastAsia="Times New Roman" w:hAnsi="Arial" w:cs="Arial"/>
          <w:sz w:val="22"/>
          <w:szCs w:val="22"/>
        </w:rPr>
        <w:t>4</w:t>
      </w:r>
      <w:r w:rsidR="00C15762" w:rsidRPr="00954DBA">
        <w:rPr>
          <w:rFonts w:ascii="Arial" w:eastAsia="Times New Roman" w:hAnsi="Arial" w:cs="Arial"/>
          <w:kern w:val="0"/>
          <w:sz w:val="22"/>
          <w:szCs w:val="22"/>
          <w14:ligatures w14:val="none"/>
        </w:rPr>
        <w:t>,</w:t>
      </w:r>
      <w:r w:rsidR="1B3435F2" w:rsidRPr="1B3435F2">
        <w:rPr>
          <w:rFonts w:ascii="Arial" w:eastAsia="Times New Roman" w:hAnsi="Arial" w:cs="Arial"/>
          <w:sz w:val="22"/>
          <w:szCs w:val="22"/>
        </w:rPr>
        <w:t>5</w:t>
      </w:r>
      <w:r w:rsidR="00C15762" w:rsidRPr="00954DBA">
        <w:rPr>
          <w:rFonts w:ascii="Arial" w:eastAsia="Times New Roman" w:hAnsi="Arial" w:cs="Arial"/>
          <w:kern w:val="0"/>
          <w:sz w:val="22"/>
          <w:szCs w:val="22"/>
          <w14:ligatures w14:val="none"/>
        </w:rPr>
        <w:t xml:space="preserve">]. </w:t>
      </w:r>
      <w:r w:rsidR="00364805" w:rsidRPr="00954DBA">
        <w:rPr>
          <w:rFonts w:ascii="Arial" w:eastAsia="Times New Roman" w:hAnsi="Arial" w:cs="Arial"/>
          <w:kern w:val="0"/>
          <w:sz w:val="22"/>
          <w:szCs w:val="22"/>
          <w14:ligatures w14:val="none"/>
        </w:rPr>
        <w:t>A breakdown structure of QC/QA field practice was followed to compile</w:t>
      </w:r>
      <w:r w:rsidR="00B9632A" w:rsidRPr="00954DBA">
        <w:rPr>
          <w:rFonts w:ascii="Arial" w:eastAsia="Times New Roman" w:hAnsi="Arial" w:cs="Arial"/>
          <w:kern w:val="0"/>
          <w:sz w:val="22"/>
          <w:szCs w:val="22"/>
          <w14:ligatures w14:val="none"/>
        </w:rPr>
        <w:t xml:space="preserve"> the </w:t>
      </w:r>
      <w:r w:rsidR="00364805" w:rsidRPr="00954DBA">
        <w:rPr>
          <w:rFonts w:ascii="Arial" w:eastAsia="Times New Roman" w:hAnsi="Arial" w:cs="Arial"/>
          <w:kern w:val="0"/>
          <w:sz w:val="22"/>
          <w:szCs w:val="22"/>
          <w14:ligatures w14:val="none"/>
        </w:rPr>
        <w:t xml:space="preserve">knowledge, as </w:t>
      </w:r>
      <w:r w:rsidR="00B9632A" w:rsidRPr="00954DBA">
        <w:rPr>
          <w:rFonts w:ascii="Arial" w:eastAsia="Times New Roman" w:hAnsi="Arial" w:cs="Arial"/>
          <w:kern w:val="0"/>
          <w:sz w:val="22"/>
          <w:szCs w:val="22"/>
          <w14:ligatures w14:val="none"/>
        </w:rPr>
        <w:t xml:space="preserve">shown in Figure 1. </w:t>
      </w:r>
      <w:r w:rsidR="002363E8" w:rsidRPr="00954DBA">
        <w:rPr>
          <w:rFonts w:ascii="Arial" w:eastAsia="Times New Roman" w:hAnsi="Arial" w:cs="Arial"/>
          <w:kern w:val="0"/>
          <w:sz w:val="22"/>
          <w:szCs w:val="22"/>
          <w14:ligatures w14:val="none"/>
        </w:rPr>
        <w:t xml:space="preserve">Driven by the idea of object-oriented modeling in BIM, specific </w:t>
      </w:r>
      <w:r w:rsidR="00262ECC" w:rsidRPr="00954DBA">
        <w:rPr>
          <w:rFonts w:ascii="Arial" w:eastAsia="Times New Roman" w:hAnsi="Arial" w:cs="Arial"/>
          <w:kern w:val="0"/>
          <w:sz w:val="22"/>
          <w:szCs w:val="22"/>
          <w14:ligatures w14:val="none"/>
        </w:rPr>
        <w:t xml:space="preserve">check items </w:t>
      </w:r>
      <w:r w:rsidR="002363E8" w:rsidRPr="00954DBA">
        <w:rPr>
          <w:rFonts w:ascii="Arial" w:eastAsia="Times New Roman" w:hAnsi="Arial" w:cs="Arial"/>
          <w:kern w:val="0"/>
          <w:sz w:val="22"/>
          <w:szCs w:val="22"/>
          <w14:ligatures w14:val="none"/>
        </w:rPr>
        <w:t>are identified and organized in the format of “object-attribute”</w:t>
      </w:r>
      <w:r w:rsidR="009B09D4" w:rsidRPr="00954DBA">
        <w:rPr>
          <w:rFonts w:ascii="Arial" w:eastAsia="Times New Roman" w:hAnsi="Arial" w:cs="Arial"/>
          <w:kern w:val="0"/>
          <w:sz w:val="22"/>
          <w:szCs w:val="22"/>
          <w14:ligatures w14:val="none"/>
        </w:rPr>
        <w:t xml:space="preserve">. These results will </w:t>
      </w:r>
      <w:r w:rsidR="007A4051" w:rsidRPr="00954DBA">
        <w:rPr>
          <w:rFonts w:ascii="Arial" w:eastAsia="Times New Roman" w:hAnsi="Arial" w:cs="Arial"/>
          <w:kern w:val="0"/>
          <w:sz w:val="22"/>
          <w:szCs w:val="22"/>
          <w14:ligatures w14:val="none"/>
        </w:rPr>
        <w:t>be used</w:t>
      </w:r>
      <w:r w:rsidR="002363E8" w:rsidRPr="00954DBA">
        <w:rPr>
          <w:rFonts w:ascii="Arial" w:eastAsia="Times New Roman" w:hAnsi="Arial" w:cs="Arial"/>
          <w:kern w:val="0"/>
          <w:sz w:val="22"/>
          <w:szCs w:val="22"/>
          <w14:ligatures w14:val="none"/>
        </w:rPr>
        <w:t xml:space="preserve"> </w:t>
      </w:r>
      <w:r w:rsidR="007A4051" w:rsidRPr="00954DBA">
        <w:rPr>
          <w:rFonts w:ascii="Arial" w:eastAsia="Times New Roman" w:hAnsi="Arial" w:cs="Arial"/>
          <w:kern w:val="0"/>
          <w:sz w:val="22"/>
          <w:szCs w:val="22"/>
          <w14:ligatures w14:val="none"/>
        </w:rPr>
        <w:t xml:space="preserve">for </w:t>
      </w:r>
      <w:r w:rsidR="009B09D4" w:rsidRPr="00954DBA">
        <w:rPr>
          <w:rFonts w:ascii="Arial" w:eastAsia="Times New Roman" w:hAnsi="Arial" w:cs="Arial"/>
          <w:kern w:val="0"/>
          <w:sz w:val="22"/>
          <w:szCs w:val="22"/>
          <w14:ligatures w14:val="none"/>
        </w:rPr>
        <w:t>the design of expandable BIM templates</w:t>
      </w:r>
      <w:r w:rsidR="007A4051" w:rsidRPr="00954DBA">
        <w:rPr>
          <w:rFonts w:ascii="Arial" w:eastAsia="Times New Roman" w:hAnsi="Arial" w:cs="Arial"/>
          <w:kern w:val="0"/>
          <w:sz w:val="22"/>
          <w:szCs w:val="22"/>
          <w14:ligatures w14:val="none"/>
        </w:rPr>
        <w:t xml:space="preserve"> in Task 2</w:t>
      </w:r>
      <w:r w:rsidR="008268E8" w:rsidRPr="008268E8">
        <w:rPr>
          <w:rFonts w:ascii="Arial" w:eastAsia="Times New Roman" w:hAnsi="Arial" w:cs="Arial"/>
          <w:kern w:val="0"/>
          <w:sz w:val="22"/>
          <w:szCs w:val="22"/>
          <w14:ligatures w14:val="none"/>
        </w:rPr>
        <w:t xml:space="preserve"> </w:t>
      </w:r>
      <w:r w:rsidR="008268E8" w:rsidRPr="00954DBA">
        <w:rPr>
          <w:rFonts w:ascii="Arial" w:eastAsia="Times New Roman" w:hAnsi="Arial" w:cs="Arial"/>
          <w:kern w:val="0"/>
          <w:sz w:val="22"/>
          <w:szCs w:val="22"/>
          <w14:ligatures w14:val="none"/>
        </w:rPr>
        <w:t>afterwards</w:t>
      </w:r>
      <w:r w:rsidR="007A4051" w:rsidRPr="00954DBA">
        <w:rPr>
          <w:rFonts w:ascii="Arial" w:eastAsia="Times New Roman" w:hAnsi="Arial" w:cs="Arial"/>
          <w:kern w:val="0"/>
          <w:sz w:val="22"/>
          <w:szCs w:val="22"/>
          <w14:ligatures w14:val="none"/>
        </w:rPr>
        <w:t>.</w:t>
      </w:r>
    </w:p>
    <w:p w14:paraId="608ED468" w14:textId="77777777" w:rsidR="0035688C" w:rsidRPr="005233F2" w:rsidRDefault="0035688C" w:rsidP="0035688C">
      <w:pPr>
        <w:ind w:left="720"/>
        <w:jc w:val="both"/>
        <w:rPr>
          <w:rFonts w:ascii="Arial" w:eastAsia="Times New Roman" w:hAnsi="Arial" w:cs="Arial"/>
          <w:kern w:val="0"/>
          <w:sz w:val="12"/>
          <w:szCs w:val="12"/>
          <w14:ligatures w14:val="none"/>
        </w:rPr>
      </w:pPr>
    </w:p>
    <w:p w14:paraId="6510EA11" w14:textId="01D623D8" w:rsidR="0035688C" w:rsidRPr="00954DBA" w:rsidRDefault="0035688C" w:rsidP="005233F2">
      <w:pPr>
        <w:ind w:left="720"/>
        <w:jc w:val="both"/>
        <w:rPr>
          <w:rFonts w:ascii="Arial" w:eastAsia="Times New Roman" w:hAnsi="Arial" w:cs="Arial"/>
          <w:kern w:val="0"/>
          <w:sz w:val="22"/>
          <w:szCs w:val="22"/>
          <w14:ligatures w14:val="none"/>
        </w:rPr>
      </w:pPr>
      <w:r>
        <w:rPr>
          <w:noProof/>
        </w:rPr>
        <w:drawing>
          <wp:inline distT="0" distB="0" distL="0" distR="0" wp14:anchorId="0F29B46B" wp14:editId="28AFDD4B">
            <wp:extent cx="5771213" cy="2912049"/>
            <wp:effectExtent l="0" t="0" r="0" b="0"/>
            <wp:docPr id="140313007" name="Picture 140313007" descr="A diagram of a produ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78194" name="Picture 670678194" descr="A diagram of a product&#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t="6057" b="4368"/>
                    <a:stretch/>
                  </pic:blipFill>
                  <pic:spPr bwMode="auto">
                    <a:xfrm>
                      <a:off x="0" y="0"/>
                      <a:ext cx="5781241" cy="2917109"/>
                    </a:xfrm>
                    <a:prstGeom prst="rect">
                      <a:avLst/>
                    </a:prstGeom>
                    <a:ln>
                      <a:noFill/>
                    </a:ln>
                    <a:extLst>
                      <a:ext uri="{53640926-AAD7-44D8-BBD7-CCE9431645EC}">
                        <a14:shadowObscured xmlns:a14="http://schemas.microsoft.com/office/drawing/2010/main"/>
                      </a:ext>
                    </a:extLst>
                  </pic:spPr>
                </pic:pic>
              </a:graphicData>
            </a:graphic>
          </wp:inline>
        </w:drawing>
      </w:r>
    </w:p>
    <w:p w14:paraId="080FA61C" w14:textId="77777777" w:rsidR="0035688C" w:rsidRPr="005233F2" w:rsidRDefault="0035688C" w:rsidP="005233F2">
      <w:pPr>
        <w:pStyle w:val="Caption"/>
        <w:spacing w:after="0"/>
        <w:jc w:val="center"/>
        <w:rPr>
          <w:rFonts w:ascii="Arial" w:hAnsi="Arial" w:cs="Arial"/>
          <w:b/>
          <w:bCs/>
          <w:i w:val="0"/>
          <w:iCs w:val="0"/>
          <w:color w:val="auto"/>
          <w:sz w:val="8"/>
          <w:szCs w:val="8"/>
        </w:rPr>
      </w:pPr>
    </w:p>
    <w:p w14:paraId="06067F77" w14:textId="1D881162" w:rsidR="0035688C" w:rsidRPr="005233F2" w:rsidRDefault="0035688C" w:rsidP="0035688C">
      <w:pPr>
        <w:pStyle w:val="Caption"/>
        <w:jc w:val="center"/>
        <w:rPr>
          <w:sz w:val="22"/>
          <w:szCs w:val="22"/>
          <w:highlight w:val="lightGray"/>
        </w:rPr>
      </w:pPr>
      <w:r w:rsidRPr="005233F2">
        <w:rPr>
          <w:rFonts w:ascii="Arial" w:hAnsi="Arial" w:cs="Arial"/>
          <w:b/>
          <w:bCs/>
          <w:i w:val="0"/>
          <w:iCs w:val="0"/>
          <w:color w:val="auto"/>
          <w:sz w:val="22"/>
          <w:szCs w:val="22"/>
        </w:rPr>
        <w:t xml:space="preserve">Figure </w:t>
      </w:r>
      <w:r w:rsidRPr="005233F2">
        <w:rPr>
          <w:rFonts w:ascii="Arial" w:hAnsi="Arial" w:cs="Arial"/>
          <w:b/>
          <w:bCs/>
          <w:sz w:val="22"/>
          <w:szCs w:val="22"/>
        </w:rPr>
        <w:fldChar w:fldCharType="begin"/>
      </w:r>
      <w:r w:rsidRPr="005233F2">
        <w:rPr>
          <w:rFonts w:ascii="Arial" w:hAnsi="Arial" w:cs="Arial"/>
          <w:b/>
          <w:bCs/>
          <w:i w:val="0"/>
          <w:iCs w:val="0"/>
          <w:color w:val="auto"/>
          <w:sz w:val="22"/>
          <w:szCs w:val="22"/>
        </w:rPr>
        <w:instrText xml:space="preserve"> SEQ Figure \* ARABIC </w:instrText>
      </w:r>
      <w:r w:rsidRPr="005233F2">
        <w:rPr>
          <w:rFonts w:ascii="Arial" w:hAnsi="Arial" w:cs="Arial"/>
          <w:b/>
          <w:bCs/>
          <w:sz w:val="22"/>
          <w:szCs w:val="22"/>
        </w:rPr>
        <w:fldChar w:fldCharType="separate"/>
      </w:r>
      <w:r w:rsidRPr="005233F2">
        <w:rPr>
          <w:rFonts w:ascii="Arial" w:hAnsi="Arial" w:cs="Arial"/>
          <w:b/>
          <w:bCs/>
          <w:i w:val="0"/>
          <w:iCs w:val="0"/>
          <w:noProof/>
          <w:color w:val="auto"/>
          <w:sz w:val="22"/>
          <w:szCs w:val="22"/>
        </w:rPr>
        <w:t>1</w:t>
      </w:r>
      <w:r w:rsidRPr="005233F2">
        <w:rPr>
          <w:rFonts w:ascii="Arial" w:hAnsi="Arial" w:cs="Arial"/>
          <w:b/>
          <w:bCs/>
          <w:sz w:val="22"/>
          <w:szCs w:val="22"/>
        </w:rPr>
        <w:fldChar w:fldCharType="end"/>
      </w:r>
      <w:r w:rsidRPr="005233F2">
        <w:rPr>
          <w:rFonts w:ascii="Arial" w:hAnsi="Arial" w:cs="Arial"/>
          <w:b/>
          <w:bCs/>
          <w:i w:val="0"/>
          <w:iCs w:val="0"/>
          <w:color w:val="auto"/>
          <w:sz w:val="22"/>
          <w:szCs w:val="22"/>
        </w:rPr>
        <w:t xml:space="preserve"> Breakdown structure of QC/QA field practice</w:t>
      </w:r>
    </w:p>
    <w:p w14:paraId="7872F6C9" w14:textId="77777777" w:rsidR="00AC18E4" w:rsidRDefault="00AC18E4" w:rsidP="00CE1F4C">
      <w:pPr>
        <w:rPr>
          <w:rFonts w:ascii="Arial" w:eastAsia="Times New Roman" w:hAnsi="Arial" w:cs="Arial"/>
          <w:kern w:val="0"/>
          <w:sz w:val="22"/>
          <w:szCs w:val="22"/>
          <w14:ligatures w14:val="none"/>
        </w:rPr>
      </w:pPr>
    </w:p>
    <w:p w14:paraId="4680944C" w14:textId="18AA51B7" w:rsidR="00C3638F" w:rsidRDefault="00CE1F4C" w:rsidP="005233F2">
      <w:pPr>
        <w:ind w:left="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lastRenderedPageBreak/>
        <w:t>The current status of BIM practice in PCS QM</w:t>
      </w:r>
      <w:r w:rsidR="7EB1B566" w:rsidRPr="7EB1B566">
        <w:rPr>
          <w:rFonts w:ascii="Arial" w:eastAsia="Times New Roman" w:hAnsi="Arial" w:cs="Arial"/>
          <w:sz w:val="22"/>
          <w:szCs w:val="22"/>
        </w:rPr>
        <w:t xml:space="preserve"> (</w:t>
      </w:r>
      <w:r w:rsidR="00B654FE">
        <w:rPr>
          <w:rFonts w:ascii="Arial" w:eastAsia="Times New Roman" w:hAnsi="Arial" w:cs="Arial"/>
          <w:sz w:val="22"/>
          <w:szCs w:val="22"/>
        </w:rPr>
        <w:t>the second step</w:t>
      </w:r>
      <w:r w:rsidR="7EB1B566" w:rsidRPr="7EB1B566">
        <w:rPr>
          <w:rFonts w:ascii="Arial" w:eastAsia="Times New Roman" w:hAnsi="Arial" w:cs="Arial"/>
          <w:sz w:val="22"/>
          <w:szCs w:val="22"/>
        </w:rPr>
        <w:t xml:space="preserve"> 2</w:t>
      </w:r>
      <w:r w:rsidR="00B654FE">
        <w:rPr>
          <w:rFonts w:ascii="Arial" w:eastAsia="Times New Roman" w:hAnsi="Arial" w:cs="Arial"/>
          <w:sz w:val="22"/>
          <w:szCs w:val="22"/>
        </w:rPr>
        <w:t xml:space="preserve"> in Task 1</w:t>
      </w:r>
      <w:r w:rsidR="7EB1B566" w:rsidRPr="7EB1B566">
        <w:rPr>
          <w:rFonts w:ascii="Arial" w:eastAsia="Times New Roman" w:hAnsi="Arial" w:cs="Arial"/>
          <w:sz w:val="22"/>
          <w:szCs w:val="22"/>
        </w:rPr>
        <w:t>)</w:t>
      </w:r>
      <w:r>
        <w:rPr>
          <w:rFonts w:ascii="Arial" w:eastAsia="Times New Roman" w:hAnsi="Arial" w:cs="Arial"/>
          <w:kern w:val="0"/>
          <w:sz w:val="22"/>
          <w:szCs w:val="22"/>
          <w14:ligatures w14:val="none"/>
        </w:rPr>
        <w:t xml:space="preserve"> is investigated by reviewing the related research literature. Three research theme</w:t>
      </w:r>
      <w:r w:rsidR="7EB1B566" w:rsidRPr="7EB1B566">
        <w:rPr>
          <w:rFonts w:ascii="Arial" w:eastAsia="Times New Roman" w:hAnsi="Arial" w:cs="Arial"/>
          <w:sz w:val="22"/>
          <w:szCs w:val="22"/>
        </w:rPr>
        <w:t>s</w:t>
      </w:r>
      <w:r w:rsidR="006B4F62">
        <w:rPr>
          <w:rFonts w:ascii="Arial" w:eastAsia="Times New Roman" w:hAnsi="Arial" w:cs="Arial"/>
          <w:kern w:val="0"/>
          <w:sz w:val="22"/>
          <w:szCs w:val="22"/>
          <w14:ligatures w14:val="none"/>
        </w:rPr>
        <w:t xml:space="preserve"> regarding PCS QM</w:t>
      </w:r>
      <w:r>
        <w:rPr>
          <w:rFonts w:ascii="Arial" w:eastAsia="Times New Roman" w:hAnsi="Arial" w:cs="Arial"/>
          <w:kern w:val="0"/>
          <w:sz w:val="22"/>
          <w:szCs w:val="22"/>
          <w14:ligatures w14:val="none"/>
        </w:rPr>
        <w:t xml:space="preserve"> were identified</w:t>
      </w:r>
      <w:r w:rsidR="00A901E7">
        <w:rPr>
          <w:rFonts w:ascii="Arial" w:eastAsia="Times New Roman" w:hAnsi="Arial" w:cs="Arial"/>
          <w:kern w:val="0"/>
          <w:sz w:val="22"/>
          <w:szCs w:val="22"/>
          <w14:ligatures w14:val="none"/>
        </w:rPr>
        <w:t xml:space="preserve"> from existing literature</w:t>
      </w:r>
      <w:r>
        <w:rPr>
          <w:rFonts w:ascii="Arial" w:eastAsia="Times New Roman" w:hAnsi="Arial" w:cs="Arial"/>
          <w:kern w:val="0"/>
          <w:sz w:val="22"/>
          <w:szCs w:val="22"/>
          <w14:ligatures w14:val="none"/>
        </w:rPr>
        <w:t xml:space="preserve">: 1) </w:t>
      </w:r>
      <w:r w:rsidR="00BD5DDF">
        <w:rPr>
          <w:rFonts w:ascii="Arial" w:eastAsia="Times New Roman" w:hAnsi="Arial" w:cs="Arial"/>
          <w:kern w:val="0"/>
          <w:sz w:val="22"/>
          <w:szCs w:val="22"/>
          <w14:ligatures w14:val="none"/>
        </w:rPr>
        <w:t xml:space="preserve">advanced </w:t>
      </w:r>
      <w:r w:rsidR="006B4F62">
        <w:rPr>
          <w:rFonts w:ascii="Arial" w:eastAsia="Times New Roman" w:hAnsi="Arial" w:cs="Arial"/>
          <w:kern w:val="0"/>
          <w:sz w:val="22"/>
          <w:szCs w:val="22"/>
          <w14:ligatures w14:val="none"/>
        </w:rPr>
        <w:t>sensing technologies for automated inspection of PC components</w:t>
      </w:r>
      <w:r w:rsidR="002C7ADF">
        <w:rPr>
          <w:rFonts w:ascii="Arial" w:eastAsia="Times New Roman" w:hAnsi="Arial" w:cs="Arial"/>
          <w:kern w:val="0"/>
          <w:sz w:val="22"/>
          <w:szCs w:val="22"/>
          <w14:ligatures w14:val="none"/>
        </w:rPr>
        <w:t xml:space="preserve"> in fabrication and installation stages</w:t>
      </w:r>
      <w:r w:rsidR="006B4F62">
        <w:rPr>
          <w:rFonts w:ascii="Arial" w:eastAsia="Times New Roman" w:hAnsi="Arial" w:cs="Arial"/>
          <w:kern w:val="0"/>
          <w:sz w:val="22"/>
          <w:szCs w:val="22"/>
          <w14:ligatures w14:val="none"/>
        </w:rPr>
        <w:t xml:space="preserve">, 2) </w:t>
      </w:r>
      <w:r w:rsidR="00BD5DDF">
        <w:rPr>
          <w:rFonts w:ascii="Arial" w:eastAsia="Times New Roman" w:hAnsi="Arial" w:cs="Arial"/>
          <w:kern w:val="0"/>
          <w:sz w:val="22"/>
          <w:szCs w:val="22"/>
          <w14:ligatures w14:val="none"/>
        </w:rPr>
        <w:t xml:space="preserve">advanced </w:t>
      </w:r>
      <w:r w:rsidR="006B4F62">
        <w:rPr>
          <w:rFonts w:ascii="Arial" w:eastAsia="Times New Roman" w:hAnsi="Arial" w:cs="Arial"/>
          <w:kern w:val="0"/>
          <w:sz w:val="22"/>
          <w:szCs w:val="22"/>
          <w14:ligatures w14:val="none"/>
        </w:rPr>
        <w:t xml:space="preserve">sensing technologies </w:t>
      </w:r>
      <w:r w:rsidR="00B654FE">
        <w:rPr>
          <w:rFonts w:ascii="Arial" w:eastAsia="Times New Roman" w:hAnsi="Arial" w:cs="Arial"/>
          <w:kern w:val="0"/>
          <w:sz w:val="22"/>
          <w:szCs w:val="22"/>
          <w14:ligatures w14:val="none"/>
        </w:rPr>
        <w:t>that can automate the checking and assessment</w:t>
      </w:r>
      <w:r w:rsidR="006B4F62">
        <w:rPr>
          <w:rFonts w:ascii="Arial" w:eastAsia="Times New Roman" w:hAnsi="Arial" w:cs="Arial"/>
          <w:kern w:val="0"/>
          <w:sz w:val="22"/>
          <w:szCs w:val="22"/>
          <w14:ligatures w14:val="none"/>
        </w:rPr>
        <w:t xml:space="preserve"> of PC components</w:t>
      </w:r>
      <w:r w:rsidR="002C7ADF">
        <w:rPr>
          <w:rFonts w:ascii="Arial" w:eastAsia="Times New Roman" w:hAnsi="Arial" w:cs="Arial"/>
          <w:kern w:val="0"/>
          <w:sz w:val="22"/>
          <w:szCs w:val="22"/>
          <w14:ligatures w14:val="none"/>
        </w:rPr>
        <w:t xml:space="preserve"> in O&amp;M stage</w:t>
      </w:r>
      <w:r w:rsidR="006B4F62">
        <w:rPr>
          <w:rFonts w:ascii="Arial" w:eastAsia="Times New Roman" w:hAnsi="Arial" w:cs="Arial"/>
          <w:kern w:val="0"/>
          <w:sz w:val="22"/>
          <w:szCs w:val="22"/>
          <w14:ligatures w14:val="none"/>
        </w:rPr>
        <w:t>, and 3) BIM and IFC based data representation, storage and delivery.</w:t>
      </w:r>
      <w:r w:rsidR="00BD5DDF">
        <w:rPr>
          <w:rFonts w:ascii="Arial" w:eastAsia="Times New Roman" w:hAnsi="Arial" w:cs="Arial"/>
          <w:kern w:val="0"/>
          <w:sz w:val="22"/>
          <w:szCs w:val="22"/>
          <w14:ligatures w14:val="none"/>
        </w:rPr>
        <w:t xml:space="preserve"> The sensing technologies were carefully evaluated by comparing the</w:t>
      </w:r>
      <w:r w:rsidR="7EB1B566" w:rsidRPr="7EB1B566">
        <w:rPr>
          <w:rFonts w:ascii="Arial" w:eastAsia="Times New Roman" w:hAnsi="Arial" w:cs="Arial"/>
          <w:sz w:val="22"/>
          <w:szCs w:val="22"/>
        </w:rPr>
        <w:t>ir</w:t>
      </w:r>
      <w:r w:rsidR="00BD5DDF">
        <w:rPr>
          <w:rFonts w:ascii="Arial" w:eastAsia="Times New Roman" w:hAnsi="Arial" w:cs="Arial"/>
          <w:kern w:val="0"/>
          <w:sz w:val="22"/>
          <w:szCs w:val="22"/>
          <w14:ligatures w14:val="none"/>
        </w:rPr>
        <w:t xml:space="preserve"> technical specific</w:t>
      </w:r>
      <w:r w:rsidR="7EB1B566" w:rsidRPr="7EB1B566">
        <w:rPr>
          <w:rFonts w:ascii="Arial" w:eastAsia="Times New Roman" w:hAnsi="Arial" w:cs="Arial"/>
          <w:sz w:val="22"/>
          <w:szCs w:val="22"/>
        </w:rPr>
        <w:t>ations</w:t>
      </w:r>
      <w:r w:rsidR="00BD5DDF">
        <w:rPr>
          <w:rFonts w:ascii="Arial" w:eastAsia="Times New Roman" w:hAnsi="Arial" w:cs="Arial"/>
          <w:kern w:val="0"/>
          <w:sz w:val="22"/>
          <w:szCs w:val="22"/>
          <w14:ligatures w14:val="none"/>
        </w:rPr>
        <w:t xml:space="preserve">, including </w:t>
      </w:r>
      <w:r w:rsidR="008268E8">
        <w:rPr>
          <w:rFonts w:ascii="Arial" w:eastAsia="Times New Roman" w:hAnsi="Arial" w:cs="Arial"/>
          <w:kern w:val="0"/>
          <w:sz w:val="22"/>
          <w:szCs w:val="22"/>
          <w14:ligatures w14:val="none"/>
        </w:rPr>
        <w:t xml:space="preserve">the </w:t>
      </w:r>
      <w:r w:rsidR="00BD5DDF">
        <w:rPr>
          <w:rFonts w:ascii="Arial" w:eastAsia="Times New Roman" w:hAnsi="Arial" w:cs="Arial"/>
          <w:kern w:val="0"/>
          <w:sz w:val="22"/>
          <w:szCs w:val="22"/>
          <w14:ligatures w14:val="none"/>
        </w:rPr>
        <w:t xml:space="preserve">methods, tools, performance, working conditions, and limitations. </w:t>
      </w:r>
      <w:r w:rsidR="00CE3844">
        <w:rPr>
          <w:rFonts w:ascii="Arial" w:eastAsia="Times New Roman" w:hAnsi="Arial" w:cs="Arial"/>
          <w:kern w:val="0"/>
          <w:sz w:val="22"/>
          <w:szCs w:val="22"/>
          <w14:ligatures w14:val="none"/>
        </w:rPr>
        <w:t>Besides, different IFC-based data modeling approaches were reviewed by analyzing</w:t>
      </w:r>
      <w:r w:rsidR="00A901E7">
        <w:rPr>
          <w:rFonts w:ascii="Arial" w:eastAsia="Times New Roman" w:hAnsi="Arial" w:cs="Arial"/>
          <w:kern w:val="0"/>
          <w:sz w:val="22"/>
          <w:szCs w:val="22"/>
          <w14:ligatures w14:val="none"/>
        </w:rPr>
        <w:t xml:space="preserve"> how the physical PC components </w:t>
      </w:r>
      <w:r w:rsidR="7EB1B566" w:rsidRPr="7EB1B566">
        <w:rPr>
          <w:rFonts w:ascii="Arial" w:eastAsia="Times New Roman" w:hAnsi="Arial" w:cs="Arial"/>
          <w:sz w:val="22"/>
          <w:szCs w:val="22"/>
        </w:rPr>
        <w:t xml:space="preserve">can be </w:t>
      </w:r>
      <w:r w:rsidR="0048628F">
        <w:rPr>
          <w:rFonts w:ascii="Arial" w:eastAsia="Times New Roman" w:hAnsi="Arial" w:cs="Arial"/>
          <w:kern w:val="0"/>
          <w:sz w:val="22"/>
          <w:szCs w:val="22"/>
          <w14:ligatures w14:val="none"/>
        </w:rPr>
        <w:t xml:space="preserve">digitally </w:t>
      </w:r>
      <w:r w:rsidR="00A901E7">
        <w:rPr>
          <w:rFonts w:ascii="Arial" w:eastAsia="Times New Roman" w:hAnsi="Arial" w:cs="Arial"/>
          <w:kern w:val="0"/>
          <w:sz w:val="22"/>
          <w:szCs w:val="22"/>
          <w14:ligatures w14:val="none"/>
        </w:rPr>
        <w:t>modeled by  IFC entities.</w:t>
      </w:r>
      <w:r w:rsidR="00CE3844">
        <w:rPr>
          <w:rFonts w:ascii="Arial" w:eastAsia="Times New Roman" w:hAnsi="Arial" w:cs="Arial"/>
          <w:kern w:val="0"/>
          <w:sz w:val="22"/>
          <w:szCs w:val="22"/>
          <w14:ligatures w14:val="none"/>
        </w:rPr>
        <w:t xml:space="preserve"> </w:t>
      </w:r>
      <w:r w:rsidR="7EB1B566" w:rsidRPr="7EB1B566">
        <w:rPr>
          <w:rFonts w:ascii="Arial" w:eastAsia="Times New Roman" w:hAnsi="Arial" w:cs="Arial"/>
          <w:sz w:val="22"/>
          <w:szCs w:val="22"/>
        </w:rPr>
        <w:t>Preparation of a</w:t>
      </w:r>
      <w:r w:rsidR="00BD5DDF">
        <w:rPr>
          <w:rFonts w:ascii="Arial" w:eastAsia="Times New Roman" w:hAnsi="Arial" w:cs="Arial"/>
          <w:kern w:val="0"/>
          <w:sz w:val="22"/>
          <w:szCs w:val="22"/>
          <w14:ligatures w14:val="none"/>
        </w:rPr>
        <w:t xml:space="preserve"> </w:t>
      </w:r>
      <w:r w:rsidR="00CE3844">
        <w:rPr>
          <w:rFonts w:ascii="Arial" w:eastAsia="Times New Roman" w:hAnsi="Arial" w:cs="Arial"/>
          <w:kern w:val="0"/>
          <w:sz w:val="22"/>
          <w:szCs w:val="22"/>
          <w14:ligatures w14:val="none"/>
        </w:rPr>
        <w:t xml:space="preserve">review research paper is </w:t>
      </w:r>
      <w:r w:rsidR="7EB1B566" w:rsidRPr="7EB1B566">
        <w:rPr>
          <w:rFonts w:ascii="Arial" w:eastAsia="Times New Roman" w:hAnsi="Arial" w:cs="Arial"/>
          <w:sz w:val="22"/>
          <w:szCs w:val="22"/>
        </w:rPr>
        <w:t xml:space="preserve">underway </w:t>
      </w:r>
      <w:r w:rsidR="00B654FE">
        <w:rPr>
          <w:rFonts w:ascii="Arial" w:eastAsia="Times New Roman" w:hAnsi="Arial" w:cs="Arial"/>
          <w:sz w:val="22"/>
          <w:szCs w:val="22"/>
        </w:rPr>
        <w:t>t</w:t>
      </w:r>
      <w:r w:rsidR="00CE3844">
        <w:rPr>
          <w:rFonts w:ascii="Arial" w:eastAsia="Times New Roman" w:hAnsi="Arial" w:cs="Arial"/>
          <w:kern w:val="0"/>
          <w:sz w:val="22"/>
          <w:szCs w:val="22"/>
          <w14:ligatures w14:val="none"/>
        </w:rPr>
        <w:t xml:space="preserve">o </w:t>
      </w:r>
      <w:r w:rsidR="00A901E7">
        <w:rPr>
          <w:rFonts w:ascii="Arial" w:eastAsia="Times New Roman" w:hAnsi="Arial" w:cs="Arial"/>
          <w:kern w:val="0"/>
          <w:sz w:val="22"/>
          <w:szCs w:val="22"/>
          <w14:ligatures w14:val="none"/>
        </w:rPr>
        <w:t>document the findings</w:t>
      </w:r>
      <w:r w:rsidR="002506F7">
        <w:rPr>
          <w:rFonts w:ascii="Arial" w:eastAsia="Times New Roman" w:hAnsi="Arial" w:cs="Arial"/>
          <w:kern w:val="0"/>
          <w:sz w:val="22"/>
          <w:szCs w:val="22"/>
          <w14:ligatures w14:val="none"/>
        </w:rPr>
        <w:t xml:space="preserve"> of the mentioned analysis</w:t>
      </w:r>
      <w:r w:rsidR="7EB1B566" w:rsidRPr="7EB1B566">
        <w:rPr>
          <w:rFonts w:ascii="Arial" w:eastAsia="Times New Roman" w:hAnsi="Arial" w:cs="Arial"/>
          <w:sz w:val="22"/>
          <w:szCs w:val="22"/>
        </w:rPr>
        <w:t xml:space="preserve"> and</w:t>
      </w:r>
      <w:r w:rsidR="00A901E7">
        <w:rPr>
          <w:rFonts w:ascii="Arial" w:eastAsia="Times New Roman" w:hAnsi="Arial" w:cs="Arial"/>
          <w:kern w:val="0"/>
          <w:sz w:val="22"/>
          <w:szCs w:val="22"/>
          <w14:ligatures w14:val="none"/>
        </w:rPr>
        <w:t xml:space="preserve"> provide insights into how BIM practice </w:t>
      </w:r>
      <w:r w:rsidR="7EB1B566" w:rsidRPr="7EB1B566">
        <w:rPr>
          <w:rFonts w:ascii="Arial" w:eastAsia="Times New Roman" w:hAnsi="Arial" w:cs="Arial"/>
          <w:sz w:val="22"/>
          <w:szCs w:val="22"/>
        </w:rPr>
        <w:t xml:space="preserve">can </w:t>
      </w:r>
      <w:r w:rsidR="00A901E7">
        <w:rPr>
          <w:rFonts w:ascii="Arial" w:eastAsia="Times New Roman" w:hAnsi="Arial" w:cs="Arial"/>
          <w:kern w:val="0"/>
          <w:sz w:val="22"/>
          <w:szCs w:val="22"/>
          <w14:ligatures w14:val="none"/>
        </w:rPr>
        <w:t>change</w:t>
      </w:r>
      <w:r w:rsidR="00B654FE">
        <w:rPr>
          <w:rFonts w:ascii="Arial" w:eastAsia="Times New Roman" w:hAnsi="Arial" w:cs="Arial"/>
          <w:kern w:val="0"/>
          <w:sz w:val="22"/>
          <w:szCs w:val="22"/>
          <w14:ligatures w14:val="none"/>
        </w:rPr>
        <w:t xml:space="preserve"> </w:t>
      </w:r>
      <w:r w:rsidR="00A901E7">
        <w:rPr>
          <w:rFonts w:ascii="Arial" w:eastAsia="Times New Roman" w:hAnsi="Arial" w:cs="Arial"/>
          <w:kern w:val="0"/>
          <w:sz w:val="22"/>
          <w:szCs w:val="22"/>
          <w14:ligatures w14:val="none"/>
        </w:rPr>
        <w:t xml:space="preserve">the </w:t>
      </w:r>
      <w:r w:rsidR="00B654FE">
        <w:rPr>
          <w:rFonts w:ascii="Arial" w:eastAsia="Times New Roman" w:hAnsi="Arial" w:cs="Arial"/>
          <w:kern w:val="0"/>
          <w:sz w:val="22"/>
          <w:szCs w:val="22"/>
          <w14:ligatures w14:val="none"/>
        </w:rPr>
        <w:t>workflow</w:t>
      </w:r>
      <w:r w:rsidR="00A901E7">
        <w:rPr>
          <w:rFonts w:ascii="Arial" w:eastAsia="Times New Roman" w:hAnsi="Arial" w:cs="Arial"/>
          <w:kern w:val="0"/>
          <w:sz w:val="22"/>
          <w:szCs w:val="22"/>
          <w14:ligatures w14:val="none"/>
        </w:rPr>
        <w:t xml:space="preserve"> and data workflow</w:t>
      </w:r>
      <w:r w:rsidR="008268E8">
        <w:rPr>
          <w:rFonts w:ascii="Arial" w:eastAsia="Times New Roman" w:hAnsi="Arial" w:cs="Arial"/>
          <w:kern w:val="0"/>
          <w:sz w:val="22"/>
          <w:szCs w:val="22"/>
          <w14:ligatures w14:val="none"/>
        </w:rPr>
        <w:t xml:space="preserve"> of PCS QM</w:t>
      </w:r>
      <w:r w:rsidR="00B654FE">
        <w:rPr>
          <w:rFonts w:ascii="Arial" w:eastAsia="Times New Roman" w:hAnsi="Arial" w:cs="Arial"/>
          <w:kern w:val="0"/>
          <w:sz w:val="22"/>
          <w:szCs w:val="22"/>
          <w14:ligatures w14:val="none"/>
        </w:rPr>
        <w:t xml:space="preserve"> activities</w:t>
      </w:r>
      <w:r w:rsidR="00A901E7">
        <w:rPr>
          <w:rFonts w:ascii="Arial" w:eastAsia="Times New Roman" w:hAnsi="Arial" w:cs="Arial"/>
          <w:kern w:val="0"/>
          <w:sz w:val="22"/>
          <w:szCs w:val="22"/>
          <w14:ligatures w14:val="none"/>
        </w:rPr>
        <w:t>.</w:t>
      </w:r>
    </w:p>
    <w:p w14:paraId="64E48847" w14:textId="2094A8C2" w:rsidR="7EB1B566" w:rsidRDefault="7EB1B566" w:rsidP="7EB1B566">
      <w:pPr>
        <w:ind w:left="720"/>
        <w:jc w:val="both"/>
        <w:rPr>
          <w:rFonts w:ascii="Arial" w:eastAsia="Times New Roman" w:hAnsi="Arial" w:cs="Arial"/>
          <w:sz w:val="22"/>
          <w:szCs w:val="22"/>
        </w:rPr>
      </w:pPr>
    </w:p>
    <w:p w14:paraId="6503152D" w14:textId="0E2D1E7E" w:rsidR="00926AC2" w:rsidRDefault="00926AC2" w:rsidP="7EB1B566">
      <w:pPr>
        <w:ind w:left="720"/>
        <w:jc w:val="both"/>
        <w:rPr>
          <w:rFonts w:ascii="Arial" w:eastAsia="Times New Roman" w:hAnsi="Arial" w:cs="Arial"/>
          <w:sz w:val="22"/>
          <w:szCs w:val="22"/>
        </w:rPr>
      </w:pPr>
      <w:r>
        <w:rPr>
          <w:rFonts w:ascii="Arial" w:eastAsia="Times New Roman" w:hAnsi="Arial" w:cs="Arial"/>
          <w:sz w:val="22"/>
          <w:szCs w:val="22"/>
        </w:rPr>
        <w:t>The framework of BIM-based digital twin system will be designed</w:t>
      </w:r>
      <w:r w:rsidR="00016DA6">
        <w:rPr>
          <w:rFonts w:ascii="Arial" w:eastAsia="Times New Roman" w:hAnsi="Arial" w:cs="Arial"/>
          <w:sz w:val="22"/>
          <w:szCs w:val="22"/>
        </w:rPr>
        <w:t xml:space="preserve"> (</w:t>
      </w:r>
      <w:r w:rsidR="00B654FE">
        <w:rPr>
          <w:rFonts w:ascii="Arial" w:eastAsia="Times New Roman" w:hAnsi="Arial" w:cs="Arial"/>
          <w:sz w:val="22"/>
          <w:szCs w:val="22"/>
        </w:rPr>
        <w:t>the third step in Task 1</w:t>
      </w:r>
      <w:r w:rsidR="00016DA6">
        <w:rPr>
          <w:rFonts w:ascii="Arial" w:eastAsia="Times New Roman" w:hAnsi="Arial" w:cs="Arial"/>
          <w:sz w:val="22"/>
          <w:szCs w:val="22"/>
        </w:rPr>
        <w:t>)</w:t>
      </w:r>
      <w:r>
        <w:rPr>
          <w:rFonts w:ascii="Arial" w:eastAsia="Times New Roman" w:hAnsi="Arial" w:cs="Arial"/>
          <w:sz w:val="22"/>
          <w:szCs w:val="22"/>
        </w:rPr>
        <w:t xml:space="preserve"> based on the compiled knowledge and findings from the previous two subtasks. </w:t>
      </w:r>
      <w:r w:rsidR="00016DA6">
        <w:rPr>
          <w:rFonts w:ascii="Arial" w:eastAsia="Times New Roman" w:hAnsi="Arial" w:cs="Arial"/>
          <w:sz w:val="22"/>
          <w:szCs w:val="22"/>
        </w:rPr>
        <w:t>T</w:t>
      </w:r>
      <w:r>
        <w:rPr>
          <w:rFonts w:ascii="Arial" w:eastAsia="Times New Roman" w:hAnsi="Arial" w:cs="Arial"/>
          <w:sz w:val="22"/>
          <w:szCs w:val="22"/>
        </w:rPr>
        <w:t>he framewor</w:t>
      </w:r>
      <w:r w:rsidR="00016DA6">
        <w:rPr>
          <w:rFonts w:ascii="Arial" w:eastAsia="Times New Roman" w:hAnsi="Arial" w:cs="Arial"/>
          <w:sz w:val="22"/>
          <w:szCs w:val="22"/>
        </w:rPr>
        <w:t xml:space="preserve">k </w:t>
      </w:r>
      <w:r>
        <w:rPr>
          <w:rFonts w:ascii="Arial" w:eastAsia="Times New Roman" w:hAnsi="Arial" w:cs="Arial"/>
          <w:sz w:val="22"/>
          <w:szCs w:val="22"/>
        </w:rPr>
        <w:t>will be</w:t>
      </w:r>
      <w:r w:rsidR="00016DA6">
        <w:rPr>
          <w:rFonts w:ascii="Arial" w:eastAsia="Times New Roman" w:hAnsi="Arial" w:cs="Arial"/>
          <w:sz w:val="22"/>
          <w:szCs w:val="22"/>
        </w:rPr>
        <w:t xml:space="preserve"> designed with an executable demo </w:t>
      </w:r>
      <w:r>
        <w:rPr>
          <w:rFonts w:ascii="Arial" w:eastAsia="Times New Roman" w:hAnsi="Arial" w:cs="Arial"/>
          <w:sz w:val="22"/>
          <w:szCs w:val="22"/>
        </w:rPr>
        <w:t>in Task 2</w:t>
      </w:r>
      <w:r w:rsidR="00B654FE">
        <w:rPr>
          <w:rFonts w:ascii="Arial" w:eastAsia="Times New Roman" w:hAnsi="Arial" w:cs="Arial"/>
          <w:sz w:val="22"/>
          <w:szCs w:val="22"/>
        </w:rPr>
        <w:t>;</w:t>
      </w:r>
      <w:r>
        <w:rPr>
          <w:rFonts w:ascii="Arial" w:eastAsia="Times New Roman" w:hAnsi="Arial" w:cs="Arial"/>
          <w:sz w:val="22"/>
          <w:szCs w:val="22"/>
        </w:rPr>
        <w:t xml:space="preserve"> and </w:t>
      </w:r>
      <w:r w:rsidR="00016DA6">
        <w:rPr>
          <w:rFonts w:ascii="Arial" w:eastAsia="Times New Roman" w:hAnsi="Arial" w:cs="Arial"/>
          <w:sz w:val="22"/>
          <w:szCs w:val="22"/>
        </w:rPr>
        <w:t xml:space="preserve">assessed, validated, and improved in </w:t>
      </w:r>
      <w:r>
        <w:rPr>
          <w:rFonts w:ascii="Arial" w:eastAsia="Times New Roman" w:hAnsi="Arial" w:cs="Arial"/>
          <w:sz w:val="22"/>
          <w:szCs w:val="22"/>
        </w:rPr>
        <w:t>Task 3</w:t>
      </w:r>
      <w:r w:rsidR="00B654FE">
        <w:rPr>
          <w:rFonts w:ascii="Arial" w:eastAsia="Times New Roman" w:hAnsi="Arial" w:cs="Arial"/>
          <w:sz w:val="22"/>
          <w:szCs w:val="22"/>
        </w:rPr>
        <w:t>.</w:t>
      </w:r>
    </w:p>
    <w:p w14:paraId="247DC37D" w14:textId="77777777" w:rsidR="002B1B38" w:rsidRDefault="002B1B38" w:rsidP="00A901E7">
      <w:pPr>
        <w:rPr>
          <w:rFonts w:ascii="Arial" w:eastAsia="Times New Roman" w:hAnsi="Arial" w:cs="Arial"/>
          <w:kern w:val="0"/>
          <w:sz w:val="22"/>
          <w:szCs w:val="22"/>
          <w14:ligatures w14:val="none"/>
        </w:rPr>
      </w:pPr>
    </w:p>
    <w:p w14:paraId="6E4D9596" w14:textId="04F9C5B8" w:rsidR="00D404A8" w:rsidRPr="0006032D" w:rsidRDefault="00D404A8" w:rsidP="007F292F">
      <w:pPr>
        <w:ind w:left="720"/>
        <w:rPr>
          <w:rFonts w:ascii="Arial" w:eastAsia="Times New Roman" w:hAnsi="Arial" w:cs="Arial"/>
          <w:b/>
          <w:bCs/>
          <w:kern w:val="0"/>
          <w:sz w:val="22"/>
          <w:szCs w:val="22"/>
          <w14:ligatures w14:val="none"/>
        </w:rPr>
      </w:pPr>
      <w:r w:rsidRPr="0006032D">
        <w:rPr>
          <w:rFonts w:ascii="Arial" w:eastAsia="Times New Roman" w:hAnsi="Arial" w:cs="Arial"/>
          <w:b/>
          <w:bCs/>
          <w:kern w:val="0"/>
          <w:sz w:val="22"/>
          <w:szCs w:val="22"/>
          <w14:ligatures w14:val="none"/>
        </w:rPr>
        <w:t>Task 2 progress [20% completed]</w:t>
      </w:r>
    </w:p>
    <w:p w14:paraId="33462B87" w14:textId="781D9978" w:rsidR="00121715" w:rsidRPr="00121715" w:rsidRDefault="00BE4418" w:rsidP="005233F2">
      <w:pPr>
        <w:ind w:left="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To design the expandable BIM templates, the mechanism of IFC-based data modeling was first studied. </w:t>
      </w:r>
      <w:r w:rsidR="00121715">
        <w:rPr>
          <w:rFonts w:ascii="Arial" w:eastAsia="Times New Roman" w:hAnsi="Arial" w:cs="Arial"/>
          <w:kern w:val="0"/>
          <w:sz w:val="22"/>
          <w:szCs w:val="22"/>
          <w14:ligatures w14:val="none"/>
        </w:rPr>
        <w:t>The concepts of</w:t>
      </w:r>
      <w:r>
        <w:rPr>
          <w:rFonts w:ascii="Arial" w:eastAsia="Times New Roman" w:hAnsi="Arial" w:cs="Arial"/>
          <w:kern w:val="0"/>
          <w:sz w:val="22"/>
          <w:szCs w:val="22"/>
          <w14:ligatures w14:val="none"/>
        </w:rPr>
        <w:t xml:space="preserve"> </w:t>
      </w:r>
      <w:r w:rsidR="00AC51A1">
        <w:rPr>
          <w:rFonts w:ascii="Arial" w:eastAsia="Times New Roman" w:hAnsi="Arial" w:cs="Arial"/>
          <w:kern w:val="0"/>
          <w:sz w:val="22"/>
          <w:szCs w:val="22"/>
          <w14:ligatures w14:val="none"/>
        </w:rPr>
        <w:t xml:space="preserve">IFC data schema </w:t>
      </w:r>
      <w:r w:rsidR="00121715">
        <w:rPr>
          <w:rFonts w:ascii="Arial" w:eastAsia="Times New Roman" w:hAnsi="Arial" w:cs="Arial"/>
          <w:kern w:val="0"/>
          <w:sz w:val="22"/>
          <w:szCs w:val="22"/>
          <w14:ligatures w14:val="none"/>
        </w:rPr>
        <w:t xml:space="preserve">include entities, attributes, relationships, and property sets. </w:t>
      </w:r>
      <w:r w:rsidR="004840C4">
        <w:rPr>
          <w:rFonts w:ascii="Arial" w:eastAsia="Times New Roman" w:hAnsi="Arial" w:cs="Arial"/>
          <w:kern w:val="0"/>
          <w:sz w:val="22"/>
          <w:szCs w:val="22"/>
          <w14:ligatures w14:val="none"/>
        </w:rPr>
        <w:t>An</w:t>
      </w:r>
      <w:r w:rsidR="00121715">
        <w:rPr>
          <w:rFonts w:ascii="Arial" w:eastAsia="Times New Roman" w:hAnsi="Arial" w:cs="Arial"/>
          <w:kern w:val="0"/>
          <w:sz w:val="22"/>
          <w:szCs w:val="22"/>
          <w14:ligatures w14:val="none"/>
        </w:rPr>
        <w:t xml:space="preserve"> IFC toolkit named </w:t>
      </w:r>
      <w:proofErr w:type="spellStart"/>
      <w:r w:rsidR="00121715">
        <w:rPr>
          <w:rFonts w:ascii="Arial" w:eastAsia="Times New Roman" w:hAnsi="Arial" w:cs="Arial"/>
          <w:kern w:val="0"/>
          <w:sz w:val="22"/>
          <w:szCs w:val="22"/>
          <w14:ligatures w14:val="none"/>
        </w:rPr>
        <w:t>IfcOpenShell</w:t>
      </w:r>
      <w:proofErr w:type="spellEnd"/>
      <w:r w:rsidR="00121715">
        <w:rPr>
          <w:rFonts w:ascii="Arial" w:eastAsia="Times New Roman" w:hAnsi="Arial" w:cs="Arial"/>
          <w:kern w:val="0"/>
          <w:sz w:val="22"/>
          <w:szCs w:val="22"/>
          <w14:ligatures w14:val="none"/>
        </w:rPr>
        <w:t xml:space="preserve"> was utilized to perform model authoring tasks, such as creating/editing/deleting objects and their attributes. A demo IFC precast concrete model was created to test </w:t>
      </w:r>
      <w:r w:rsidR="00DF078F">
        <w:rPr>
          <w:rFonts w:ascii="Arial" w:eastAsia="Times New Roman" w:hAnsi="Arial" w:cs="Arial"/>
          <w:kern w:val="0"/>
          <w:sz w:val="22"/>
          <w:szCs w:val="22"/>
          <w14:ligatures w14:val="none"/>
        </w:rPr>
        <w:t xml:space="preserve">multiple modeling approaches and identify </w:t>
      </w:r>
      <w:r w:rsidR="004840C4">
        <w:rPr>
          <w:rFonts w:ascii="Arial" w:eastAsia="Times New Roman" w:hAnsi="Arial" w:cs="Arial"/>
          <w:kern w:val="0"/>
          <w:sz w:val="22"/>
          <w:szCs w:val="22"/>
          <w14:ligatures w14:val="none"/>
        </w:rPr>
        <w:t xml:space="preserve">suitable </w:t>
      </w:r>
      <w:r w:rsidR="00DF078F">
        <w:rPr>
          <w:rFonts w:ascii="Arial" w:eastAsia="Times New Roman" w:hAnsi="Arial" w:cs="Arial"/>
          <w:kern w:val="0"/>
          <w:sz w:val="22"/>
          <w:szCs w:val="22"/>
          <w14:ligatures w14:val="none"/>
        </w:rPr>
        <w:t>ones</w:t>
      </w:r>
      <w:r w:rsidR="0019323B">
        <w:rPr>
          <w:rFonts w:ascii="Arial" w:eastAsia="Times New Roman" w:hAnsi="Arial" w:cs="Arial"/>
          <w:kern w:val="0"/>
          <w:sz w:val="22"/>
          <w:szCs w:val="22"/>
          <w14:ligatures w14:val="none"/>
        </w:rPr>
        <w:t xml:space="preserve"> for the template design</w:t>
      </w:r>
      <w:r w:rsidR="00DF078F">
        <w:rPr>
          <w:rFonts w:ascii="Arial" w:eastAsia="Times New Roman" w:hAnsi="Arial" w:cs="Arial"/>
          <w:kern w:val="0"/>
          <w:sz w:val="22"/>
          <w:szCs w:val="22"/>
          <w14:ligatures w14:val="none"/>
        </w:rPr>
        <w:t>.</w:t>
      </w:r>
    </w:p>
    <w:p w14:paraId="471D992F" w14:textId="77777777" w:rsidR="0006032D" w:rsidRDefault="0006032D" w:rsidP="007F292F">
      <w:pPr>
        <w:ind w:left="720"/>
        <w:rPr>
          <w:rFonts w:ascii="Arial" w:eastAsia="Times New Roman" w:hAnsi="Arial" w:cs="Arial"/>
          <w:kern w:val="0"/>
          <w:sz w:val="22"/>
          <w:szCs w:val="22"/>
          <w14:ligatures w14:val="none"/>
        </w:rPr>
      </w:pPr>
    </w:p>
    <w:p w14:paraId="3934D240" w14:textId="267DF38E" w:rsidR="00D404A8" w:rsidRPr="0006032D" w:rsidRDefault="00D404A8" w:rsidP="007F292F">
      <w:pPr>
        <w:ind w:left="720"/>
        <w:rPr>
          <w:rFonts w:ascii="Arial" w:eastAsia="Times New Roman" w:hAnsi="Arial" w:cs="Arial"/>
          <w:b/>
          <w:bCs/>
          <w:kern w:val="0"/>
          <w:sz w:val="22"/>
          <w:szCs w:val="22"/>
          <w14:ligatures w14:val="none"/>
        </w:rPr>
      </w:pPr>
      <w:r w:rsidRPr="0006032D">
        <w:rPr>
          <w:rFonts w:ascii="Arial" w:eastAsia="Times New Roman" w:hAnsi="Arial" w:cs="Arial"/>
          <w:b/>
          <w:bCs/>
          <w:kern w:val="0"/>
          <w:sz w:val="22"/>
          <w:szCs w:val="22"/>
          <w14:ligatures w14:val="none"/>
        </w:rPr>
        <w:t>Task 3 progress [0% completed]</w:t>
      </w:r>
    </w:p>
    <w:p w14:paraId="56FE2E3B" w14:textId="3D19D0DD" w:rsidR="0006032D" w:rsidRDefault="0006032D" w:rsidP="007F292F">
      <w:pPr>
        <w:ind w:left="72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This task hasn’t started.</w:t>
      </w:r>
    </w:p>
    <w:p w14:paraId="722E3571" w14:textId="77777777" w:rsidR="0006032D" w:rsidRDefault="0006032D" w:rsidP="007F292F">
      <w:pPr>
        <w:ind w:left="720"/>
        <w:rPr>
          <w:rFonts w:ascii="Arial" w:eastAsia="Times New Roman" w:hAnsi="Arial" w:cs="Arial"/>
          <w:kern w:val="0"/>
          <w:sz w:val="22"/>
          <w:szCs w:val="22"/>
          <w14:ligatures w14:val="none"/>
        </w:rPr>
      </w:pPr>
    </w:p>
    <w:p w14:paraId="164633BB" w14:textId="2A29F3E2" w:rsidR="00D404A8" w:rsidRPr="0006032D" w:rsidRDefault="00D404A8" w:rsidP="007F292F">
      <w:pPr>
        <w:ind w:left="720"/>
        <w:rPr>
          <w:rFonts w:ascii="Arial" w:eastAsia="Times New Roman" w:hAnsi="Arial" w:cs="Arial"/>
          <w:b/>
          <w:bCs/>
          <w:kern w:val="0"/>
          <w:sz w:val="22"/>
          <w:szCs w:val="22"/>
          <w14:ligatures w14:val="none"/>
        </w:rPr>
      </w:pPr>
      <w:r w:rsidRPr="0006032D">
        <w:rPr>
          <w:rFonts w:ascii="Arial" w:eastAsia="Times New Roman" w:hAnsi="Arial" w:cs="Arial"/>
          <w:b/>
          <w:bCs/>
          <w:kern w:val="0"/>
          <w:sz w:val="22"/>
          <w:szCs w:val="22"/>
          <w14:ligatures w14:val="none"/>
        </w:rPr>
        <w:t>Task 4 progress [0% completed]</w:t>
      </w:r>
    </w:p>
    <w:p w14:paraId="09B6B3A4" w14:textId="77777777" w:rsidR="0006032D" w:rsidRDefault="0006032D" w:rsidP="0006032D">
      <w:pPr>
        <w:ind w:left="72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This task hasn’t started.</w:t>
      </w:r>
    </w:p>
    <w:p w14:paraId="39219875" w14:textId="77777777" w:rsidR="00D404A8" w:rsidRPr="008734F3" w:rsidRDefault="00D404A8"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p>
    <w:p w14:paraId="25347386" w14:textId="7D5FF005" w:rsidR="008E1B50" w:rsidRPr="005233F2" w:rsidRDefault="18F4B7DE" w:rsidP="005233F2">
      <w:pPr>
        <w:pStyle w:val="ListParagraph"/>
        <w:jc w:val="both"/>
        <w:rPr>
          <w:rFonts w:ascii="Arial" w:hAnsi="Arial" w:cs="Arial"/>
          <w:sz w:val="22"/>
          <w:szCs w:val="22"/>
        </w:rPr>
      </w:pPr>
      <w:r w:rsidRPr="005233F2">
        <w:rPr>
          <w:rFonts w:ascii="Arial" w:hAnsi="Arial" w:cs="Arial"/>
          <w:sz w:val="22"/>
          <w:szCs w:val="22"/>
        </w:rPr>
        <w:t xml:space="preserve">It is estimated that the total project </w:t>
      </w:r>
      <w:r w:rsidRPr="18F4B7DE">
        <w:rPr>
          <w:rFonts w:ascii="Arial" w:hAnsi="Arial" w:cs="Arial"/>
          <w:sz w:val="22"/>
          <w:szCs w:val="22"/>
        </w:rPr>
        <w:t xml:space="preserve">is </w:t>
      </w:r>
      <w:r w:rsidR="000D1717">
        <w:rPr>
          <w:rFonts w:ascii="Arial" w:hAnsi="Arial" w:cs="Arial"/>
          <w:sz w:val="22"/>
          <w:szCs w:val="22"/>
        </w:rPr>
        <w:t>2</w:t>
      </w:r>
      <w:r w:rsidR="005233F2">
        <w:rPr>
          <w:rFonts w:ascii="Arial" w:hAnsi="Arial" w:cs="Arial"/>
          <w:sz w:val="22"/>
          <w:szCs w:val="22"/>
        </w:rPr>
        <w:t>5</w:t>
      </w:r>
      <w:r w:rsidRPr="005233F2">
        <w:rPr>
          <w:rFonts w:ascii="Arial" w:hAnsi="Arial" w:cs="Arial"/>
          <w:sz w:val="22"/>
          <w:szCs w:val="22"/>
        </w:rPr>
        <w:t>%</w:t>
      </w:r>
      <w:r w:rsidRPr="18F4B7DE">
        <w:rPr>
          <w:rFonts w:ascii="Arial" w:hAnsi="Arial" w:cs="Arial"/>
          <w:sz w:val="22"/>
          <w:szCs w:val="22"/>
        </w:rPr>
        <w:t xml:space="preserve"> completed</w:t>
      </w:r>
      <w:r w:rsidRPr="005233F2">
        <w:rPr>
          <w:rFonts w:ascii="Arial" w:hAnsi="Arial" w:cs="Arial"/>
          <w:sz w:val="22"/>
          <w:szCs w:val="22"/>
        </w:rPr>
        <w:t xml:space="preserve"> </w:t>
      </w:r>
      <w:r w:rsidR="005233F2">
        <w:rPr>
          <w:rFonts w:ascii="Arial" w:hAnsi="Arial" w:cs="Arial"/>
          <w:sz w:val="22"/>
          <w:szCs w:val="22"/>
        </w:rPr>
        <w:t>in this</w:t>
      </w:r>
      <w:r w:rsidRPr="18F4B7DE">
        <w:rPr>
          <w:rFonts w:ascii="Arial" w:hAnsi="Arial" w:cs="Arial"/>
          <w:sz w:val="22"/>
          <w:szCs w:val="22"/>
        </w:rPr>
        <w:t xml:space="preserve"> quarter ending </w:t>
      </w:r>
      <w:r w:rsidR="005233F2">
        <w:rPr>
          <w:rFonts w:ascii="Arial" w:hAnsi="Arial" w:cs="Arial"/>
          <w:sz w:val="22"/>
          <w:szCs w:val="22"/>
        </w:rPr>
        <w:t xml:space="preserve">on </w:t>
      </w:r>
      <w:r w:rsidRPr="18F4B7DE">
        <w:rPr>
          <w:rFonts w:ascii="Arial" w:hAnsi="Arial" w:cs="Arial"/>
          <w:sz w:val="22"/>
          <w:szCs w:val="22"/>
        </w:rPr>
        <w:t>December 31, 2023.</w:t>
      </w:r>
    </w:p>
    <w:p w14:paraId="08687CDF" w14:textId="77777777" w:rsidR="007F292F" w:rsidRPr="00254BEC" w:rsidRDefault="007F292F" w:rsidP="00D27A38">
      <w:pPr>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1BFA0E2E" w14:textId="4CED6EB3" w:rsidR="00A81817" w:rsidRDefault="00A81817" w:rsidP="005233F2">
      <w:pPr>
        <w:ind w:left="720"/>
        <w:jc w:val="both"/>
        <w:rPr>
          <w:rFonts w:ascii="Arial" w:eastAsia="Times New Roman" w:hAnsi="Arial" w:cs="Arial"/>
          <w:kern w:val="0"/>
          <w:sz w:val="22"/>
          <w:szCs w:val="22"/>
          <w14:ligatures w14:val="none"/>
        </w:rPr>
      </w:pPr>
      <w:r w:rsidRPr="00A81817">
        <w:rPr>
          <w:rFonts w:ascii="Arial" w:eastAsia="Times New Roman" w:hAnsi="Arial" w:cs="Arial"/>
          <w:kern w:val="0"/>
          <w:sz w:val="22"/>
          <w:szCs w:val="22"/>
          <w14:ligatures w14:val="none"/>
        </w:rPr>
        <w:t>W</w:t>
      </w:r>
      <w:r>
        <w:rPr>
          <w:rFonts w:ascii="Arial" w:eastAsia="Times New Roman" w:hAnsi="Arial" w:cs="Arial"/>
          <w:kern w:val="0"/>
          <w:sz w:val="22"/>
          <w:szCs w:val="22"/>
          <w14:ligatures w14:val="none"/>
        </w:rPr>
        <w:t xml:space="preserve">e estimate that </w:t>
      </w:r>
      <w:r w:rsidR="000D1717">
        <w:rPr>
          <w:rFonts w:ascii="Arial" w:eastAsia="Times New Roman" w:hAnsi="Arial" w:cs="Arial"/>
          <w:kern w:val="0"/>
          <w:sz w:val="22"/>
          <w:szCs w:val="22"/>
          <w14:ligatures w14:val="none"/>
        </w:rPr>
        <w:t>55</w:t>
      </w:r>
      <w:r>
        <w:rPr>
          <w:rFonts w:ascii="Arial" w:eastAsia="Times New Roman" w:hAnsi="Arial" w:cs="Arial"/>
          <w:kern w:val="0"/>
          <w:sz w:val="22"/>
          <w:szCs w:val="22"/>
          <w14:ligatures w14:val="none"/>
        </w:rPr>
        <w:t xml:space="preserve">% work of the total project will be completed </w:t>
      </w:r>
      <w:r w:rsidR="005F5CE7">
        <w:rPr>
          <w:rFonts w:ascii="Arial" w:eastAsia="Times New Roman" w:hAnsi="Arial" w:cs="Arial"/>
          <w:kern w:val="0"/>
          <w:sz w:val="22"/>
          <w:szCs w:val="22"/>
          <w14:ligatures w14:val="none"/>
        </w:rPr>
        <w:t>by</w:t>
      </w:r>
      <w:r>
        <w:rPr>
          <w:rFonts w:ascii="Arial" w:eastAsia="Times New Roman" w:hAnsi="Arial" w:cs="Arial"/>
          <w:kern w:val="0"/>
          <w:sz w:val="22"/>
          <w:szCs w:val="22"/>
          <w14:ligatures w14:val="none"/>
        </w:rPr>
        <w:t xml:space="preserve"> the end of next quarter. The specific results that will be delivered include</w:t>
      </w:r>
      <w:r w:rsidR="181230BD" w:rsidRPr="181230BD">
        <w:rPr>
          <w:rFonts w:ascii="Arial" w:eastAsia="Times New Roman" w:hAnsi="Arial" w:cs="Arial"/>
          <w:sz w:val="22"/>
          <w:szCs w:val="22"/>
        </w:rPr>
        <w:t>:</w:t>
      </w:r>
    </w:p>
    <w:p w14:paraId="312EE0BE" w14:textId="5DE0D277" w:rsidR="00A81817" w:rsidRDefault="00A81817" w:rsidP="00A81817">
      <w:pPr>
        <w:pStyle w:val="ListParagraph"/>
        <w:numPr>
          <w:ilvl w:val="0"/>
          <w:numId w:val="3"/>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 research review paper regarding advanced sensing and data modeling technologies for intelligent PCS QM</w:t>
      </w:r>
      <w:r w:rsidR="005F5CE7">
        <w:rPr>
          <w:rFonts w:ascii="Arial" w:eastAsia="Times New Roman" w:hAnsi="Arial" w:cs="Arial"/>
          <w:kern w:val="0"/>
          <w:sz w:val="22"/>
          <w:szCs w:val="22"/>
          <w14:ligatures w14:val="none"/>
        </w:rPr>
        <w:t>,</w:t>
      </w:r>
    </w:p>
    <w:p w14:paraId="6CE68553" w14:textId="14F6FDDE" w:rsidR="00A81817" w:rsidRDefault="00A81817" w:rsidP="00A81817">
      <w:pPr>
        <w:pStyle w:val="ListParagraph"/>
        <w:numPr>
          <w:ilvl w:val="0"/>
          <w:numId w:val="3"/>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 BIM-based system-level framework for PCS</w:t>
      </w:r>
      <w:r w:rsidRPr="00A81817">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digital twin</w:t>
      </w:r>
      <w:r w:rsidR="005F5CE7">
        <w:rPr>
          <w:rFonts w:ascii="Arial" w:eastAsia="Times New Roman" w:hAnsi="Arial" w:cs="Arial"/>
          <w:kern w:val="0"/>
          <w:sz w:val="22"/>
          <w:szCs w:val="22"/>
          <w14:ligatures w14:val="none"/>
        </w:rPr>
        <w:t>,</w:t>
      </w:r>
    </w:p>
    <w:p w14:paraId="1DAD329C" w14:textId="1AB67CAF" w:rsidR="00A81817" w:rsidRDefault="00375840" w:rsidP="00A81817">
      <w:pPr>
        <w:pStyle w:val="ListParagraph"/>
        <w:numPr>
          <w:ilvl w:val="0"/>
          <w:numId w:val="3"/>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Expandable BIM templates and their implementations in lab environment</w:t>
      </w:r>
      <w:r w:rsidR="005F5CE7">
        <w:rPr>
          <w:rFonts w:ascii="Arial" w:eastAsia="Times New Roman" w:hAnsi="Arial" w:cs="Arial"/>
          <w:kern w:val="0"/>
          <w:sz w:val="22"/>
          <w:szCs w:val="22"/>
          <w14:ligatures w14:val="none"/>
        </w:rPr>
        <w:t>, and</w:t>
      </w:r>
    </w:p>
    <w:p w14:paraId="16557236" w14:textId="6169C019" w:rsidR="00375840" w:rsidRPr="00A81817" w:rsidRDefault="00375840" w:rsidP="00A81817">
      <w:pPr>
        <w:pStyle w:val="ListParagraph"/>
        <w:numPr>
          <w:ilvl w:val="0"/>
          <w:numId w:val="3"/>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 presentation/panel discussion at 2024 Purdue Road School held in March</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3CE7AFD6" w14:textId="4BBCAA95" w:rsidR="00830685" w:rsidRDefault="004840C4" w:rsidP="1708B02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NA</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1C75BFA3" w14:textId="4924EDEB" w:rsidR="000A7CC0" w:rsidRDefault="004840C4" w:rsidP="1CC7F6B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lastRenderedPageBreak/>
        <w:t>NA</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0A4B6E4F" w14:textId="140BBCF3" w:rsidR="00CE3844" w:rsidRPr="00954DBA" w:rsidRDefault="00CE3844" w:rsidP="007F292F">
      <w:pPr>
        <w:pStyle w:val="ListParagraph"/>
        <w:rPr>
          <w:rFonts w:ascii="Arial" w:hAnsi="Arial" w:cs="Arial"/>
        </w:rPr>
      </w:pPr>
      <w:r w:rsidRPr="00954DBA">
        <w:rPr>
          <w:rFonts w:ascii="Arial" w:eastAsia="Times New Roman" w:hAnsi="Arial" w:cs="Arial"/>
          <w:kern w:val="0"/>
          <w:sz w:val="22"/>
          <w:szCs w:val="22"/>
          <w14:ligatures w14:val="none"/>
        </w:rPr>
        <w:t xml:space="preserve">No completed papers. </w:t>
      </w:r>
    </w:p>
    <w:p w14:paraId="7749318C" w14:textId="77777777" w:rsidR="007F292F" w:rsidRPr="00254BEC" w:rsidRDefault="007F292F" w:rsidP="007F292F">
      <w:pPr>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5356636B" w14:textId="4F8F6597" w:rsidR="007F292F" w:rsidRPr="00954DBA" w:rsidRDefault="00CE3844" w:rsidP="00BB0981">
      <w:pPr>
        <w:pStyle w:val="ListParagraph"/>
        <w:rPr>
          <w:rFonts w:ascii="Arial" w:hAnsi="Arial" w:cs="Arial"/>
          <w:sz w:val="22"/>
          <w:szCs w:val="22"/>
        </w:rPr>
      </w:pPr>
      <w:r w:rsidRPr="00954DBA">
        <w:rPr>
          <w:rFonts w:ascii="Arial" w:hAnsi="Arial" w:cs="Arial"/>
          <w:sz w:val="22"/>
          <w:szCs w:val="22"/>
        </w:rPr>
        <w:t>No presentations have been presented.</w:t>
      </w:r>
    </w:p>
    <w:p w14:paraId="0A206358" w14:textId="77777777" w:rsidR="009C42C2" w:rsidRPr="00B94388" w:rsidRDefault="009C42C2" w:rsidP="00B94388">
      <w:pPr>
        <w:rPr>
          <w:rFonts w:ascii="Arial" w:hAnsi="Arial" w:cs="Arial"/>
        </w:rPr>
      </w:pPr>
    </w:p>
    <w:p w14:paraId="040CC0FB" w14:textId="07B1CCBF" w:rsidR="009C42C2" w:rsidRDefault="00076C34" w:rsidP="00657165">
      <w:pPr>
        <w:rPr>
          <w:rFonts w:ascii="Arial" w:eastAsia="Times New Roman" w:hAnsi="Arial" w:cs="Arial"/>
          <w:i/>
          <w:iCs/>
          <w:kern w:val="0"/>
          <w:sz w:val="22"/>
          <w:szCs w:val="22"/>
          <w14:ligatures w14:val="none"/>
        </w:rPr>
      </w:pPr>
      <w:r w:rsidRPr="00254BEC">
        <w:rPr>
          <w:rFonts w:ascii="Arial" w:hAnsi="Arial" w:cs="Arial"/>
          <w:b/>
          <w:bCs/>
          <w:u w:val="single"/>
        </w:rPr>
        <w:t>References</w:t>
      </w:r>
      <w:r w:rsidR="00016F9C" w:rsidRPr="00254BEC">
        <w:rPr>
          <w:rFonts w:ascii="Arial" w:hAnsi="Arial" w:cs="Arial"/>
          <w:b/>
          <w:bCs/>
          <w:u w:val="single"/>
        </w:rPr>
        <w:t>:</w:t>
      </w:r>
    </w:p>
    <w:p w14:paraId="08EC5D10" w14:textId="78B47668" w:rsidR="006C0705" w:rsidRPr="00954DBA" w:rsidRDefault="006C0705" w:rsidP="005233F2">
      <w:pPr>
        <w:pStyle w:val="Bibliography"/>
        <w:ind w:left="1440" w:hanging="720"/>
        <w:jc w:val="both"/>
        <w:rPr>
          <w:rFonts w:ascii="Arial" w:hAnsi="Arial" w:cs="Arial"/>
          <w:sz w:val="22"/>
          <w:szCs w:val="22"/>
        </w:rPr>
      </w:pPr>
      <w:r w:rsidRPr="00954DBA">
        <w:rPr>
          <w:rFonts w:ascii="Arial" w:hAnsi="Arial" w:cs="Arial"/>
          <w:sz w:val="22"/>
          <w:szCs w:val="22"/>
        </w:rPr>
        <w:t>[1]</w:t>
      </w:r>
      <w:r w:rsidR="00650B27" w:rsidRPr="00954DBA">
        <w:rPr>
          <w:rFonts w:ascii="Arial" w:hAnsi="Arial" w:cs="Arial"/>
          <w:sz w:val="22"/>
          <w:szCs w:val="22"/>
        </w:rPr>
        <w:t xml:space="preserve"> </w:t>
      </w:r>
      <w:r w:rsidRPr="00954DBA">
        <w:rPr>
          <w:rFonts w:ascii="Arial" w:hAnsi="Arial" w:cs="Arial"/>
          <w:sz w:val="22"/>
          <w:szCs w:val="22"/>
        </w:rPr>
        <w:t xml:space="preserve">L. P. Priddy, P. G. Bly, C. J. Jackson, and G. W. </w:t>
      </w:r>
      <w:proofErr w:type="spellStart"/>
      <w:r w:rsidRPr="00954DBA">
        <w:rPr>
          <w:rFonts w:ascii="Arial" w:hAnsi="Arial" w:cs="Arial"/>
          <w:sz w:val="22"/>
          <w:szCs w:val="22"/>
        </w:rPr>
        <w:t>Flintsch</w:t>
      </w:r>
      <w:proofErr w:type="spellEnd"/>
      <w:r w:rsidRPr="00954DBA">
        <w:rPr>
          <w:rFonts w:ascii="Arial" w:hAnsi="Arial" w:cs="Arial"/>
          <w:sz w:val="22"/>
          <w:szCs w:val="22"/>
        </w:rPr>
        <w:t xml:space="preserve">, “Full-scale field testing of precast Portland cement concrete panel airfield pavement repairs,” </w:t>
      </w:r>
      <w:r w:rsidRPr="00954DBA">
        <w:rPr>
          <w:rFonts w:ascii="Arial" w:hAnsi="Arial" w:cs="Arial"/>
          <w:i/>
          <w:iCs/>
          <w:sz w:val="22"/>
          <w:szCs w:val="22"/>
        </w:rPr>
        <w:t>Int. J. Pavement Eng.</w:t>
      </w:r>
      <w:r w:rsidRPr="00954DBA">
        <w:rPr>
          <w:rFonts w:ascii="Arial" w:hAnsi="Arial" w:cs="Arial"/>
          <w:sz w:val="22"/>
          <w:szCs w:val="22"/>
        </w:rPr>
        <w:t xml:space="preserve">, vol. 15, no. 9, pp. 840–853, Oct. 2014, </w:t>
      </w:r>
      <w:proofErr w:type="spellStart"/>
      <w:r w:rsidRPr="00954DBA">
        <w:rPr>
          <w:rFonts w:ascii="Arial" w:hAnsi="Arial" w:cs="Arial"/>
          <w:sz w:val="22"/>
          <w:szCs w:val="22"/>
        </w:rPr>
        <w:t>doi</w:t>
      </w:r>
      <w:proofErr w:type="spellEnd"/>
      <w:r w:rsidRPr="00954DBA">
        <w:rPr>
          <w:rFonts w:ascii="Arial" w:hAnsi="Arial" w:cs="Arial"/>
          <w:sz w:val="22"/>
          <w:szCs w:val="22"/>
        </w:rPr>
        <w:t>: 10.1080/10298436.2014.893320.</w:t>
      </w:r>
    </w:p>
    <w:p w14:paraId="20C59571" w14:textId="715891FF" w:rsidR="00232EAF" w:rsidRPr="00954DBA" w:rsidRDefault="00232EAF" w:rsidP="005233F2">
      <w:pPr>
        <w:pStyle w:val="Bibliography"/>
        <w:ind w:left="1440" w:hanging="720"/>
        <w:jc w:val="both"/>
        <w:rPr>
          <w:rFonts w:ascii="Arial" w:hAnsi="Arial" w:cs="Arial"/>
          <w:sz w:val="22"/>
          <w:szCs w:val="22"/>
        </w:rPr>
      </w:pPr>
      <w:r w:rsidRPr="00954DBA">
        <w:rPr>
          <w:rFonts w:ascii="Arial" w:hAnsi="Arial" w:cs="Arial"/>
          <w:sz w:val="22"/>
          <w:szCs w:val="22"/>
        </w:rPr>
        <w:t>[2]</w:t>
      </w:r>
      <w:r w:rsidR="00954DBA" w:rsidRPr="00954DBA">
        <w:rPr>
          <w:rFonts w:ascii="Arial" w:hAnsi="Arial" w:cs="Arial"/>
          <w:sz w:val="22"/>
          <w:szCs w:val="22"/>
        </w:rPr>
        <w:t xml:space="preserve"> </w:t>
      </w:r>
      <w:r w:rsidRPr="00954DBA">
        <w:rPr>
          <w:rFonts w:ascii="Arial" w:hAnsi="Arial" w:cs="Arial"/>
          <w:sz w:val="22"/>
          <w:szCs w:val="22"/>
        </w:rPr>
        <w:t xml:space="preserve">D. </w:t>
      </w:r>
      <w:proofErr w:type="spellStart"/>
      <w:r w:rsidRPr="00954DBA">
        <w:rPr>
          <w:rFonts w:ascii="Arial" w:hAnsi="Arial" w:cs="Arial"/>
          <w:sz w:val="22"/>
          <w:szCs w:val="22"/>
        </w:rPr>
        <w:t>Goulias</w:t>
      </w:r>
      <w:proofErr w:type="spellEnd"/>
      <w:r w:rsidRPr="00954DBA">
        <w:rPr>
          <w:rFonts w:ascii="Arial" w:hAnsi="Arial" w:cs="Arial"/>
          <w:sz w:val="22"/>
          <w:szCs w:val="22"/>
        </w:rPr>
        <w:t xml:space="preserve"> and M. Scott, “Effective implementation of ground penetrating radar (GPR) for condition assessment &amp; monitoring of critical infrastructure components of bridges and highways.,” University of Maryland (College Park, Md.). Dept. of Civil and Environmental Engineering, Tech Report MD-15-SHA-UM-3-11, Jan. 2015. Accessed: Jun. 19, 2023. [Online]. Available: https://rosap.ntl.bts.gov/view/dot/28443</w:t>
      </w:r>
    </w:p>
    <w:p w14:paraId="24BCCE0C" w14:textId="6F1A5D12" w:rsidR="00232EAF" w:rsidRPr="00954DBA" w:rsidRDefault="00232EAF" w:rsidP="005233F2">
      <w:pPr>
        <w:pStyle w:val="Bibliography"/>
        <w:ind w:left="1440" w:hanging="720"/>
        <w:jc w:val="both"/>
        <w:rPr>
          <w:rFonts w:ascii="Arial" w:hAnsi="Arial" w:cs="Arial"/>
          <w:sz w:val="22"/>
          <w:szCs w:val="22"/>
        </w:rPr>
      </w:pPr>
      <w:r w:rsidRPr="00954DBA">
        <w:rPr>
          <w:rFonts w:ascii="Arial" w:hAnsi="Arial" w:cs="Arial"/>
          <w:sz w:val="22"/>
          <w:szCs w:val="22"/>
        </w:rPr>
        <w:t>[</w:t>
      </w:r>
      <w:r w:rsidR="0035688C">
        <w:rPr>
          <w:rFonts w:ascii="Arial" w:hAnsi="Arial" w:cs="Arial"/>
          <w:sz w:val="22"/>
          <w:szCs w:val="22"/>
        </w:rPr>
        <w:t>3</w:t>
      </w:r>
      <w:r w:rsidRPr="00954DBA">
        <w:rPr>
          <w:rFonts w:ascii="Arial" w:hAnsi="Arial" w:cs="Arial"/>
          <w:sz w:val="22"/>
          <w:szCs w:val="22"/>
        </w:rPr>
        <w:t>]</w:t>
      </w:r>
      <w:r w:rsidR="00954DBA" w:rsidRPr="00954DBA">
        <w:rPr>
          <w:rFonts w:ascii="Arial" w:hAnsi="Arial" w:cs="Arial"/>
          <w:sz w:val="22"/>
          <w:szCs w:val="22"/>
        </w:rPr>
        <w:t xml:space="preserve"> </w:t>
      </w:r>
      <w:r w:rsidRPr="00954DBA">
        <w:rPr>
          <w:rFonts w:ascii="Arial" w:hAnsi="Arial" w:cs="Arial"/>
          <w:sz w:val="22"/>
          <w:szCs w:val="22"/>
        </w:rPr>
        <w:t xml:space="preserve">S. D. </w:t>
      </w:r>
      <w:proofErr w:type="spellStart"/>
      <w:r w:rsidRPr="00954DBA">
        <w:rPr>
          <w:rFonts w:ascii="Arial" w:hAnsi="Arial" w:cs="Arial"/>
          <w:sz w:val="22"/>
          <w:szCs w:val="22"/>
        </w:rPr>
        <w:t>Tayabji</w:t>
      </w:r>
      <w:proofErr w:type="spellEnd"/>
      <w:r w:rsidRPr="00954DBA">
        <w:rPr>
          <w:rFonts w:ascii="Arial" w:hAnsi="Arial" w:cs="Arial"/>
          <w:sz w:val="22"/>
          <w:szCs w:val="22"/>
        </w:rPr>
        <w:t>, W. Brink, and United States. Federal Highway Administration, “Precast Concrete Pavement Implementation by U.S. Highway Agencies [</w:t>
      </w:r>
      <w:proofErr w:type="spellStart"/>
      <w:r w:rsidRPr="00954DBA">
        <w:rPr>
          <w:rFonts w:ascii="Arial" w:hAnsi="Arial" w:cs="Arial"/>
          <w:sz w:val="22"/>
          <w:szCs w:val="22"/>
        </w:rPr>
        <w:t>techbrief</w:t>
      </w:r>
      <w:proofErr w:type="spellEnd"/>
      <w:r w:rsidRPr="00954DBA">
        <w:rPr>
          <w:rFonts w:ascii="Arial" w:hAnsi="Arial" w:cs="Arial"/>
          <w:sz w:val="22"/>
          <w:szCs w:val="22"/>
        </w:rPr>
        <w:t xml:space="preserve">],” FHWA-HIF-19-011, Jan. 2019. Accessed: Jun. 19, 2023. [Online]. Available: </w:t>
      </w:r>
      <w:hyperlink r:id="rId10" w:history="1">
        <w:r w:rsidR="00C15762" w:rsidRPr="00954DBA">
          <w:rPr>
            <w:rStyle w:val="Hyperlink"/>
            <w:rFonts w:ascii="Arial" w:hAnsi="Arial" w:cs="Arial"/>
            <w:sz w:val="22"/>
            <w:szCs w:val="22"/>
          </w:rPr>
          <w:t>https://rosap.ntl.bts.gov/view/dot/43534</w:t>
        </w:r>
      </w:hyperlink>
    </w:p>
    <w:p w14:paraId="0EDC912A" w14:textId="61717DC3" w:rsidR="00C15762" w:rsidRPr="00954DBA" w:rsidRDefault="00C15762" w:rsidP="005233F2">
      <w:pPr>
        <w:ind w:left="1440" w:hanging="720"/>
        <w:jc w:val="both"/>
        <w:rPr>
          <w:rFonts w:ascii="Arial" w:hAnsi="Arial" w:cs="Arial"/>
          <w:color w:val="222222"/>
          <w:sz w:val="22"/>
          <w:szCs w:val="22"/>
          <w:shd w:val="clear" w:color="auto" w:fill="FFFFFF"/>
        </w:rPr>
      </w:pPr>
      <w:r w:rsidRPr="00954DBA">
        <w:rPr>
          <w:rFonts w:ascii="Arial" w:hAnsi="Arial" w:cs="Arial"/>
          <w:sz w:val="22"/>
          <w:szCs w:val="22"/>
        </w:rPr>
        <w:t>[</w:t>
      </w:r>
      <w:r w:rsidR="0035688C">
        <w:rPr>
          <w:rFonts w:ascii="Arial" w:hAnsi="Arial" w:cs="Arial"/>
          <w:sz w:val="22"/>
          <w:szCs w:val="22"/>
        </w:rPr>
        <w:t>4</w:t>
      </w:r>
      <w:r w:rsidRPr="00954DBA">
        <w:rPr>
          <w:rFonts w:ascii="Arial" w:hAnsi="Arial" w:cs="Arial"/>
          <w:sz w:val="22"/>
          <w:szCs w:val="22"/>
        </w:rPr>
        <w:t xml:space="preserve">] </w:t>
      </w:r>
      <w:r w:rsidR="00F87B65" w:rsidRPr="00954DBA">
        <w:rPr>
          <w:rFonts w:ascii="Arial" w:hAnsi="Arial" w:cs="Arial"/>
          <w:color w:val="222222"/>
          <w:sz w:val="22"/>
          <w:szCs w:val="22"/>
          <w:shd w:val="clear" w:color="auto" w:fill="FFFFFF"/>
        </w:rPr>
        <w:t>P. Smith, and M.B. Snyder, “Manual for jointed precast concrete pavement (3</w:t>
      </w:r>
      <w:r w:rsidR="00F87B65" w:rsidRPr="00954DBA">
        <w:rPr>
          <w:rFonts w:ascii="Arial" w:hAnsi="Arial" w:cs="Arial"/>
          <w:color w:val="222222"/>
          <w:sz w:val="22"/>
          <w:szCs w:val="22"/>
          <w:shd w:val="clear" w:color="auto" w:fill="FFFFFF"/>
          <w:vertAlign w:val="superscript"/>
        </w:rPr>
        <w:t>rd</w:t>
      </w:r>
      <w:r w:rsidR="00F87B65" w:rsidRPr="00954DBA">
        <w:rPr>
          <w:rFonts w:ascii="Arial" w:hAnsi="Arial" w:cs="Arial"/>
          <w:color w:val="222222"/>
          <w:sz w:val="22"/>
          <w:szCs w:val="22"/>
          <w:shd w:val="clear" w:color="auto" w:fill="FFFFFF"/>
        </w:rPr>
        <w:t xml:space="preserve"> Edition)</w:t>
      </w:r>
      <w:r w:rsidR="00364805" w:rsidRPr="00954DBA">
        <w:rPr>
          <w:rFonts w:ascii="Arial" w:hAnsi="Arial" w:cs="Arial"/>
          <w:color w:val="222222"/>
          <w:sz w:val="22"/>
          <w:szCs w:val="22"/>
          <w:shd w:val="clear" w:color="auto" w:fill="FFFFFF"/>
        </w:rPr>
        <w:t>,</w:t>
      </w:r>
      <w:r w:rsidR="00F87B65" w:rsidRPr="00954DBA">
        <w:rPr>
          <w:rFonts w:ascii="Arial" w:hAnsi="Arial" w:cs="Arial"/>
          <w:color w:val="222222"/>
          <w:sz w:val="22"/>
          <w:szCs w:val="22"/>
          <w:shd w:val="clear" w:color="auto" w:fill="FFFFFF"/>
        </w:rPr>
        <w:t>” </w:t>
      </w:r>
      <w:r w:rsidR="00F87B65" w:rsidRPr="00954DBA">
        <w:rPr>
          <w:rFonts w:ascii="Arial" w:hAnsi="Arial" w:cs="Arial"/>
          <w:i/>
          <w:iCs/>
          <w:color w:val="222222"/>
          <w:sz w:val="22"/>
          <w:szCs w:val="22"/>
          <w:shd w:val="clear" w:color="auto" w:fill="FFFFFF"/>
        </w:rPr>
        <w:t>National Precast Concrete Association</w:t>
      </w:r>
      <w:r w:rsidR="00F87B65" w:rsidRPr="00954DBA">
        <w:rPr>
          <w:rFonts w:ascii="Arial" w:hAnsi="Arial" w:cs="Arial"/>
          <w:color w:val="222222"/>
          <w:sz w:val="22"/>
          <w:szCs w:val="22"/>
          <w:shd w:val="clear" w:color="auto" w:fill="FFFFFF"/>
        </w:rPr>
        <w:t>, 2017.</w:t>
      </w:r>
    </w:p>
    <w:p w14:paraId="6FB75A3F" w14:textId="59F2965A" w:rsidR="00F87B65" w:rsidRPr="00954DBA" w:rsidRDefault="00F87B65" w:rsidP="005233F2">
      <w:pPr>
        <w:tabs>
          <w:tab w:val="left" w:pos="3420"/>
        </w:tabs>
        <w:ind w:left="1440" w:hanging="720"/>
        <w:jc w:val="both"/>
        <w:rPr>
          <w:rFonts w:ascii="Arial" w:hAnsi="Arial" w:cs="Arial"/>
          <w:sz w:val="22"/>
          <w:szCs w:val="22"/>
        </w:rPr>
      </w:pPr>
      <w:r w:rsidRPr="00954DBA">
        <w:rPr>
          <w:rFonts w:ascii="Arial" w:hAnsi="Arial" w:cs="Arial"/>
          <w:color w:val="222222"/>
          <w:sz w:val="22"/>
          <w:szCs w:val="22"/>
          <w:shd w:val="clear" w:color="auto" w:fill="FFFFFF"/>
        </w:rPr>
        <w:t>[</w:t>
      </w:r>
      <w:r w:rsidR="0035688C">
        <w:rPr>
          <w:rFonts w:ascii="Arial" w:hAnsi="Arial" w:cs="Arial"/>
          <w:color w:val="222222"/>
          <w:sz w:val="22"/>
          <w:szCs w:val="22"/>
          <w:shd w:val="clear" w:color="auto" w:fill="FFFFFF"/>
        </w:rPr>
        <w:t>5</w:t>
      </w:r>
      <w:r w:rsidRPr="00954DBA">
        <w:rPr>
          <w:rFonts w:ascii="Arial" w:hAnsi="Arial" w:cs="Arial"/>
          <w:color w:val="222222"/>
          <w:sz w:val="22"/>
          <w:szCs w:val="22"/>
          <w:shd w:val="clear" w:color="auto" w:fill="FFFFFF"/>
        </w:rPr>
        <w:t xml:space="preserve">] S. </w:t>
      </w:r>
      <w:proofErr w:type="spellStart"/>
      <w:r w:rsidRPr="00954DBA">
        <w:rPr>
          <w:rFonts w:ascii="Arial" w:hAnsi="Arial" w:cs="Arial"/>
          <w:color w:val="222222"/>
          <w:sz w:val="22"/>
          <w:szCs w:val="22"/>
          <w:shd w:val="clear" w:color="auto" w:fill="FFFFFF"/>
        </w:rPr>
        <w:t>Tayabji</w:t>
      </w:r>
      <w:proofErr w:type="spellEnd"/>
      <w:r w:rsidRPr="00954DBA">
        <w:rPr>
          <w:rFonts w:ascii="Arial" w:hAnsi="Arial" w:cs="Arial"/>
          <w:color w:val="222222"/>
          <w:sz w:val="22"/>
          <w:szCs w:val="22"/>
          <w:shd w:val="clear" w:color="auto" w:fill="FFFFFF"/>
        </w:rPr>
        <w:t>, “</w:t>
      </w:r>
      <w:r w:rsidR="00364805" w:rsidRPr="00954DBA">
        <w:rPr>
          <w:rFonts w:ascii="Arial" w:hAnsi="Arial" w:cs="Arial"/>
          <w:color w:val="222222"/>
          <w:sz w:val="22"/>
          <w:szCs w:val="22"/>
          <w:shd w:val="clear" w:color="auto" w:fill="FFFFFF"/>
        </w:rPr>
        <w:t>Jointed precast concrete pavement panel fabrication and installation checklists,</w:t>
      </w:r>
      <w:r w:rsidRPr="00954DBA">
        <w:rPr>
          <w:rFonts w:ascii="Arial" w:hAnsi="Arial" w:cs="Arial"/>
          <w:color w:val="222222"/>
          <w:sz w:val="22"/>
          <w:szCs w:val="22"/>
          <w:shd w:val="clear" w:color="auto" w:fill="FFFFFF"/>
        </w:rPr>
        <w:t>”</w:t>
      </w:r>
      <w:r w:rsidR="00364805" w:rsidRPr="00954DBA">
        <w:rPr>
          <w:rFonts w:ascii="Arial" w:hAnsi="Arial" w:cs="Arial"/>
          <w:color w:val="222222"/>
          <w:sz w:val="22"/>
          <w:szCs w:val="22"/>
          <w:shd w:val="clear" w:color="auto" w:fill="FFFFFF"/>
        </w:rPr>
        <w:t xml:space="preserve"> Federal Highway Administration (FHWA), 2019.</w:t>
      </w:r>
    </w:p>
    <w:p w14:paraId="08BC43DF" w14:textId="77777777" w:rsidR="00FD7120" w:rsidRPr="00254BEC" w:rsidRDefault="00FD7120" w:rsidP="004840C4">
      <w:pPr>
        <w:rPr>
          <w:rFonts w:ascii="Arial" w:hAnsi="Arial" w:cs="Arial"/>
        </w:rPr>
      </w:pPr>
    </w:p>
    <w:sectPr w:rsidR="00FD7120" w:rsidRPr="00254BE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B577" w14:textId="77777777" w:rsidR="00A67B6E" w:rsidRDefault="00A67B6E" w:rsidP="00003135">
      <w:r>
        <w:separator/>
      </w:r>
    </w:p>
  </w:endnote>
  <w:endnote w:type="continuationSeparator" w:id="0">
    <w:p w14:paraId="6579DF7E" w14:textId="77777777" w:rsidR="00A67B6E" w:rsidRDefault="00A67B6E"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CEBF" w14:textId="77777777" w:rsidR="00A67B6E" w:rsidRDefault="00A67B6E" w:rsidP="00003135">
      <w:r>
        <w:separator/>
      </w:r>
    </w:p>
  </w:footnote>
  <w:footnote w:type="continuationSeparator" w:id="0">
    <w:p w14:paraId="13DC2F6D" w14:textId="77777777" w:rsidR="00A67B6E" w:rsidRDefault="00A67B6E"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4457F9"/>
    <w:multiLevelType w:val="hybridMultilevel"/>
    <w:tmpl w:val="526C5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5449571">
    <w:abstractNumId w:val="0"/>
  </w:num>
  <w:num w:numId="2" w16cid:durableId="646517622">
    <w:abstractNumId w:val="1"/>
  </w:num>
  <w:num w:numId="3" w16cid:durableId="972099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Y0M7M0MDWyNLcwszRX0lEKTi0uzszPAykwqwUAZb1D1iwAAAA="/>
  </w:docVars>
  <w:rsids>
    <w:rsidRoot w:val="000E14DC"/>
    <w:rsid w:val="000017B0"/>
    <w:rsid w:val="00003135"/>
    <w:rsid w:val="00016DA6"/>
    <w:rsid w:val="00016F9C"/>
    <w:rsid w:val="00017C35"/>
    <w:rsid w:val="00025BF4"/>
    <w:rsid w:val="00036349"/>
    <w:rsid w:val="00054AC0"/>
    <w:rsid w:val="0006032D"/>
    <w:rsid w:val="00076C34"/>
    <w:rsid w:val="00095E98"/>
    <w:rsid w:val="000A327C"/>
    <w:rsid w:val="000A7CC0"/>
    <w:rsid w:val="000C6AD3"/>
    <w:rsid w:val="000D1717"/>
    <w:rsid w:val="000D2C3A"/>
    <w:rsid w:val="000D5C7B"/>
    <w:rsid w:val="000D7097"/>
    <w:rsid w:val="000E14DC"/>
    <w:rsid w:val="000E7EAC"/>
    <w:rsid w:val="000F30D4"/>
    <w:rsid w:val="00107E64"/>
    <w:rsid w:val="00121715"/>
    <w:rsid w:val="00122F0B"/>
    <w:rsid w:val="00131BE9"/>
    <w:rsid w:val="00152B92"/>
    <w:rsid w:val="00153386"/>
    <w:rsid w:val="00181014"/>
    <w:rsid w:val="001816EF"/>
    <w:rsid w:val="0019323B"/>
    <w:rsid w:val="001A0464"/>
    <w:rsid w:val="001C76A5"/>
    <w:rsid w:val="001D1B5E"/>
    <w:rsid w:val="001E1C15"/>
    <w:rsid w:val="001F2338"/>
    <w:rsid w:val="001F37C8"/>
    <w:rsid w:val="001F4C28"/>
    <w:rsid w:val="0022366A"/>
    <w:rsid w:val="00232EAF"/>
    <w:rsid w:val="002363E8"/>
    <w:rsid w:val="002473F0"/>
    <w:rsid w:val="002506F7"/>
    <w:rsid w:val="00254BEC"/>
    <w:rsid w:val="002619B3"/>
    <w:rsid w:val="00262ECC"/>
    <w:rsid w:val="00271557"/>
    <w:rsid w:val="00275FC2"/>
    <w:rsid w:val="002B1B38"/>
    <w:rsid w:val="002B707B"/>
    <w:rsid w:val="002C7ADF"/>
    <w:rsid w:val="002D273B"/>
    <w:rsid w:val="003009D9"/>
    <w:rsid w:val="0030617F"/>
    <w:rsid w:val="00322B5F"/>
    <w:rsid w:val="0035688C"/>
    <w:rsid w:val="00357AC6"/>
    <w:rsid w:val="00364805"/>
    <w:rsid w:val="00375840"/>
    <w:rsid w:val="00383688"/>
    <w:rsid w:val="0039041D"/>
    <w:rsid w:val="00427374"/>
    <w:rsid w:val="00427E55"/>
    <w:rsid w:val="00447B26"/>
    <w:rsid w:val="00452099"/>
    <w:rsid w:val="00461465"/>
    <w:rsid w:val="004840C4"/>
    <w:rsid w:val="0048628F"/>
    <w:rsid w:val="00494F50"/>
    <w:rsid w:val="004D4210"/>
    <w:rsid w:val="005019B7"/>
    <w:rsid w:val="00505900"/>
    <w:rsid w:val="005233F2"/>
    <w:rsid w:val="00526CAA"/>
    <w:rsid w:val="00527EC5"/>
    <w:rsid w:val="0053069F"/>
    <w:rsid w:val="00555C6D"/>
    <w:rsid w:val="00591F9C"/>
    <w:rsid w:val="005921C5"/>
    <w:rsid w:val="005A09D6"/>
    <w:rsid w:val="005C4EA9"/>
    <w:rsid w:val="005D5C5F"/>
    <w:rsid w:val="005F4C07"/>
    <w:rsid w:val="005F5CE7"/>
    <w:rsid w:val="00633092"/>
    <w:rsid w:val="0065054C"/>
    <w:rsid w:val="00650B27"/>
    <w:rsid w:val="00657165"/>
    <w:rsid w:val="00682270"/>
    <w:rsid w:val="00683A7D"/>
    <w:rsid w:val="006B4F62"/>
    <w:rsid w:val="006C0705"/>
    <w:rsid w:val="006C5FC5"/>
    <w:rsid w:val="006D3327"/>
    <w:rsid w:val="007219EC"/>
    <w:rsid w:val="00730C0F"/>
    <w:rsid w:val="00730F68"/>
    <w:rsid w:val="007320E5"/>
    <w:rsid w:val="00735293"/>
    <w:rsid w:val="007430AA"/>
    <w:rsid w:val="00773C84"/>
    <w:rsid w:val="00773FFF"/>
    <w:rsid w:val="0078145E"/>
    <w:rsid w:val="00795202"/>
    <w:rsid w:val="007A4051"/>
    <w:rsid w:val="007A7D1B"/>
    <w:rsid w:val="007C1479"/>
    <w:rsid w:val="007C206E"/>
    <w:rsid w:val="007D0ED1"/>
    <w:rsid w:val="007F292F"/>
    <w:rsid w:val="008268E8"/>
    <w:rsid w:val="00827CD0"/>
    <w:rsid w:val="00830685"/>
    <w:rsid w:val="008377F2"/>
    <w:rsid w:val="00846B94"/>
    <w:rsid w:val="008507F9"/>
    <w:rsid w:val="00854BD7"/>
    <w:rsid w:val="00861446"/>
    <w:rsid w:val="00871D00"/>
    <w:rsid w:val="008734F3"/>
    <w:rsid w:val="00884160"/>
    <w:rsid w:val="00885BF2"/>
    <w:rsid w:val="00887751"/>
    <w:rsid w:val="008A3EE0"/>
    <w:rsid w:val="008C147E"/>
    <w:rsid w:val="008E1B50"/>
    <w:rsid w:val="00906FF8"/>
    <w:rsid w:val="0091159F"/>
    <w:rsid w:val="00926AC2"/>
    <w:rsid w:val="00936388"/>
    <w:rsid w:val="00942572"/>
    <w:rsid w:val="009500BF"/>
    <w:rsid w:val="00954DBA"/>
    <w:rsid w:val="00972D9C"/>
    <w:rsid w:val="009907FC"/>
    <w:rsid w:val="009A3896"/>
    <w:rsid w:val="009B09D4"/>
    <w:rsid w:val="009C42C2"/>
    <w:rsid w:val="009E5271"/>
    <w:rsid w:val="009F65C3"/>
    <w:rsid w:val="00A02B48"/>
    <w:rsid w:val="00A02D9A"/>
    <w:rsid w:val="00A05287"/>
    <w:rsid w:val="00A05C80"/>
    <w:rsid w:val="00A1029B"/>
    <w:rsid w:val="00A1269B"/>
    <w:rsid w:val="00A1511B"/>
    <w:rsid w:val="00A23B6A"/>
    <w:rsid w:val="00A260E4"/>
    <w:rsid w:val="00A67B6E"/>
    <w:rsid w:val="00A81817"/>
    <w:rsid w:val="00A901E7"/>
    <w:rsid w:val="00AA6310"/>
    <w:rsid w:val="00AA6DE3"/>
    <w:rsid w:val="00AB0464"/>
    <w:rsid w:val="00AC18E4"/>
    <w:rsid w:val="00AC4876"/>
    <w:rsid w:val="00AC51A1"/>
    <w:rsid w:val="00AD02FB"/>
    <w:rsid w:val="00AD2564"/>
    <w:rsid w:val="00AD5398"/>
    <w:rsid w:val="00B079DA"/>
    <w:rsid w:val="00B32548"/>
    <w:rsid w:val="00B6212E"/>
    <w:rsid w:val="00B628E0"/>
    <w:rsid w:val="00B633F1"/>
    <w:rsid w:val="00B654FE"/>
    <w:rsid w:val="00B67B2B"/>
    <w:rsid w:val="00B94388"/>
    <w:rsid w:val="00B9632A"/>
    <w:rsid w:val="00BB0981"/>
    <w:rsid w:val="00BC0A2D"/>
    <w:rsid w:val="00BD5DDF"/>
    <w:rsid w:val="00BE385B"/>
    <w:rsid w:val="00BE4418"/>
    <w:rsid w:val="00BE62E5"/>
    <w:rsid w:val="00C15762"/>
    <w:rsid w:val="00C16B45"/>
    <w:rsid w:val="00C3638F"/>
    <w:rsid w:val="00C42E43"/>
    <w:rsid w:val="00C461E9"/>
    <w:rsid w:val="00C55CC1"/>
    <w:rsid w:val="00C64BF6"/>
    <w:rsid w:val="00C65101"/>
    <w:rsid w:val="00C70BB2"/>
    <w:rsid w:val="00C73FEA"/>
    <w:rsid w:val="00CA17F0"/>
    <w:rsid w:val="00CB4B89"/>
    <w:rsid w:val="00CC45AB"/>
    <w:rsid w:val="00CD08BE"/>
    <w:rsid w:val="00CD4330"/>
    <w:rsid w:val="00CE1F4C"/>
    <w:rsid w:val="00CE36C8"/>
    <w:rsid w:val="00CE3844"/>
    <w:rsid w:val="00CF3477"/>
    <w:rsid w:val="00D03693"/>
    <w:rsid w:val="00D06468"/>
    <w:rsid w:val="00D11BF6"/>
    <w:rsid w:val="00D265F9"/>
    <w:rsid w:val="00D27A38"/>
    <w:rsid w:val="00D37F07"/>
    <w:rsid w:val="00D404A8"/>
    <w:rsid w:val="00D519DE"/>
    <w:rsid w:val="00D56382"/>
    <w:rsid w:val="00D64A40"/>
    <w:rsid w:val="00D65611"/>
    <w:rsid w:val="00D72B79"/>
    <w:rsid w:val="00D73A64"/>
    <w:rsid w:val="00D94E1A"/>
    <w:rsid w:val="00DA4623"/>
    <w:rsid w:val="00DA475C"/>
    <w:rsid w:val="00DF078F"/>
    <w:rsid w:val="00DF6C15"/>
    <w:rsid w:val="00E10382"/>
    <w:rsid w:val="00E476D7"/>
    <w:rsid w:val="00E535A0"/>
    <w:rsid w:val="00E6685A"/>
    <w:rsid w:val="00E87278"/>
    <w:rsid w:val="00EF19C9"/>
    <w:rsid w:val="00EF658E"/>
    <w:rsid w:val="00F05EDB"/>
    <w:rsid w:val="00F21645"/>
    <w:rsid w:val="00F34E21"/>
    <w:rsid w:val="00F44ABA"/>
    <w:rsid w:val="00F67264"/>
    <w:rsid w:val="00F67700"/>
    <w:rsid w:val="00F8129C"/>
    <w:rsid w:val="00F87B65"/>
    <w:rsid w:val="00FB2886"/>
    <w:rsid w:val="00FC0A63"/>
    <w:rsid w:val="00FC16D7"/>
    <w:rsid w:val="00FD5086"/>
    <w:rsid w:val="00FD7120"/>
    <w:rsid w:val="03AF2517"/>
    <w:rsid w:val="1708B028"/>
    <w:rsid w:val="17A17AFD"/>
    <w:rsid w:val="181230BD"/>
    <w:rsid w:val="18F4B7DE"/>
    <w:rsid w:val="1B3435F2"/>
    <w:rsid w:val="1CC7F6B8"/>
    <w:rsid w:val="3F526D44"/>
    <w:rsid w:val="4368029B"/>
    <w:rsid w:val="5C3CDA67"/>
    <w:rsid w:val="7EB1B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682270"/>
    <w:rPr>
      <w:color w:val="0563C1" w:themeColor="hyperlink"/>
      <w:u w:val="single"/>
    </w:rPr>
  </w:style>
  <w:style w:type="character" w:styleId="FollowedHyperlink">
    <w:name w:val="FollowedHyperlink"/>
    <w:basedOn w:val="DefaultParagraphFont"/>
    <w:uiPriority w:val="99"/>
    <w:semiHidden/>
    <w:unhideWhenUsed/>
    <w:rsid w:val="00BE62E5"/>
    <w:rPr>
      <w:color w:val="954F72" w:themeColor="followedHyperlink"/>
      <w:u w:val="single"/>
    </w:rPr>
  </w:style>
  <w:style w:type="paragraph" w:styleId="Bibliography">
    <w:name w:val="Bibliography"/>
    <w:basedOn w:val="Normal"/>
    <w:next w:val="Normal"/>
    <w:uiPriority w:val="37"/>
    <w:semiHidden/>
    <w:unhideWhenUsed/>
    <w:rsid w:val="00FD7120"/>
  </w:style>
  <w:style w:type="paragraph" w:styleId="Caption">
    <w:name w:val="caption"/>
    <w:basedOn w:val="Normal"/>
    <w:next w:val="Normal"/>
    <w:uiPriority w:val="35"/>
    <w:unhideWhenUsed/>
    <w:qFormat/>
    <w:rsid w:val="00C3638F"/>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C15762"/>
    <w:rPr>
      <w:color w:val="605E5C"/>
      <w:shd w:val="clear" w:color="auto" w:fill="E1DFDD"/>
    </w:rPr>
  </w:style>
  <w:style w:type="character" w:styleId="CommentReference">
    <w:name w:val="annotation reference"/>
    <w:basedOn w:val="DefaultParagraphFont"/>
    <w:uiPriority w:val="99"/>
    <w:semiHidden/>
    <w:unhideWhenUsed/>
    <w:rsid w:val="00E87278"/>
    <w:rPr>
      <w:sz w:val="16"/>
      <w:szCs w:val="16"/>
    </w:rPr>
  </w:style>
  <w:style w:type="paragraph" w:styleId="CommentText">
    <w:name w:val="annotation text"/>
    <w:basedOn w:val="Normal"/>
    <w:link w:val="CommentTextChar"/>
    <w:uiPriority w:val="99"/>
    <w:unhideWhenUsed/>
    <w:rsid w:val="00E87278"/>
    <w:rPr>
      <w:sz w:val="20"/>
      <w:szCs w:val="20"/>
    </w:rPr>
  </w:style>
  <w:style w:type="character" w:customStyle="1" w:styleId="CommentTextChar">
    <w:name w:val="Comment Text Char"/>
    <w:basedOn w:val="DefaultParagraphFont"/>
    <w:link w:val="CommentText"/>
    <w:uiPriority w:val="99"/>
    <w:rsid w:val="00E87278"/>
    <w:rPr>
      <w:sz w:val="20"/>
      <w:szCs w:val="20"/>
    </w:rPr>
  </w:style>
  <w:style w:type="paragraph" w:styleId="CommentSubject">
    <w:name w:val="annotation subject"/>
    <w:basedOn w:val="CommentText"/>
    <w:next w:val="CommentText"/>
    <w:link w:val="CommentSubjectChar"/>
    <w:uiPriority w:val="99"/>
    <w:semiHidden/>
    <w:unhideWhenUsed/>
    <w:rsid w:val="00E87278"/>
    <w:rPr>
      <w:b/>
      <w:bCs/>
    </w:rPr>
  </w:style>
  <w:style w:type="character" w:customStyle="1" w:styleId="CommentSubjectChar">
    <w:name w:val="Comment Subject Char"/>
    <w:basedOn w:val="CommentTextChar"/>
    <w:link w:val="CommentSubject"/>
    <w:uiPriority w:val="99"/>
    <w:semiHidden/>
    <w:rsid w:val="00E87278"/>
    <w:rPr>
      <w:b/>
      <w:bCs/>
      <w:sz w:val="20"/>
      <w:szCs w:val="20"/>
    </w:rPr>
  </w:style>
  <w:style w:type="paragraph" w:styleId="Revision">
    <w:name w:val="Revision"/>
    <w:hidden/>
    <w:uiPriority w:val="99"/>
    <w:semiHidden/>
    <w:rsid w:val="00E8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bocai@purdu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osap.ntl.bts.gov/view/dot/4353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cai hubo</cp:lastModifiedBy>
  <cp:revision>137</cp:revision>
  <dcterms:created xsi:type="dcterms:W3CDTF">2023-11-01T15:02:00Z</dcterms:created>
  <dcterms:modified xsi:type="dcterms:W3CDTF">2024-01-01T15:05:00Z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2023-11-09T01:30:02Z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6bb72279-11ce-4911-bed5-ed67695c891a</vt:lpwstr>
  </property>
  <property fmtid="{D5CDD505-2E9C-101B-9397-08002B2CF9AE}" pid="8" name="MSIP_Label_4044bd30-2ed7-4c9d-9d12-46200872a97b_ContentBits">
    <vt:lpwstr>0</vt:lpwstr>
  </property>
</Properties>
</file>