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4BD2A" w14:textId="7CF29EAD" w:rsidR="000F006B" w:rsidRDefault="000F006B" w:rsidP="00040557">
      <w:pPr>
        <w:jc w:val="center"/>
        <w:rPr>
          <w:sz w:val="56"/>
          <w:szCs w:val="56"/>
        </w:rPr>
      </w:pPr>
      <w:bookmarkStart w:id="0" w:name="_Toc426528688"/>
      <w:bookmarkStart w:id="1" w:name="_Toc426530221"/>
      <w:bookmarkStart w:id="2" w:name="_Toc413093090"/>
      <w:r>
        <w:rPr>
          <w:noProof/>
          <w:sz w:val="56"/>
          <w:szCs w:val="56"/>
        </w:rPr>
        <w:drawing>
          <wp:inline distT="0" distB="0" distL="0" distR="0" wp14:anchorId="21A26CC8" wp14:editId="2D8214F2">
            <wp:extent cx="2822484" cy="895350"/>
            <wp:effectExtent l="0" t="0" r="0" b="0"/>
            <wp:docPr id="6684158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2484" cy="895350"/>
                    </a:xfrm>
                    <a:prstGeom prst="rect">
                      <a:avLst/>
                    </a:prstGeom>
                    <a:noFill/>
                    <a:ln>
                      <a:noFill/>
                    </a:ln>
                  </pic:spPr>
                </pic:pic>
              </a:graphicData>
            </a:graphic>
          </wp:inline>
        </w:drawing>
      </w:r>
    </w:p>
    <w:p w14:paraId="761DFBD1" w14:textId="77777777" w:rsidR="000F006B" w:rsidRDefault="000F006B" w:rsidP="00040557">
      <w:pPr>
        <w:jc w:val="center"/>
        <w:rPr>
          <w:sz w:val="56"/>
          <w:szCs w:val="56"/>
        </w:rPr>
      </w:pPr>
    </w:p>
    <w:p w14:paraId="6CC70FD7" w14:textId="726A6127" w:rsidR="00040557" w:rsidRDefault="00040557" w:rsidP="00040557">
      <w:pPr>
        <w:jc w:val="center"/>
        <w:rPr>
          <w:sz w:val="56"/>
          <w:szCs w:val="56"/>
        </w:rPr>
      </w:pPr>
      <w:r w:rsidRPr="006B575A">
        <w:rPr>
          <w:sz w:val="56"/>
          <w:szCs w:val="56"/>
        </w:rPr>
        <w:t>[Report Cover</w:t>
      </w:r>
      <w:r>
        <w:rPr>
          <w:sz w:val="56"/>
          <w:szCs w:val="56"/>
        </w:rPr>
        <w:t>]</w:t>
      </w:r>
    </w:p>
    <w:p w14:paraId="2BB790A3" w14:textId="7995DA17" w:rsidR="00040557" w:rsidRPr="00BF03E7" w:rsidRDefault="00040557" w:rsidP="00040557">
      <w:pPr>
        <w:jc w:val="center"/>
        <w:rPr>
          <w:sz w:val="24"/>
          <w:szCs w:val="24"/>
        </w:rPr>
      </w:pPr>
      <w:r w:rsidRPr="00BF03E7">
        <w:rPr>
          <w:sz w:val="24"/>
          <w:szCs w:val="24"/>
        </w:rPr>
        <w:t>[Provided by Illinois Center for Transportation]</w:t>
      </w:r>
    </w:p>
    <w:p w14:paraId="1DE9A93E" w14:textId="24AE7510" w:rsidR="000F006B" w:rsidRDefault="000F006B" w:rsidP="002F764F">
      <w:pPr>
        <w:spacing w:after="0" w:line="240" w:lineRule="auto"/>
        <w:rPr>
          <w:rFonts w:eastAsia="Arial Unicode MS" w:cs="Arial"/>
          <w:noProof/>
        </w:rPr>
      </w:pPr>
    </w:p>
    <w:p w14:paraId="53CD9CAF" w14:textId="77777777" w:rsidR="003B0E5F" w:rsidRDefault="003B0E5F" w:rsidP="002F764F">
      <w:pPr>
        <w:spacing w:after="0" w:line="240" w:lineRule="auto"/>
        <w:rPr>
          <w:rFonts w:eastAsia="Arial Unicode MS" w:cs="Arial"/>
          <w:noProof/>
        </w:rPr>
      </w:pPr>
    </w:p>
    <w:p w14:paraId="4CB3A1FC" w14:textId="22A7E267" w:rsidR="000F006B" w:rsidRPr="003B0E5F" w:rsidRDefault="000F006B" w:rsidP="002F764F">
      <w:pPr>
        <w:spacing w:after="0" w:line="240" w:lineRule="auto"/>
        <w:rPr>
          <w:rFonts w:ascii="Calibri" w:eastAsia="Arial Unicode MS" w:hAnsi="Calibri" w:cs="Calibri"/>
          <w:noProof/>
          <w:sz w:val="24"/>
          <w:szCs w:val="24"/>
        </w:rPr>
      </w:pPr>
      <w:r w:rsidRPr="00A164CD">
        <w:rPr>
          <w:rFonts w:ascii="Calibri" w:eastAsia="Arial Unicode MS" w:hAnsi="Calibri" w:cs="Calibri"/>
          <w:b/>
          <w:bCs/>
          <w:noProof/>
          <w:sz w:val="24"/>
          <w:szCs w:val="24"/>
        </w:rPr>
        <w:t>Please provide the following information</w:t>
      </w:r>
      <w:r w:rsidR="003B0E5F" w:rsidRPr="00A164CD">
        <w:rPr>
          <w:rFonts w:ascii="Calibri" w:eastAsia="Arial Unicode MS" w:hAnsi="Calibri" w:cs="Calibri"/>
          <w:b/>
          <w:bCs/>
          <w:noProof/>
          <w:sz w:val="24"/>
          <w:szCs w:val="24"/>
        </w:rPr>
        <w:t xml:space="preserve"> below</w:t>
      </w:r>
      <w:r w:rsidRPr="003B0E5F">
        <w:rPr>
          <w:rFonts w:ascii="Calibri" w:eastAsia="Arial Unicode MS" w:hAnsi="Calibri" w:cs="Calibri"/>
          <w:noProof/>
          <w:sz w:val="24"/>
          <w:szCs w:val="24"/>
        </w:rPr>
        <w:t>:</w:t>
      </w:r>
    </w:p>
    <w:p w14:paraId="752EDF95" w14:textId="77777777" w:rsidR="000F006B" w:rsidRPr="003B0E5F" w:rsidRDefault="000F006B" w:rsidP="002F764F">
      <w:pPr>
        <w:spacing w:after="0" w:line="240" w:lineRule="auto"/>
        <w:rPr>
          <w:rFonts w:ascii="Calibri" w:eastAsia="Arial Unicode MS" w:hAnsi="Calibri" w:cs="Calibri"/>
          <w:noProof/>
          <w:sz w:val="24"/>
          <w:szCs w:val="24"/>
        </w:rPr>
      </w:pPr>
    </w:p>
    <w:p w14:paraId="326FAE48" w14:textId="73A1DD70" w:rsidR="000F006B" w:rsidRPr="003B0E5F" w:rsidRDefault="000F006B">
      <w:pPr>
        <w:pStyle w:val="ListParagraph"/>
        <w:numPr>
          <w:ilvl w:val="0"/>
          <w:numId w:val="6"/>
        </w:numPr>
        <w:spacing w:after="0" w:line="240" w:lineRule="auto"/>
        <w:rPr>
          <w:rFonts w:ascii="Calibri" w:eastAsia="Arial Unicode MS" w:hAnsi="Calibri" w:cs="Calibri"/>
          <w:noProof/>
          <w:sz w:val="24"/>
          <w:szCs w:val="24"/>
        </w:rPr>
      </w:pPr>
      <w:r w:rsidRPr="003B0E5F">
        <w:rPr>
          <w:rFonts w:ascii="Calibri" w:eastAsia="Arial Unicode MS" w:hAnsi="Calibri" w:cs="Calibri"/>
          <w:noProof/>
          <w:sz w:val="24"/>
          <w:szCs w:val="24"/>
        </w:rPr>
        <w:t xml:space="preserve">Report Title: </w:t>
      </w:r>
    </w:p>
    <w:p w14:paraId="473B1B09" w14:textId="678E09D1" w:rsidR="000F006B" w:rsidRPr="003B0E5F" w:rsidRDefault="000F006B">
      <w:pPr>
        <w:pStyle w:val="ListParagraph"/>
        <w:numPr>
          <w:ilvl w:val="0"/>
          <w:numId w:val="6"/>
        </w:numPr>
        <w:spacing w:after="0" w:line="240" w:lineRule="auto"/>
        <w:rPr>
          <w:rFonts w:ascii="Calibri" w:eastAsia="Arial Unicode MS" w:hAnsi="Calibri" w:cs="Calibri"/>
          <w:noProof/>
          <w:sz w:val="24"/>
          <w:szCs w:val="24"/>
        </w:rPr>
      </w:pPr>
      <w:r w:rsidRPr="003B0E5F">
        <w:rPr>
          <w:rFonts w:ascii="Calibri" w:eastAsia="Arial Unicode MS" w:hAnsi="Calibri" w:cs="Calibri"/>
          <w:noProof/>
          <w:sz w:val="24"/>
          <w:szCs w:val="24"/>
        </w:rPr>
        <w:t>Author names and order:</w:t>
      </w:r>
    </w:p>
    <w:p w14:paraId="54577ADA" w14:textId="77777777" w:rsidR="000F006B" w:rsidRPr="003B0E5F" w:rsidRDefault="000F006B" w:rsidP="002F764F">
      <w:pPr>
        <w:spacing w:after="0" w:line="240" w:lineRule="auto"/>
        <w:rPr>
          <w:rFonts w:ascii="Calibri" w:eastAsia="Arial Unicode MS" w:hAnsi="Calibri" w:cs="Calibri"/>
          <w:noProof/>
          <w:sz w:val="24"/>
          <w:szCs w:val="24"/>
        </w:rPr>
      </w:pPr>
    </w:p>
    <w:p w14:paraId="5FAC1177" w14:textId="0D6D95A9" w:rsidR="00040557" w:rsidRPr="003B0E5F" w:rsidRDefault="000F006B" w:rsidP="002F764F">
      <w:pPr>
        <w:spacing w:after="0" w:line="240" w:lineRule="auto"/>
        <w:rPr>
          <w:rFonts w:ascii="Calibri" w:eastAsia="Arial Unicode MS" w:hAnsi="Calibri" w:cs="Calibri"/>
          <w:noProof/>
          <w:sz w:val="24"/>
          <w:szCs w:val="24"/>
        </w:rPr>
      </w:pPr>
      <w:r w:rsidRPr="003B0E5F">
        <w:rPr>
          <w:rFonts w:ascii="Calibri" w:eastAsia="Arial Unicode MS" w:hAnsi="Calibri" w:cs="Calibri"/>
          <w:noProof/>
          <w:sz w:val="24"/>
          <w:szCs w:val="24"/>
        </w:rPr>
        <w:t xml:space="preserve">ICT will </w:t>
      </w:r>
      <w:r w:rsidR="003B0E5F">
        <w:rPr>
          <w:rFonts w:ascii="Calibri" w:eastAsia="Arial Unicode MS" w:hAnsi="Calibri" w:cs="Calibri"/>
          <w:noProof/>
          <w:sz w:val="24"/>
          <w:szCs w:val="24"/>
        </w:rPr>
        <w:t xml:space="preserve">use this information to design the cover </w:t>
      </w:r>
      <w:r w:rsidR="00BF03E7">
        <w:rPr>
          <w:rFonts w:ascii="Calibri" w:eastAsia="Arial Unicode MS" w:hAnsi="Calibri" w:cs="Calibri"/>
          <w:noProof/>
          <w:sz w:val="24"/>
          <w:szCs w:val="24"/>
        </w:rPr>
        <w:t xml:space="preserve">immediately </w:t>
      </w:r>
      <w:r w:rsidR="003B0E5F">
        <w:rPr>
          <w:rFonts w:ascii="Calibri" w:eastAsia="Arial Unicode MS" w:hAnsi="Calibri" w:cs="Calibri"/>
          <w:noProof/>
          <w:sz w:val="24"/>
          <w:szCs w:val="24"/>
        </w:rPr>
        <w:t>prior to publication.</w:t>
      </w:r>
      <w:r w:rsidR="00BF03E7">
        <w:rPr>
          <w:rFonts w:ascii="Calibri" w:eastAsia="Arial Unicode MS" w:hAnsi="Calibri" w:cs="Calibri"/>
          <w:noProof/>
          <w:sz w:val="24"/>
          <w:szCs w:val="24"/>
        </w:rPr>
        <w:t xml:space="preserve"> If you have not completed this section, ICT will use the information provided in boxes 4 and 7 on the technical documentation page.</w:t>
      </w:r>
    </w:p>
    <w:p w14:paraId="62FBC3EA" w14:textId="77777777" w:rsidR="00FB38AE" w:rsidRPr="000F006B" w:rsidRDefault="00FB38AE">
      <w:pPr>
        <w:rPr>
          <w:rFonts w:ascii="Calibri" w:eastAsia="Times New Roman" w:hAnsi="Calibri" w:cs="Arial"/>
          <w:b/>
          <w:caps/>
          <w:spacing w:val="8"/>
          <w:sz w:val="40"/>
          <w:szCs w:val="32"/>
        </w:rPr>
      </w:pPr>
    </w:p>
    <w:p w14:paraId="39197504" w14:textId="77777777" w:rsidR="00517595" w:rsidRPr="00040557" w:rsidRDefault="00517595">
      <w:pPr>
        <w:rPr>
          <w:rFonts w:ascii="Calibri" w:eastAsia="Times New Roman" w:hAnsi="Calibri" w:cs="Arial"/>
          <w:b/>
          <w:caps/>
          <w:spacing w:val="8"/>
          <w:sz w:val="36"/>
          <w:szCs w:val="28"/>
        </w:rPr>
        <w:sectPr w:rsidR="00517595" w:rsidRPr="00040557" w:rsidSect="00CC4335">
          <w:pgSz w:w="12240" w:h="15840"/>
          <w:pgMar w:top="1440" w:right="1152" w:bottom="1440" w:left="1152" w:header="720" w:footer="720" w:gutter="0"/>
          <w:pgNumType w:fmt="lowerRoman" w:start="1"/>
          <w:cols w:space="720"/>
          <w:docGrid w:linePitch="360"/>
        </w:sectPr>
      </w:pPr>
    </w:p>
    <w:p w14:paraId="6113E26D" w14:textId="1FBA30E5" w:rsidR="00D50F89" w:rsidRPr="00D50F89" w:rsidRDefault="00D50F89" w:rsidP="00D50F89">
      <w:pPr>
        <w:pStyle w:val="Heading"/>
        <w:spacing w:after="0"/>
        <w:jc w:val="right"/>
        <w:rPr>
          <w:rFonts w:ascii="Calibri" w:hAnsi="Calibri"/>
        </w:rPr>
      </w:pPr>
      <w:r w:rsidRPr="00D50F89">
        <w:rPr>
          <w:rFonts w:ascii="Calibri" w:hAnsi="Calibri"/>
        </w:rPr>
        <w:lastRenderedPageBreak/>
        <w:t>Technical Report Documentation Page</w:t>
      </w:r>
    </w:p>
    <w:tbl>
      <w:tblPr>
        <w:tblW w:w="10749" w:type="dxa"/>
        <w:jc w:val="center"/>
        <w:tblLayout w:type="fixed"/>
        <w:tblCellMar>
          <w:left w:w="120" w:type="dxa"/>
          <w:right w:w="120" w:type="dxa"/>
        </w:tblCellMar>
        <w:tblLook w:val="0000" w:firstRow="0" w:lastRow="0" w:firstColumn="0" w:lastColumn="0" w:noHBand="0" w:noVBand="0"/>
      </w:tblPr>
      <w:tblGrid>
        <w:gridCol w:w="3684"/>
        <w:gridCol w:w="794"/>
        <w:gridCol w:w="1236"/>
        <w:gridCol w:w="1371"/>
        <w:gridCol w:w="482"/>
        <w:gridCol w:w="1679"/>
        <w:gridCol w:w="1503"/>
      </w:tblGrid>
      <w:tr w:rsidR="00D50F89" w:rsidRPr="00D50F89" w14:paraId="037DA124" w14:textId="77777777" w:rsidTr="00F524FB">
        <w:trPr>
          <w:cantSplit/>
          <w:jc w:val="center"/>
        </w:trPr>
        <w:tc>
          <w:tcPr>
            <w:tcW w:w="3684" w:type="dxa"/>
            <w:tcBorders>
              <w:top w:val="single" w:sz="4" w:space="0" w:color="000000"/>
              <w:left w:val="single" w:sz="4" w:space="0" w:color="000000"/>
              <w:bottom w:val="nil"/>
              <w:right w:val="single" w:sz="4" w:space="0" w:color="000000"/>
            </w:tcBorders>
          </w:tcPr>
          <w:p w14:paraId="4FAF0DC5" w14:textId="77777777" w:rsidR="00D50F89" w:rsidRPr="00D50F89" w:rsidRDefault="00D50F89" w:rsidP="00F524FB">
            <w:pPr>
              <w:pStyle w:val="TRDpagestyleonly"/>
              <w:rPr>
                <w:rFonts w:ascii="Calibri" w:hAnsi="Calibri"/>
                <w:b/>
              </w:rPr>
            </w:pPr>
            <w:r w:rsidRPr="00D50F89">
              <w:rPr>
                <w:rFonts w:ascii="Calibri" w:hAnsi="Calibri"/>
                <w:b/>
              </w:rPr>
              <w:t>1. Report No.</w:t>
            </w:r>
          </w:p>
          <w:p w14:paraId="09B026F2" w14:textId="7A0AB86A" w:rsidR="00D50F89" w:rsidRPr="00D50F89" w:rsidRDefault="00D50F89" w:rsidP="00F524FB">
            <w:pPr>
              <w:pStyle w:val="NoSpacing"/>
              <w:spacing w:before="0"/>
              <w:rPr>
                <w:rFonts w:ascii="Calibri" w:hAnsi="Calibri"/>
              </w:rPr>
            </w:pPr>
            <w:r w:rsidRPr="00D50F89">
              <w:rPr>
                <w:rFonts w:ascii="Calibri" w:hAnsi="Calibri"/>
              </w:rPr>
              <w:t>ICT will provide prior to posting</w:t>
            </w:r>
          </w:p>
        </w:tc>
        <w:tc>
          <w:tcPr>
            <w:tcW w:w="3401" w:type="dxa"/>
            <w:gridSpan w:val="3"/>
            <w:tcBorders>
              <w:top w:val="single" w:sz="4" w:space="0" w:color="000000"/>
              <w:left w:val="single" w:sz="4" w:space="0" w:color="000000"/>
              <w:bottom w:val="nil"/>
              <w:right w:val="single" w:sz="4" w:space="0" w:color="000000"/>
            </w:tcBorders>
          </w:tcPr>
          <w:p w14:paraId="45D2C65D" w14:textId="77777777" w:rsidR="00D50F89" w:rsidRPr="00D50F89" w:rsidRDefault="00D50F89" w:rsidP="00F524FB">
            <w:pPr>
              <w:pStyle w:val="TRDpagestyleonly"/>
              <w:rPr>
                <w:rFonts w:ascii="Calibri" w:hAnsi="Calibri"/>
                <w:b/>
              </w:rPr>
            </w:pPr>
            <w:r w:rsidRPr="00D50F89">
              <w:rPr>
                <w:rFonts w:ascii="Calibri" w:hAnsi="Calibri"/>
                <w:b/>
              </w:rPr>
              <w:t>2. Government Accession No.</w:t>
            </w:r>
          </w:p>
          <w:p w14:paraId="4210BD52" w14:textId="77777777" w:rsidR="00D50F89" w:rsidRPr="00D50F89" w:rsidRDefault="00D50F89" w:rsidP="00F524FB">
            <w:pPr>
              <w:pStyle w:val="TRDpagestyleonly"/>
              <w:rPr>
                <w:rFonts w:ascii="Calibri" w:hAnsi="Calibri"/>
              </w:rPr>
            </w:pPr>
            <w:r w:rsidRPr="00D50F89">
              <w:rPr>
                <w:rFonts w:ascii="Calibri" w:hAnsi="Calibri"/>
              </w:rPr>
              <w:t>N/A</w:t>
            </w:r>
          </w:p>
        </w:tc>
        <w:tc>
          <w:tcPr>
            <w:tcW w:w="3664" w:type="dxa"/>
            <w:gridSpan w:val="3"/>
            <w:tcBorders>
              <w:top w:val="single" w:sz="4" w:space="0" w:color="000000"/>
              <w:left w:val="single" w:sz="4" w:space="0" w:color="000000"/>
              <w:bottom w:val="nil"/>
              <w:right w:val="single" w:sz="4" w:space="0" w:color="000000"/>
            </w:tcBorders>
          </w:tcPr>
          <w:p w14:paraId="173BBCF9" w14:textId="77777777" w:rsidR="00D50F89" w:rsidRPr="00D50F89" w:rsidRDefault="00D50F89" w:rsidP="00F524FB">
            <w:pPr>
              <w:pStyle w:val="TRDpagestyleonly"/>
              <w:rPr>
                <w:rFonts w:ascii="Calibri" w:hAnsi="Calibri"/>
                <w:b/>
              </w:rPr>
            </w:pPr>
            <w:r w:rsidRPr="00D50F89">
              <w:rPr>
                <w:rFonts w:ascii="Calibri" w:hAnsi="Calibri"/>
                <w:b/>
              </w:rPr>
              <w:t>3. Recipient’s Catalog No.</w:t>
            </w:r>
          </w:p>
          <w:p w14:paraId="69CD4930" w14:textId="77777777" w:rsidR="00D50F89" w:rsidRPr="00D50F89" w:rsidRDefault="00D50F89" w:rsidP="00F524FB">
            <w:pPr>
              <w:pStyle w:val="TRDpagestyleonly"/>
              <w:rPr>
                <w:rFonts w:ascii="Calibri" w:hAnsi="Calibri"/>
              </w:rPr>
            </w:pPr>
            <w:r w:rsidRPr="00D50F89">
              <w:rPr>
                <w:rFonts w:ascii="Calibri" w:hAnsi="Calibri"/>
              </w:rPr>
              <w:t>N/A</w:t>
            </w:r>
          </w:p>
        </w:tc>
      </w:tr>
      <w:tr w:rsidR="00D50F89" w:rsidRPr="00D50F89" w14:paraId="07B178B0" w14:textId="77777777" w:rsidTr="00F524FB">
        <w:trPr>
          <w:cantSplit/>
          <w:jc w:val="center"/>
        </w:trPr>
        <w:tc>
          <w:tcPr>
            <w:tcW w:w="7085" w:type="dxa"/>
            <w:gridSpan w:val="4"/>
            <w:vMerge w:val="restart"/>
            <w:tcBorders>
              <w:top w:val="single" w:sz="4" w:space="0" w:color="000000"/>
              <w:left w:val="single" w:sz="4" w:space="0" w:color="000000"/>
              <w:bottom w:val="single" w:sz="4" w:space="0" w:color="000000"/>
              <w:right w:val="single" w:sz="4" w:space="0" w:color="000000"/>
            </w:tcBorders>
          </w:tcPr>
          <w:p w14:paraId="059B885F" w14:textId="77777777" w:rsidR="00D50F89" w:rsidRPr="00D50F89" w:rsidRDefault="00D50F89" w:rsidP="00F524FB">
            <w:pPr>
              <w:pStyle w:val="NoSpacing"/>
              <w:rPr>
                <w:rFonts w:ascii="Calibri" w:hAnsi="Calibri"/>
                <w:b/>
              </w:rPr>
            </w:pPr>
            <w:r w:rsidRPr="00D50F89">
              <w:rPr>
                <w:rFonts w:ascii="Calibri" w:hAnsi="Calibri"/>
                <w:b/>
              </w:rPr>
              <w:t>4. Title and Subtitle</w:t>
            </w:r>
          </w:p>
          <w:p w14:paraId="3ACB5105" w14:textId="77777777" w:rsidR="00D50F89" w:rsidRPr="00D50F89" w:rsidRDefault="00D50F89" w:rsidP="00F524FB">
            <w:pPr>
              <w:pStyle w:val="NoSpacing"/>
              <w:rPr>
                <w:rFonts w:ascii="Calibri" w:hAnsi="Calibri"/>
              </w:rPr>
            </w:pPr>
            <w:r w:rsidRPr="00D50F89">
              <w:rPr>
                <w:rFonts w:ascii="Calibri" w:hAnsi="Calibri"/>
                <w:highlight w:val="yellow"/>
              </w:rPr>
              <w:t>Enter title and subtitle, with volume and part numbers, if applicable</w:t>
            </w:r>
          </w:p>
        </w:tc>
        <w:tc>
          <w:tcPr>
            <w:tcW w:w="3664" w:type="dxa"/>
            <w:gridSpan w:val="3"/>
            <w:tcBorders>
              <w:top w:val="single" w:sz="4" w:space="0" w:color="000000"/>
              <w:left w:val="nil"/>
              <w:bottom w:val="single" w:sz="4" w:space="0" w:color="000000"/>
              <w:right w:val="single" w:sz="4" w:space="0" w:color="000000"/>
            </w:tcBorders>
          </w:tcPr>
          <w:p w14:paraId="24F0029C" w14:textId="77777777" w:rsidR="00D50F89" w:rsidRPr="00D50F89" w:rsidRDefault="00D50F89" w:rsidP="00F524FB">
            <w:pPr>
              <w:pStyle w:val="TRDpagestyleonly"/>
              <w:rPr>
                <w:rFonts w:ascii="Calibri" w:hAnsi="Calibri"/>
                <w:b/>
              </w:rPr>
            </w:pPr>
            <w:r w:rsidRPr="00D50F89">
              <w:rPr>
                <w:rFonts w:ascii="Calibri" w:hAnsi="Calibri"/>
                <w:b/>
              </w:rPr>
              <w:t>5. Report Date</w:t>
            </w:r>
          </w:p>
          <w:p w14:paraId="26A0F3B0" w14:textId="77777777" w:rsidR="00D50F89" w:rsidRPr="00D50F89" w:rsidRDefault="00D50F89" w:rsidP="00F524FB">
            <w:pPr>
              <w:pStyle w:val="TRDpagestyleonly"/>
              <w:rPr>
                <w:rFonts w:ascii="Calibri" w:hAnsi="Calibri"/>
              </w:rPr>
            </w:pPr>
            <w:r w:rsidRPr="00D50F89">
              <w:rPr>
                <w:rFonts w:ascii="Calibri" w:hAnsi="Calibri"/>
                <w:highlight w:val="yellow"/>
              </w:rPr>
              <w:t>Enter same date as shown on report cover</w:t>
            </w:r>
          </w:p>
        </w:tc>
      </w:tr>
      <w:tr w:rsidR="00D50F89" w:rsidRPr="00D50F89" w14:paraId="2B93A650" w14:textId="77777777" w:rsidTr="00F524FB">
        <w:trPr>
          <w:cantSplit/>
          <w:jc w:val="center"/>
        </w:trPr>
        <w:tc>
          <w:tcPr>
            <w:tcW w:w="7085" w:type="dxa"/>
            <w:gridSpan w:val="4"/>
            <w:vMerge/>
            <w:tcBorders>
              <w:top w:val="single" w:sz="4" w:space="0" w:color="000000"/>
              <w:left w:val="single" w:sz="4" w:space="0" w:color="000000"/>
              <w:bottom w:val="single" w:sz="4" w:space="0" w:color="000000"/>
              <w:right w:val="single" w:sz="4" w:space="0" w:color="000000"/>
            </w:tcBorders>
            <w:vAlign w:val="center"/>
          </w:tcPr>
          <w:p w14:paraId="3E6FB1EF" w14:textId="77777777" w:rsidR="00D50F89" w:rsidRPr="00D50F89" w:rsidRDefault="00D50F89" w:rsidP="00F524FB">
            <w:pPr>
              <w:pStyle w:val="TRDpagestyleonly"/>
              <w:rPr>
                <w:rFonts w:ascii="Calibri" w:hAnsi="Calibri"/>
              </w:rPr>
            </w:pPr>
          </w:p>
        </w:tc>
        <w:tc>
          <w:tcPr>
            <w:tcW w:w="3664" w:type="dxa"/>
            <w:gridSpan w:val="3"/>
            <w:tcBorders>
              <w:top w:val="single" w:sz="4" w:space="0" w:color="000000"/>
              <w:left w:val="nil"/>
              <w:bottom w:val="single" w:sz="4" w:space="0" w:color="000000"/>
              <w:right w:val="single" w:sz="4" w:space="0" w:color="000000"/>
            </w:tcBorders>
          </w:tcPr>
          <w:p w14:paraId="5E09E7ED" w14:textId="77777777" w:rsidR="00D50F89" w:rsidRPr="00D50F89" w:rsidRDefault="00D50F89" w:rsidP="00F524FB">
            <w:pPr>
              <w:pStyle w:val="TRDpagestyleonly"/>
              <w:rPr>
                <w:rFonts w:ascii="Calibri" w:hAnsi="Calibri"/>
                <w:b/>
              </w:rPr>
            </w:pPr>
            <w:r w:rsidRPr="00D50F89">
              <w:rPr>
                <w:rFonts w:ascii="Calibri" w:hAnsi="Calibri"/>
                <w:b/>
              </w:rPr>
              <w:t xml:space="preserve">6. Performing Organization Code </w:t>
            </w:r>
          </w:p>
          <w:p w14:paraId="3D136197" w14:textId="77777777" w:rsidR="00D50F89" w:rsidRPr="00D50F89" w:rsidRDefault="00D50F89" w:rsidP="00F524FB">
            <w:pPr>
              <w:pStyle w:val="TRDpagestyleonly"/>
              <w:rPr>
                <w:rFonts w:ascii="Calibri" w:hAnsi="Calibri"/>
              </w:rPr>
            </w:pPr>
            <w:r w:rsidRPr="00D50F89">
              <w:rPr>
                <w:rFonts w:ascii="Calibri" w:hAnsi="Calibri"/>
              </w:rPr>
              <w:t>N/A</w:t>
            </w:r>
          </w:p>
        </w:tc>
      </w:tr>
      <w:tr w:rsidR="00D50F89" w:rsidRPr="00D50F89" w14:paraId="2F2C74CC" w14:textId="77777777" w:rsidTr="00F524FB">
        <w:trPr>
          <w:cantSplit/>
          <w:jc w:val="center"/>
        </w:trPr>
        <w:tc>
          <w:tcPr>
            <w:tcW w:w="7085" w:type="dxa"/>
            <w:gridSpan w:val="4"/>
            <w:tcBorders>
              <w:top w:val="single" w:sz="4" w:space="0" w:color="000000"/>
              <w:left w:val="single" w:sz="4" w:space="0" w:color="000000"/>
              <w:bottom w:val="single" w:sz="4" w:space="0" w:color="000000"/>
              <w:right w:val="single" w:sz="4" w:space="0" w:color="000000"/>
            </w:tcBorders>
          </w:tcPr>
          <w:p w14:paraId="5A601757" w14:textId="77777777" w:rsidR="00D50F89" w:rsidRPr="00D50F89" w:rsidRDefault="00D50F89" w:rsidP="00F524FB">
            <w:pPr>
              <w:pStyle w:val="TRDpagestyleonly"/>
              <w:rPr>
                <w:rFonts w:ascii="Calibri" w:hAnsi="Calibri"/>
                <w:b/>
                <w:highlight w:val="yellow"/>
              </w:rPr>
            </w:pPr>
            <w:r w:rsidRPr="00D50F89">
              <w:rPr>
                <w:rFonts w:ascii="Calibri" w:hAnsi="Calibri"/>
                <w:b/>
                <w:highlight w:val="yellow"/>
              </w:rPr>
              <w:t>7. Author(s)</w:t>
            </w:r>
          </w:p>
          <w:p w14:paraId="336C3B00" w14:textId="77777777" w:rsidR="00D50F89" w:rsidRPr="00D50F89" w:rsidRDefault="00D50F89" w:rsidP="00F524FB">
            <w:pPr>
              <w:pStyle w:val="NoSpacing"/>
              <w:rPr>
                <w:rFonts w:ascii="Calibri" w:hAnsi="Calibri"/>
                <w:highlight w:val="yellow"/>
              </w:rPr>
            </w:pPr>
            <w:r w:rsidRPr="00D50F89">
              <w:rPr>
                <w:rFonts w:ascii="Calibri" w:hAnsi="Calibri"/>
                <w:highlight w:val="yellow"/>
              </w:rPr>
              <w:t xml:space="preserve">Enter name(s) of all authors responsible for writing the report, performing the research, or credited with any content in the report. Form of entry is first name, middle initial (if applicable), and last name. Primary author is listed first. </w:t>
            </w:r>
          </w:p>
          <w:p w14:paraId="5A203309" w14:textId="77777777" w:rsidR="00D50F89" w:rsidRPr="00D50F89" w:rsidRDefault="00D50F89" w:rsidP="00F524FB">
            <w:pPr>
              <w:pStyle w:val="NoSpacing"/>
              <w:rPr>
                <w:rFonts w:ascii="Calibri" w:hAnsi="Calibri"/>
                <w:highlight w:val="yellow"/>
              </w:rPr>
            </w:pPr>
            <w:r w:rsidRPr="00D50F89">
              <w:rPr>
                <w:rFonts w:ascii="Calibri" w:hAnsi="Calibri"/>
                <w:highlight w:val="yellow"/>
              </w:rPr>
              <w:t>Optional: after each author name, enter ORCID (http://orcid.org) URL, when available. Example: Jane G. Smith, http://orcid.org/0000-0002-0543-4268</w:t>
            </w:r>
          </w:p>
        </w:tc>
        <w:tc>
          <w:tcPr>
            <w:tcW w:w="3664" w:type="dxa"/>
            <w:gridSpan w:val="3"/>
            <w:tcBorders>
              <w:top w:val="single" w:sz="4" w:space="0" w:color="000000"/>
              <w:left w:val="single" w:sz="4" w:space="0" w:color="000000"/>
              <w:bottom w:val="single" w:sz="4" w:space="0" w:color="000000"/>
              <w:right w:val="single" w:sz="4" w:space="0" w:color="000000"/>
            </w:tcBorders>
          </w:tcPr>
          <w:p w14:paraId="2052B76A" w14:textId="77777777" w:rsidR="00D50F89" w:rsidRPr="00D50F89" w:rsidRDefault="00D50F89" w:rsidP="00F524FB">
            <w:pPr>
              <w:pStyle w:val="TRDpagestyleonly"/>
              <w:rPr>
                <w:rFonts w:ascii="Calibri" w:hAnsi="Calibri"/>
                <w:b/>
              </w:rPr>
            </w:pPr>
            <w:r w:rsidRPr="00D50F89">
              <w:rPr>
                <w:rFonts w:ascii="Calibri" w:hAnsi="Calibri"/>
                <w:b/>
              </w:rPr>
              <w:t xml:space="preserve">8. Performing Organization Report No. </w:t>
            </w:r>
          </w:p>
          <w:p w14:paraId="20531A80" w14:textId="77777777" w:rsidR="00D50F89" w:rsidRPr="00D50F89" w:rsidRDefault="00D50F89" w:rsidP="00F524FB">
            <w:pPr>
              <w:pStyle w:val="TRDpagestyleonly"/>
              <w:rPr>
                <w:rFonts w:ascii="Calibri" w:hAnsi="Calibri"/>
                <w:b/>
              </w:rPr>
            </w:pPr>
            <w:r w:rsidRPr="00D50F89">
              <w:rPr>
                <w:rFonts w:ascii="Calibri" w:hAnsi="Calibri"/>
              </w:rPr>
              <w:t>ICT will provide prior to posting</w:t>
            </w:r>
          </w:p>
        </w:tc>
      </w:tr>
      <w:tr w:rsidR="00D50F89" w:rsidRPr="00D50F89" w14:paraId="2A8E7559" w14:textId="77777777" w:rsidTr="00F524FB">
        <w:trPr>
          <w:cantSplit/>
          <w:jc w:val="center"/>
        </w:trPr>
        <w:tc>
          <w:tcPr>
            <w:tcW w:w="7085" w:type="dxa"/>
            <w:gridSpan w:val="4"/>
            <w:vMerge w:val="restart"/>
            <w:tcBorders>
              <w:top w:val="single" w:sz="4" w:space="0" w:color="000000"/>
              <w:left w:val="single" w:sz="4" w:space="0" w:color="000000"/>
              <w:bottom w:val="single" w:sz="4" w:space="0" w:color="000000"/>
              <w:right w:val="single" w:sz="4" w:space="0" w:color="000000"/>
            </w:tcBorders>
          </w:tcPr>
          <w:p w14:paraId="578976D9" w14:textId="77777777" w:rsidR="00D50F89" w:rsidRPr="00D50F89" w:rsidRDefault="00D50F89" w:rsidP="00F524FB">
            <w:pPr>
              <w:pStyle w:val="TRDpagestyleonly"/>
              <w:rPr>
                <w:rFonts w:ascii="Calibri" w:hAnsi="Calibri"/>
                <w:b/>
              </w:rPr>
            </w:pPr>
            <w:r w:rsidRPr="00D50F89">
              <w:rPr>
                <w:rFonts w:ascii="Calibri" w:hAnsi="Calibri"/>
                <w:b/>
              </w:rPr>
              <w:t>9. Performing Organization Name and Address</w:t>
            </w:r>
          </w:p>
          <w:p w14:paraId="4FA13A46" w14:textId="77777777" w:rsidR="00D50F89" w:rsidRPr="00D50F89" w:rsidRDefault="00D50F89" w:rsidP="00F524FB">
            <w:pPr>
              <w:pStyle w:val="NoSpacing"/>
              <w:rPr>
                <w:rFonts w:ascii="Calibri" w:hAnsi="Calibri"/>
              </w:rPr>
            </w:pPr>
            <w:r w:rsidRPr="00D50F89">
              <w:rPr>
                <w:rFonts w:ascii="Calibri" w:hAnsi="Calibri"/>
              </w:rPr>
              <w:t>Illinois Center for Transportation</w:t>
            </w:r>
          </w:p>
          <w:p w14:paraId="7745684B" w14:textId="77777777" w:rsidR="00D50F89" w:rsidRPr="00D50F89" w:rsidRDefault="00D50F89" w:rsidP="00F524FB">
            <w:pPr>
              <w:pStyle w:val="NoSpacing"/>
              <w:rPr>
                <w:rFonts w:ascii="Calibri" w:hAnsi="Calibri"/>
              </w:rPr>
            </w:pPr>
            <w:r w:rsidRPr="00D50F89">
              <w:rPr>
                <w:rFonts w:ascii="Calibri" w:hAnsi="Calibri"/>
              </w:rPr>
              <w:t>Department of Civil and Environmental Engineering</w:t>
            </w:r>
          </w:p>
          <w:p w14:paraId="3CBEEF6C" w14:textId="7B0C0910" w:rsidR="00D50F89" w:rsidRPr="00D50F89" w:rsidRDefault="00D50F89" w:rsidP="00F524FB">
            <w:pPr>
              <w:pStyle w:val="NoSpacing"/>
              <w:rPr>
                <w:rFonts w:ascii="Calibri" w:hAnsi="Calibri"/>
              </w:rPr>
            </w:pPr>
            <w:r w:rsidRPr="00D50F89">
              <w:rPr>
                <w:rFonts w:ascii="Calibri" w:hAnsi="Calibri"/>
              </w:rPr>
              <w:t>University of Illinois Urbana-Champaign</w:t>
            </w:r>
          </w:p>
          <w:p w14:paraId="03F3C48D" w14:textId="77777777" w:rsidR="00D50F89" w:rsidRPr="00D50F89" w:rsidRDefault="00D50F89" w:rsidP="00F524FB">
            <w:pPr>
              <w:pStyle w:val="NoSpacing"/>
              <w:rPr>
                <w:rFonts w:ascii="Calibri" w:hAnsi="Calibri"/>
              </w:rPr>
            </w:pPr>
            <w:r w:rsidRPr="00D50F89">
              <w:rPr>
                <w:rFonts w:ascii="Calibri" w:hAnsi="Calibri"/>
              </w:rPr>
              <w:t>205 North Mathews Avenue, MC-250</w:t>
            </w:r>
          </w:p>
          <w:p w14:paraId="39C7FF2F" w14:textId="77777777" w:rsidR="00D50F89" w:rsidRPr="00D50F89" w:rsidRDefault="00D50F89" w:rsidP="00F524FB">
            <w:pPr>
              <w:pStyle w:val="NoSpacing"/>
              <w:rPr>
                <w:rFonts w:ascii="Calibri" w:hAnsi="Calibri"/>
              </w:rPr>
            </w:pPr>
            <w:r w:rsidRPr="00D50F89">
              <w:rPr>
                <w:rFonts w:ascii="Calibri" w:hAnsi="Calibri"/>
              </w:rPr>
              <w:t>Urbana, IL 61801</w:t>
            </w:r>
          </w:p>
        </w:tc>
        <w:tc>
          <w:tcPr>
            <w:tcW w:w="3664" w:type="dxa"/>
            <w:gridSpan w:val="3"/>
            <w:tcBorders>
              <w:top w:val="single" w:sz="4" w:space="0" w:color="000000"/>
              <w:left w:val="single" w:sz="4" w:space="0" w:color="000000"/>
              <w:bottom w:val="single" w:sz="4" w:space="0" w:color="000000"/>
              <w:right w:val="single" w:sz="4" w:space="0" w:color="000000"/>
            </w:tcBorders>
          </w:tcPr>
          <w:p w14:paraId="48957D20" w14:textId="77777777" w:rsidR="00D50F89" w:rsidRPr="00D50F89" w:rsidRDefault="00D50F89" w:rsidP="00F524FB">
            <w:pPr>
              <w:pStyle w:val="TRDpagestyleonly"/>
              <w:rPr>
                <w:rFonts w:ascii="Calibri" w:hAnsi="Calibri"/>
                <w:b/>
              </w:rPr>
            </w:pPr>
            <w:r w:rsidRPr="00D50F89">
              <w:rPr>
                <w:rFonts w:ascii="Calibri" w:hAnsi="Calibri"/>
                <w:b/>
              </w:rPr>
              <w:t>10. Work Unit No.</w:t>
            </w:r>
          </w:p>
          <w:p w14:paraId="29EE004E" w14:textId="77777777" w:rsidR="00D50F89" w:rsidRPr="00D50F89" w:rsidRDefault="00D50F89" w:rsidP="00F524FB">
            <w:pPr>
              <w:pStyle w:val="TRDpagestyleonly"/>
              <w:rPr>
                <w:rFonts w:ascii="Calibri" w:hAnsi="Calibri"/>
              </w:rPr>
            </w:pPr>
            <w:r w:rsidRPr="00D50F89">
              <w:rPr>
                <w:rFonts w:ascii="Calibri" w:hAnsi="Calibri"/>
              </w:rPr>
              <w:t>N/A</w:t>
            </w:r>
          </w:p>
        </w:tc>
      </w:tr>
      <w:tr w:rsidR="00D50F89" w:rsidRPr="00D50F89" w14:paraId="19C157DC" w14:textId="77777777" w:rsidTr="00F524FB">
        <w:trPr>
          <w:cantSplit/>
          <w:jc w:val="center"/>
        </w:trPr>
        <w:tc>
          <w:tcPr>
            <w:tcW w:w="7085" w:type="dxa"/>
            <w:gridSpan w:val="4"/>
            <w:vMerge/>
            <w:tcBorders>
              <w:top w:val="single" w:sz="4" w:space="0" w:color="000000"/>
              <w:left w:val="single" w:sz="4" w:space="0" w:color="000000"/>
              <w:bottom w:val="single" w:sz="4" w:space="0" w:color="000000"/>
              <w:right w:val="single" w:sz="4" w:space="0" w:color="000000"/>
            </w:tcBorders>
            <w:vAlign w:val="center"/>
          </w:tcPr>
          <w:p w14:paraId="363895F9" w14:textId="77777777" w:rsidR="00D50F89" w:rsidRPr="00D50F89" w:rsidRDefault="00D50F89" w:rsidP="00F524FB">
            <w:pPr>
              <w:pStyle w:val="TRDpagestyleonly"/>
              <w:rPr>
                <w:rFonts w:ascii="Calibri" w:hAnsi="Calibri"/>
              </w:rPr>
            </w:pPr>
          </w:p>
        </w:tc>
        <w:tc>
          <w:tcPr>
            <w:tcW w:w="3664" w:type="dxa"/>
            <w:gridSpan w:val="3"/>
            <w:tcBorders>
              <w:top w:val="single" w:sz="4" w:space="0" w:color="000000"/>
              <w:left w:val="single" w:sz="4" w:space="0" w:color="000000"/>
              <w:bottom w:val="single" w:sz="4" w:space="0" w:color="000000"/>
              <w:right w:val="single" w:sz="4" w:space="0" w:color="000000"/>
            </w:tcBorders>
          </w:tcPr>
          <w:p w14:paraId="33DE459A" w14:textId="77777777" w:rsidR="00D50F89" w:rsidRPr="00D50F89" w:rsidRDefault="00D50F89" w:rsidP="00F524FB">
            <w:pPr>
              <w:pStyle w:val="TRDpagestyleonly"/>
              <w:rPr>
                <w:rFonts w:ascii="Calibri" w:hAnsi="Calibri"/>
                <w:b/>
              </w:rPr>
            </w:pPr>
            <w:r w:rsidRPr="00D50F89">
              <w:rPr>
                <w:rFonts w:ascii="Calibri" w:hAnsi="Calibri"/>
                <w:b/>
              </w:rPr>
              <w:t>11. Contract or Grant No.</w:t>
            </w:r>
          </w:p>
          <w:p w14:paraId="7120FE1B" w14:textId="77777777" w:rsidR="00D50F89" w:rsidRPr="00D50F89" w:rsidRDefault="00D50F89" w:rsidP="00F524FB">
            <w:pPr>
              <w:pStyle w:val="NoSpacing"/>
              <w:rPr>
                <w:rFonts w:ascii="Calibri" w:hAnsi="Calibri"/>
              </w:rPr>
            </w:pPr>
            <w:r w:rsidRPr="00D50F89">
              <w:rPr>
                <w:rFonts w:ascii="Calibri" w:hAnsi="Calibri"/>
                <w:highlight w:val="yellow"/>
              </w:rPr>
              <w:t>R27-XXX</w:t>
            </w:r>
          </w:p>
        </w:tc>
      </w:tr>
      <w:tr w:rsidR="00D50F89" w:rsidRPr="00D50F89" w14:paraId="56F25DAD" w14:textId="77777777" w:rsidTr="00F524FB">
        <w:trPr>
          <w:cantSplit/>
          <w:jc w:val="center"/>
        </w:trPr>
        <w:tc>
          <w:tcPr>
            <w:tcW w:w="7085" w:type="dxa"/>
            <w:gridSpan w:val="4"/>
            <w:vMerge w:val="restart"/>
            <w:tcBorders>
              <w:top w:val="single" w:sz="4" w:space="0" w:color="000000"/>
              <w:left w:val="single" w:sz="4" w:space="0" w:color="000000"/>
              <w:bottom w:val="single" w:sz="4" w:space="0" w:color="000000"/>
              <w:right w:val="single" w:sz="4" w:space="0" w:color="000000"/>
            </w:tcBorders>
          </w:tcPr>
          <w:p w14:paraId="295444C0" w14:textId="77777777" w:rsidR="00D50F89" w:rsidRPr="00D50F89" w:rsidRDefault="00D50F89" w:rsidP="00F524FB">
            <w:pPr>
              <w:pStyle w:val="TRDpagestyleonly"/>
              <w:rPr>
                <w:rFonts w:ascii="Calibri" w:hAnsi="Calibri"/>
                <w:b/>
              </w:rPr>
            </w:pPr>
            <w:r w:rsidRPr="00D50F89">
              <w:rPr>
                <w:rFonts w:ascii="Calibri" w:hAnsi="Calibri"/>
                <w:b/>
              </w:rPr>
              <w:t>12. Sponsoring Agency Name and Address</w:t>
            </w:r>
          </w:p>
          <w:p w14:paraId="7CCB3D8E" w14:textId="77777777" w:rsidR="002B6500" w:rsidRPr="002B6500" w:rsidRDefault="002B6500" w:rsidP="002B6500">
            <w:pPr>
              <w:pStyle w:val="NoSpacing"/>
              <w:rPr>
                <w:rFonts w:ascii="Calibri" w:eastAsia="Times New Roman" w:hAnsi="Calibri"/>
              </w:rPr>
            </w:pPr>
            <w:r w:rsidRPr="002B6500">
              <w:rPr>
                <w:rFonts w:ascii="Calibri" w:eastAsia="Times New Roman" w:hAnsi="Calibri"/>
              </w:rPr>
              <w:t>Illinois Department of Transportation (SPR)</w:t>
            </w:r>
          </w:p>
          <w:p w14:paraId="1C0564BA" w14:textId="77777777" w:rsidR="002B6500" w:rsidRPr="002B6500" w:rsidRDefault="002B6500" w:rsidP="002B6500">
            <w:pPr>
              <w:pStyle w:val="NoSpacing"/>
              <w:rPr>
                <w:rFonts w:ascii="Calibri" w:eastAsia="Times New Roman" w:hAnsi="Calibri"/>
              </w:rPr>
            </w:pPr>
            <w:r w:rsidRPr="002B6500">
              <w:rPr>
                <w:rFonts w:ascii="Calibri" w:eastAsia="Times New Roman" w:hAnsi="Calibri"/>
              </w:rPr>
              <w:t>Bureau of Research</w:t>
            </w:r>
          </w:p>
          <w:p w14:paraId="15F5FC07" w14:textId="77777777" w:rsidR="002B6500" w:rsidRPr="002B6500" w:rsidRDefault="002B6500" w:rsidP="002B6500">
            <w:pPr>
              <w:pStyle w:val="NoSpacing"/>
              <w:rPr>
                <w:rFonts w:ascii="Calibri" w:eastAsia="Times New Roman" w:hAnsi="Calibri"/>
              </w:rPr>
            </w:pPr>
            <w:r w:rsidRPr="002B6500">
              <w:rPr>
                <w:rFonts w:ascii="Calibri" w:eastAsia="Times New Roman" w:hAnsi="Calibri"/>
              </w:rPr>
              <w:t>Materials Testing and Research Center</w:t>
            </w:r>
          </w:p>
          <w:p w14:paraId="18D264D3" w14:textId="77777777" w:rsidR="002B6500" w:rsidRPr="002B6500" w:rsidRDefault="002B6500" w:rsidP="002B6500">
            <w:pPr>
              <w:pStyle w:val="NoSpacing"/>
              <w:rPr>
                <w:rFonts w:ascii="Calibri" w:eastAsia="Times New Roman" w:hAnsi="Calibri"/>
              </w:rPr>
            </w:pPr>
            <w:r w:rsidRPr="002B6500">
              <w:rPr>
                <w:rFonts w:ascii="Calibri" w:eastAsia="Times New Roman" w:hAnsi="Calibri"/>
              </w:rPr>
              <w:t>2420 South Dirksen Parkway</w:t>
            </w:r>
          </w:p>
          <w:p w14:paraId="44624FDA" w14:textId="5A72A2AE" w:rsidR="00D50F89" w:rsidRPr="00D50F89" w:rsidRDefault="002B6500" w:rsidP="002B6500">
            <w:pPr>
              <w:pStyle w:val="NoSpacing"/>
              <w:rPr>
                <w:rFonts w:ascii="Calibri" w:eastAsia="Times New Roman" w:hAnsi="Calibri"/>
              </w:rPr>
            </w:pPr>
            <w:r w:rsidRPr="002B6500">
              <w:rPr>
                <w:rFonts w:ascii="Calibri" w:eastAsia="Times New Roman" w:hAnsi="Calibri"/>
              </w:rPr>
              <w:t>Springfield, IL 62764</w:t>
            </w:r>
          </w:p>
        </w:tc>
        <w:tc>
          <w:tcPr>
            <w:tcW w:w="3664" w:type="dxa"/>
            <w:gridSpan w:val="3"/>
            <w:tcBorders>
              <w:top w:val="single" w:sz="4" w:space="0" w:color="000000"/>
              <w:left w:val="single" w:sz="4" w:space="0" w:color="000000"/>
              <w:bottom w:val="single" w:sz="4" w:space="0" w:color="000000"/>
              <w:right w:val="single" w:sz="4" w:space="0" w:color="000000"/>
            </w:tcBorders>
          </w:tcPr>
          <w:p w14:paraId="0A9E497F" w14:textId="77777777" w:rsidR="00D50F89" w:rsidRPr="00D50F89" w:rsidRDefault="00D50F89" w:rsidP="00F524FB">
            <w:pPr>
              <w:pStyle w:val="TRDpagestyleonly"/>
              <w:rPr>
                <w:rFonts w:ascii="Calibri" w:hAnsi="Calibri"/>
                <w:b/>
              </w:rPr>
            </w:pPr>
            <w:r w:rsidRPr="00D50F89">
              <w:rPr>
                <w:rFonts w:ascii="Calibri" w:hAnsi="Calibri"/>
                <w:b/>
              </w:rPr>
              <w:t>13. Type of Report and Period Covered</w:t>
            </w:r>
          </w:p>
          <w:p w14:paraId="75765045" w14:textId="77777777" w:rsidR="00D50F89" w:rsidRPr="00D50F89" w:rsidRDefault="00D50F89" w:rsidP="00F524FB">
            <w:pPr>
              <w:pStyle w:val="NoSpacing"/>
              <w:rPr>
                <w:rFonts w:ascii="Calibri" w:hAnsi="Calibri"/>
              </w:rPr>
            </w:pPr>
            <w:r w:rsidRPr="00D50F89">
              <w:rPr>
                <w:rFonts w:ascii="Calibri" w:hAnsi="Calibri"/>
              </w:rPr>
              <w:t>ICT will provide prior to posting</w:t>
            </w:r>
          </w:p>
        </w:tc>
      </w:tr>
      <w:tr w:rsidR="00D50F89" w:rsidRPr="00D50F89" w14:paraId="59C80200" w14:textId="77777777" w:rsidTr="00F524FB">
        <w:trPr>
          <w:cantSplit/>
          <w:jc w:val="center"/>
        </w:trPr>
        <w:tc>
          <w:tcPr>
            <w:tcW w:w="7085" w:type="dxa"/>
            <w:gridSpan w:val="4"/>
            <w:vMerge/>
            <w:tcBorders>
              <w:top w:val="single" w:sz="4" w:space="0" w:color="000000"/>
              <w:left w:val="single" w:sz="4" w:space="0" w:color="000000"/>
              <w:bottom w:val="single" w:sz="4" w:space="0" w:color="000000"/>
              <w:right w:val="single" w:sz="4" w:space="0" w:color="000000"/>
            </w:tcBorders>
            <w:vAlign w:val="center"/>
          </w:tcPr>
          <w:p w14:paraId="2B00A45E" w14:textId="77777777" w:rsidR="00D50F89" w:rsidRPr="00D50F89" w:rsidRDefault="00D50F89" w:rsidP="00F524FB">
            <w:pPr>
              <w:pStyle w:val="TRDpagestyleonly"/>
              <w:rPr>
                <w:rFonts w:ascii="Calibri" w:hAnsi="Calibri"/>
              </w:rPr>
            </w:pPr>
          </w:p>
        </w:tc>
        <w:tc>
          <w:tcPr>
            <w:tcW w:w="3664" w:type="dxa"/>
            <w:gridSpan w:val="3"/>
            <w:tcBorders>
              <w:top w:val="single" w:sz="4" w:space="0" w:color="000000"/>
              <w:left w:val="single" w:sz="4" w:space="0" w:color="000000"/>
              <w:bottom w:val="single" w:sz="4" w:space="0" w:color="000000"/>
              <w:right w:val="single" w:sz="4" w:space="0" w:color="000000"/>
            </w:tcBorders>
          </w:tcPr>
          <w:p w14:paraId="52AE80EA" w14:textId="77777777" w:rsidR="00D50F89" w:rsidRPr="00D50F89" w:rsidRDefault="00D50F89" w:rsidP="00F524FB">
            <w:pPr>
              <w:pStyle w:val="TRDpagestyleonly"/>
              <w:rPr>
                <w:rFonts w:ascii="Calibri" w:hAnsi="Calibri"/>
                <w:b/>
              </w:rPr>
            </w:pPr>
            <w:r w:rsidRPr="00D50F89">
              <w:rPr>
                <w:rFonts w:ascii="Calibri" w:hAnsi="Calibri"/>
                <w:b/>
              </w:rPr>
              <w:t>14. Sponsoring Agency Code</w:t>
            </w:r>
          </w:p>
          <w:p w14:paraId="0B9477E3" w14:textId="4CF87BFD" w:rsidR="00D50F89" w:rsidRPr="00D50F89" w:rsidRDefault="00D50F89" w:rsidP="00F524FB">
            <w:pPr>
              <w:pStyle w:val="NoSpacing"/>
              <w:rPr>
                <w:rFonts w:ascii="Calibri" w:hAnsi="Calibri"/>
              </w:rPr>
            </w:pPr>
          </w:p>
        </w:tc>
      </w:tr>
      <w:tr w:rsidR="00D50F89" w:rsidRPr="00D50F89" w14:paraId="0239B5B3" w14:textId="77777777" w:rsidTr="00D22DF4">
        <w:trPr>
          <w:cantSplit/>
          <w:trHeight w:val="890"/>
          <w:jc w:val="center"/>
        </w:trPr>
        <w:tc>
          <w:tcPr>
            <w:tcW w:w="10749" w:type="dxa"/>
            <w:gridSpan w:val="7"/>
            <w:tcBorders>
              <w:top w:val="single" w:sz="4" w:space="0" w:color="000000"/>
              <w:left w:val="single" w:sz="4" w:space="0" w:color="000000"/>
              <w:bottom w:val="single" w:sz="4" w:space="0" w:color="000000"/>
              <w:right w:val="single" w:sz="4" w:space="0" w:color="000000"/>
            </w:tcBorders>
          </w:tcPr>
          <w:p w14:paraId="69019F3A" w14:textId="77777777" w:rsidR="00D50F89" w:rsidRPr="00D50F89" w:rsidRDefault="00D50F89" w:rsidP="00F524FB">
            <w:pPr>
              <w:pStyle w:val="TRDpagestyleonly"/>
              <w:rPr>
                <w:rFonts w:ascii="Calibri" w:hAnsi="Calibri"/>
                <w:b/>
              </w:rPr>
            </w:pPr>
            <w:r w:rsidRPr="00D50F89">
              <w:rPr>
                <w:rFonts w:ascii="Calibri" w:hAnsi="Calibri"/>
                <w:b/>
              </w:rPr>
              <w:t>15. Supplementary Notes</w:t>
            </w:r>
          </w:p>
          <w:p w14:paraId="7E465D1E" w14:textId="77777777" w:rsidR="00D50F89" w:rsidRPr="00D50F89" w:rsidRDefault="00D50F89" w:rsidP="00F524FB">
            <w:pPr>
              <w:pStyle w:val="TRDpagestyleonly"/>
              <w:rPr>
                <w:rFonts w:ascii="Calibri" w:hAnsi="Calibri"/>
              </w:rPr>
            </w:pPr>
            <w:r w:rsidRPr="00D50F89">
              <w:rPr>
                <w:rFonts w:ascii="Calibri" w:hAnsi="Calibri"/>
              </w:rPr>
              <w:t>Conducted in cooperation with the U.S. Department of Transportation, Federal Highway Administration.</w:t>
            </w:r>
          </w:p>
          <w:p w14:paraId="6C6F3B10" w14:textId="2B492B58" w:rsidR="00D50F89" w:rsidRPr="00D50F89" w:rsidRDefault="00093BF6" w:rsidP="00F524FB">
            <w:pPr>
              <w:pStyle w:val="NoSpacing"/>
              <w:rPr>
                <w:rFonts w:ascii="Calibri" w:hAnsi="Calibri"/>
              </w:rPr>
            </w:pPr>
            <w:hyperlink r:id="rId9" w:history="1">
              <w:r w:rsidRPr="00902843">
                <w:rPr>
                  <w:rStyle w:val="Hyperlink"/>
                  <w:rFonts w:ascii="Calibri" w:hAnsi="Calibri"/>
                </w:rPr>
                <w:t>https://doi.org/###############</w:t>
              </w:r>
            </w:hyperlink>
            <w:r>
              <w:rPr>
                <w:rFonts w:ascii="Calibri" w:hAnsi="Calibri"/>
              </w:rPr>
              <w:t xml:space="preserve"> </w:t>
            </w:r>
            <w:r w:rsidR="00DF6565">
              <w:rPr>
                <w:rFonts w:ascii="Calibri" w:hAnsi="Calibri"/>
              </w:rPr>
              <w:t>(ICT will provide)</w:t>
            </w:r>
          </w:p>
        </w:tc>
      </w:tr>
      <w:tr w:rsidR="00D50F89" w:rsidRPr="00D50F89" w14:paraId="6C6D468D" w14:textId="77777777" w:rsidTr="00F524FB">
        <w:trPr>
          <w:cantSplit/>
          <w:jc w:val="center"/>
        </w:trPr>
        <w:tc>
          <w:tcPr>
            <w:tcW w:w="10749" w:type="dxa"/>
            <w:gridSpan w:val="7"/>
            <w:tcBorders>
              <w:top w:val="single" w:sz="4" w:space="0" w:color="000000"/>
              <w:left w:val="single" w:sz="4" w:space="0" w:color="000000"/>
              <w:bottom w:val="single" w:sz="4" w:space="0" w:color="000000"/>
              <w:right w:val="single" w:sz="4" w:space="0" w:color="000000"/>
            </w:tcBorders>
          </w:tcPr>
          <w:p w14:paraId="7AFC4241" w14:textId="77777777" w:rsidR="00D50F89" w:rsidRPr="00D50F89" w:rsidRDefault="00D50F89" w:rsidP="00F524FB">
            <w:pPr>
              <w:pStyle w:val="TRDpagestyleonly"/>
              <w:rPr>
                <w:rFonts w:ascii="Calibri" w:hAnsi="Calibri"/>
                <w:b/>
              </w:rPr>
            </w:pPr>
            <w:r w:rsidRPr="00D50F89">
              <w:rPr>
                <w:rFonts w:ascii="Calibri" w:hAnsi="Calibri"/>
                <w:b/>
              </w:rPr>
              <w:t>16. Abstract</w:t>
            </w:r>
          </w:p>
          <w:p w14:paraId="3A86BA97" w14:textId="127F4707" w:rsidR="00D50F89" w:rsidRPr="00D50F89" w:rsidRDefault="00D50F89" w:rsidP="00F524FB">
            <w:pPr>
              <w:rPr>
                <w:rFonts w:ascii="Calibri" w:hAnsi="Calibri"/>
                <w:sz w:val="20"/>
                <w:szCs w:val="20"/>
              </w:rPr>
            </w:pPr>
            <w:r w:rsidRPr="00D50F89">
              <w:rPr>
                <w:rFonts w:ascii="Calibri" w:hAnsi="Calibri"/>
                <w:sz w:val="20"/>
                <w:szCs w:val="20"/>
                <w:highlight w:val="yellow"/>
              </w:rPr>
              <w:t xml:space="preserve">Enter a brief factual summary of the most significant information, including the purpose, methods, results, and conclusions of the work. When appropriate, the abstract should include advice on how the results of the research can be used. </w:t>
            </w:r>
            <w:r w:rsidR="00D22DF4">
              <w:rPr>
                <w:rFonts w:ascii="Calibri" w:hAnsi="Calibri"/>
                <w:sz w:val="20"/>
                <w:szCs w:val="20"/>
                <w:highlight w:val="yellow"/>
              </w:rPr>
              <w:t xml:space="preserve">The abstract should not exceed 300 words. </w:t>
            </w:r>
            <w:r w:rsidRPr="00D50F89">
              <w:rPr>
                <w:rFonts w:ascii="Calibri" w:hAnsi="Calibri"/>
                <w:sz w:val="20"/>
                <w:szCs w:val="20"/>
                <w:highlight w:val="yellow"/>
              </w:rPr>
              <w:t xml:space="preserve">For guidance, please see ANSI/NISO </w:t>
            </w:r>
            <w:r w:rsidRPr="00D00A3B">
              <w:rPr>
                <w:rFonts w:ascii="Calibri" w:hAnsi="Calibri"/>
                <w:sz w:val="20"/>
                <w:szCs w:val="20"/>
                <w:highlight w:val="yellow"/>
              </w:rPr>
              <w:t>Z39.14-1997 (R2015) Guidelines for Abstracts</w:t>
            </w:r>
            <w:r w:rsidR="005E6876" w:rsidRPr="00D00A3B">
              <w:rPr>
                <w:rFonts w:ascii="Calibri" w:hAnsi="Calibri"/>
                <w:sz w:val="20"/>
                <w:szCs w:val="20"/>
                <w:highlight w:val="yellow"/>
              </w:rPr>
              <w:t xml:space="preserve">: </w:t>
            </w:r>
            <w:hyperlink r:id="rId10" w:history="1">
              <w:r w:rsidR="005E6876" w:rsidRPr="00D00A3B">
                <w:rPr>
                  <w:rStyle w:val="Hyperlink"/>
                  <w:rFonts w:ascii="Calibri" w:hAnsi="Calibri"/>
                  <w:sz w:val="20"/>
                  <w:szCs w:val="20"/>
                  <w:highlight w:val="yellow"/>
                </w:rPr>
                <w:t>https://www.niso.org/publications/ansiniso-z3914-1997-r2015-guidelines-abstracts</w:t>
              </w:r>
            </w:hyperlink>
            <w:r w:rsidR="005E6876" w:rsidRPr="00D00A3B">
              <w:rPr>
                <w:rFonts w:ascii="Calibri" w:hAnsi="Calibri"/>
                <w:sz w:val="20"/>
                <w:szCs w:val="20"/>
                <w:highlight w:val="yellow"/>
              </w:rPr>
              <w:t>.</w:t>
            </w:r>
            <w:r w:rsidR="005E6876">
              <w:rPr>
                <w:rFonts w:ascii="Calibri" w:hAnsi="Calibri"/>
                <w:sz w:val="20"/>
                <w:szCs w:val="20"/>
              </w:rPr>
              <w:t xml:space="preserve"> </w:t>
            </w:r>
          </w:p>
          <w:p w14:paraId="03F51683" w14:textId="77777777" w:rsidR="00D50F89" w:rsidRPr="00D50F89" w:rsidRDefault="00D50F89" w:rsidP="00F524FB">
            <w:pPr>
              <w:pStyle w:val="TRDpagestyleonly"/>
              <w:rPr>
                <w:rFonts w:ascii="Calibri" w:hAnsi="Calibri"/>
              </w:rPr>
            </w:pPr>
          </w:p>
        </w:tc>
      </w:tr>
      <w:tr w:rsidR="00D50F89" w:rsidRPr="00D50F89" w14:paraId="16B702A6" w14:textId="77777777" w:rsidTr="00F524FB">
        <w:trPr>
          <w:cantSplit/>
          <w:jc w:val="center"/>
        </w:trPr>
        <w:tc>
          <w:tcPr>
            <w:tcW w:w="5714" w:type="dxa"/>
            <w:gridSpan w:val="3"/>
            <w:tcBorders>
              <w:top w:val="single" w:sz="4" w:space="0" w:color="000000"/>
              <w:left w:val="single" w:sz="4" w:space="0" w:color="000000"/>
              <w:bottom w:val="single" w:sz="4" w:space="0" w:color="auto"/>
              <w:right w:val="single" w:sz="4" w:space="0" w:color="000000"/>
            </w:tcBorders>
          </w:tcPr>
          <w:p w14:paraId="37387A72" w14:textId="77777777" w:rsidR="00D50F89" w:rsidRPr="00D50F89" w:rsidRDefault="00D50F89" w:rsidP="00F524FB">
            <w:pPr>
              <w:pStyle w:val="TRDpagestyleonly"/>
              <w:rPr>
                <w:rFonts w:ascii="Calibri" w:hAnsi="Calibri"/>
                <w:b/>
              </w:rPr>
            </w:pPr>
            <w:r w:rsidRPr="00D50F89">
              <w:rPr>
                <w:rFonts w:ascii="Calibri" w:hAnsi="Calibri"/>
                <w:b/>
              </w:rPr>
              <w:t>17. Key Words</w:t>
            </w:r>
          </w:p>
          <w:p w14:paraId="0CBE3E8F" w14:textId="77777777" w:rsidR="00D50F89" w:rsidRPr="00D50F89" w:rsidRDefault="00D50F89" w:rsidP="00F524FB">
            <w:pPr>
              <w:pStyle w:val="NoSpacing"/>
              <w:rPr>
                <w:rFonts w:ascii="Calibri" w:hAnsi="Calibri"/>
              </w:rPr>
            </w:pPr>
            <w:r w:rsidRPr="00D50F89">
              <w:rPr>
                <w:rFonts w:ascii="Calibri" w:hAnsi="Calibri"/>
                <w:highlight w:val="yellow"/>
              </w:rPr>
              <w:t>Enter words, terms, or phrases that identify important topics in the report. When possible, terms should be selected from the Transportation Research Thesaurus (TRT) (http://trt.trb.org) in addition to terms not found in the TRT.</w:t>
            </w:r>
          </w:p>
        </w:tc>
        <w:tc>
          <w:tcPr>
            <w:tcW w:w="5035" w:type="dxa"/>
            <w:gridSpan w:val="4"/>
            <w:tcBorders>
              <w:top w:val="single" w:sz="4" w:space="0" w:color="000000"/>
              <w:left w:val="single" w:sz="4" w:space="0" w:color="000000"/>
              <w:bottom w:val="single" w:sz="4" w:space="0" w:color="auto"/>
              <w:right w:val="single" w:sz="4" w:space="0" w:color="000000"/>
            </w:tcBorders>
          </w:tcPr>
          <w:p w14:paraId="7972B0F0" w14:textId="77777777" w:rsidR="00D50F89" w:rsidRPr="00D50F89" w:rsidRDefault="00D50F89" w:rsidP="00F524FB">
            <w:pPr>
              <w:pStyle w:val="TRDpagestyleonly"/>
              <w:rPr>
                <w:rFonts w:ascii="Calibri" w:hAnsi="Calibri"/>
                <w:b/>
              </w:rPr>
            </w:pPr>
            <w:r w:rsidRPr="00D50F89">
              <w:rPr>
                <w:rFonts w:ascii="Calibri" w:hAnsi="Calibri"/>
                <w:b/>
              </w:rPr>
              <w:t>18. Distribution Statement</w:t>
            </w:r>
          </w:p>
          <w:p w14:paraId="3FFAE1D8" w14:textId="77777777" w:rsidR="00D50F89" w:rsidRPr="00D50F89" w:rsidRDefault="00D50F89" w:rsidP="00F524FB">
            <w:pPr>
              <w:pStyle w:val="NoSpacing"/>
              <w:rPr>
                <w:rFonts w:ascii="Calibri" w:hAnsi="Calibri"/>
              </w:rPr>
            </w:pPr>
            <w:r w:rsidRPr="00D50F89">
              <w:rPr>
                <w:rFonts w:ascii="Calibri" w:hAnsi="Calibri"/>
              </w:rPr>
              <w:t>No restrictions. This document is available through the National Technical Information Service, Springfield, VA 22161.</w:t>
            </w:r>
          </w:p>
        </w:tc>
      </w:tr>
      <w:tr w:rsidR="00D50F89" w:rsidRPr="00D50F89" w14:paraId="304D48CB" w14:textId="77777777" w:rsidTr="00F524FB">
        <w:trPr>
          <w:cantSplit/>
          <w:trHeight w:val="512"/>
          <w:jc w:val="center"/>
        </w:trPr>
        <w:tc>
          <w:tcPr>
            <w:tcW w:w="4478" w:type="dxa"/>
            <w:gridSpan w:val="2"/>
            <w:tcBorders>
              <w:left w:val="single" w:sz="4" w:space="0" w:color="auto"/>
              <w:bottom w:val="single" w:sz="4" w:space="0" w:color="auto"/>
              <w:right w:val="single" w:sz="4" w:space="0" w:color="auto"/>
            </w:tcBorders>
          </w:tcPr>
          <w:p w14:paraId="05ED525B" w14:textId="77777777" w:rsidR="00D50F89" w:rsidRPr="00D50F89" w:rsidRDefault="00D50F89" w:rsidP="00F524FB">
            <w:pPr>
              <w:pStyle w:val="TRDpagestyleonly"/>
              <w:rPr>
                <w:rFonts w:ascii="Calibri" w:hAnsi="Calibri"/>
                <w:b/>
              </w:rPr>
            </w:pPr>
            <w:r w:rsidRPr="00D50F89">
              <w:rPr>
                <w:rFonts w:ascii="Calibri" w:hAnsi="Calibri"/>
                <w:b/>
              </w:rPr>
              <w:t xml:space="preserve">19. Security </w:t>
            </w:r>
            <w:proofErr w:type="spellStart"/>
            <w:r w:rsidRPr="00D50F89">
              <w:rPr>
                <w:rFonts w:ascii="Calibri" w:hAnsi="Calibri"/>
                <w:b/>
              </w:rPr>
              <w:t>Classif</w:t>
            </w:r>
            <w:proofErr w:type="spellEnd"/>
            <w:r w:rsidRPr="00D50F89">
              <w:rPr>
                <w:rFonts w:ascii="Calibri" w:hAnsi="Calibri"/>
                <w:b/>
              </w:rPr>
              <w:t>. (of this report)</w:t>
            </w:r>
          </w:p>
          <w:p w14:paraId="7C7D1B70" w14:textId="77777777" w:rsidR="00D50F89" w:rsidRPr="00D50F89" w:rsidRDefault="00D50F89" w:rsidP="00F524FB">
            <w:pPr>
              <w:rPr>
                <w:rFonts w:ascii="Calibri" w:hAnsi="Calibri"/>
                <w:sz w:val="20"/>
                <w:szCs w:val="20"/>
              </w:rPr>
            </w:pPr>
            <w:r w:rsidRPr="00D50F89">
              <w:rPr>
                <w:rFonts w:ascii="Calibri" w:hAnsi="Calibri"/>
                <w:sz w:val="20"/>
                <w:szCs w:val="20"/>
                <w:highlight w:val="yellow"/>
              </w:rPr>
              <w:t>Enter security classification of this report (e.g. Unclassified). Reports carrying a security classification will require additional marking giving security and downgrading information as specified by the sponsoring agency.</w:t>
            </w:r>
          </w:p>
          <w:p w14:paraId="6692823C" w14:textId="77777777" w:rsidR="00D50F89" w:rsidRPr="00D50F89" w:rsidRDefault="00D50F89" w:rsidP="00F524FB">
            <w:pPr>
              <w:pStyle w:val="NoSpacing"/>
              <w:rPr>
                <w:rFonts w:ascii="Calibri" w:hAnsi="Calibri"/>
              </w:rPr>
            </w:pPr>
          </w:p>
        </w:tc>
        <w:tc>
          <w:tcPr>
            <w:tcW w:w="3089" w:type="dxa"/>
            <w:gridSpan w:val="3"/>
            <w:tcBorders>
              <w:left w:val="single" w:sz="4" w:space="0" w:color="auto"/>
              <w:bottom w:val="single" w:sz="4" w:space="0" w:color="auto"/>
              <w:right w:val="single" w:sz="4" w:space="0" w:color="auto"/>
            </w:tcBorders>
          </w:tcPr>
          <w:p w14:paraId="1D9B1D07" w14:textId="77777777" w:rsidR="00D50F89" w:rsidRPr="00D50F89" w:rsidRDefault="00D50F89" w:rsidP="00F524FB">
            <w:pPr>
              <w:pStyle w:val="TRDpagestyleonly"/>
              <w:rPr>
                <w:rFonts w:ascii="Calibri" w:hAnsi="Calibri"/>
                <w:b/>
              </w:rPr>
            </w:pPr>
            <w:r w:rsidRPr="00D50F89">
              <w:rPr>
                <w:rFonts w:ascii="Calibri" w:hAnsi="Calibri"/>
                <w:b/>
              </w:rPr>
              <w:t xml:space="preserve">20. Security </w:t>
            </w:r>
            <w:proofErr w:type="spellStart"/>
            <w:r w:rsidRPr="00D50F89">
              <w:rPr>
                <w:rFonts w:ascii="Calibri" w:hAnsi="Calibri"/>
                <w:b/>
              </w:rPr>
              <w:t>Classif</w:t>
            </w:r>
            <w:proofErr w:type="spellEnd"/>
            <w:r w:rsidRPr="00D50F89">
              <w:rPr>
                <w:rFonts w:ascii="Calibri" w:hAnsi="Calibri"/>
                <w:b/>
              </w:rPr>
              <w:t>. (of this page)</w:t>
            </w:r>
          </w:p>
          <w:p w14:paraId="62B5583A" w14:textId="77777777" w:rsidR="00D50F89" w:rsidRPr="00D50F89" w:rsidRDefault="00D50F89" w:rsidP="00F524FB">
            <w:pPr>
              <w:pStyle w:val="NoSpacing"/>
              <w:rPr>
                <w:rFonts w:ascii="Calibri" w:hAnsi="Calibri"/>
              </w:rPr>
            </w:pPr>
            <w:r w:rsidRPr="00D50F89">
              <w:rPr>
                <w:rFonts w:ascii="Calibri" w:hAnsi="Calibri"/>
                <w:highlight w:val="yellow"/>
              </w:rPr>
              <w:t>Enter the security classification of the form (e.g. Unclassified). When at all possible, Form DOT F 1700.7 should remain unclassified. If a classification is required, identify the classified items on the page by an appropriate symbol as per instruction from the sponsoring agency.</w:t>
            </w:r>
          </w:p>
        </w:tc>
        <w:tc>
          <w:tcPr>
            <w:tcW w:w="1679" w:type="dxa"/>
            <w:tcBorders>
              <w:left w:val="single" w:sz="4" w:space="0" w:color="auto"/>
              <w:bottom w:val="single" w:sz="4" w:space="0" w:color="auto"/>
              <w:right w:val="single" w:sz="4" w:space="0" w:color="auto"/>
            </w:tcBorders>
          </w:tcPr>
          <w:p w14:paraId="62069C3C" w14:textId="77777777" w:rsidR="00D50F89" w:rsidRPr="00D50F89" w:rsidRDefault="00D50F89" w:rsidP="00F524FB">
            <w:pPr>
              <w:pStyle w:val="TRDpagestyleonly"/>
              <w:rPr>
                <w:rFonts w:ascii="Calibri" w:hAnsi="Calibri"/>
                <w:b/>
              </w:rPr>
            </w:pPr>
            <w:r w:rsidRPr="00D50F89">
              <w:rPr>
                <w:rFonts w:ascii="Calibri" w:hAnsi="Calibri"/>
                <w:b/>
              </w:rPr>
              <w:t>21. No. of Pages</w:t>
            </w:r>
          </w:p>
          <w:p w14:paraId="32A48A9B" w14:textId="77777777" w:rsidR="00D50F89" w:rsidRPr="00D50F89" w:rsidRDefault="00D50F89" w:rsidP="00F524FB">
            <w:pPr>
              <w:pStyle w:val="NoSpacing"/>
              <w:rPr>
                <w:rFonts w:ascii="Calibri" w:hAnsi="Calibri"/>
              </w:rPr>
            </w:pPr>
            <w:r w:rsidRPr="00D50F89">
              <w:rPr>
                <w:rFonts w:ascii="Calibri" w:hAnsi="Calibri"/>
              </w:rPr>
              <w:t>ICT will add prior to posting</w:t>
            </w:r>
          </w:p>
        </w:tc>
        <w:tc>
          <w:tcPr>
            <w:tcW w:w="1503" w:type="dxa"/>
            <w:tcBorders>
              <w:left w:val="single" w:sz="4" w:space="0" w:color="auto"/>
              <w:bottom w:val="single" w:sz="4" w:space="0" w:color="auto"/>
              <w:right w:val="single" w:sz="4" w:space="0" w:color="auto"/>
            </w:tcBorders>
          </w:tcPr>
          <w:p w14:paraId="6D6629DB" w14:textId="77777777" w:rsidR="00D50F89" w:rsidRPr="00D50F89" w:rsidRDefault="00D50F89" w:rsidP="00F524FB">
            <w:pPr>
              <w:pStyle w:val="TRDpagestyleonly"/>
              <w:rPr>
                <w:rFonts w:ascii="Calibri" w:hAnsi="Calibri"/>
                <w:b/>
              </w:rPr>
            </w:pPr>
            <w:r w:rsidRPr="00D50F89">
              <w:rPr>
                <w:rFonts w:ascii="Calibri" w:hAnsi="Calibri"/>
                <w:b/>
              </w:rPr>
              <w:t>22. Price</w:t>
            </w:r>
          </w:p>
          <w:p w14:paraId="0360B6B1" w14:textId="77777777" w:rsidR="00D50F89" w:rsidRPr="00D50F89" w:rsidRDefault="00D50F89" w:rsidP="00F524FB">
            <w:pPr>
              <w:pStyle w:val="NoSpacing"/>
              <w:rPr>
                <w:rFonts w:ascii="Calibri" w:hAnsi="Calibri"/>
              </w:rPr>
            </w:pPr>
            <w:r w:rsidRPr="00D50F89">
              <w:rPr>
                <w:rFonts w:ascii="Calibri" w:hAnsi="Calibri"/>
              </w:rPr>
              <w:t>N/A</w:t>
            </w:r>
          </w:p>
        </w:tc>
      </w:tr>
    </w:tbl>
    <w:p w14:paraId="0481C75E" w14:textId="78FD2C4B" w:rsidR="00D50F89" w:rsidRPr="00D9592D" w:rsidRDefault="00F524FB" w:rsidP="00D50F89">
      <w:r w:rsidRPr="00D50F89">
        <w:rPr>
          <w:rFonts w:ascii="Calibri" w:hAnsi="Calibri"/>
          <w:b/>
        </w:rPr>
        <w:t>Form DOT F 1700.7 (8-72)</w:t>
      </w:r>
      <w:r w:rsidRPr="00F524FB">
        <w:rPr>
          <w:rFonts w:ascii="Calibri" w:hAnsi="Calibri"/>
          <w:b/>
        </w:rPr>
        <w:t xml:space="preserve"> </w:t>
      </w:r>
      <w:r>
        <w:rPr>
          <w:rFonts w:ascii="Calibri" w:hAnsi="Calibri"/>
          <w:b/>
        </w:rPr>
        <w:tab/>
      </w:r>
      <w:r>
        <w:rPr>
          <w:rFonts w:ascii="Calibri" w:hAnsi="Calibri"/>
          <w:b/>
        </w:rPr>
        <w:tab/>
      </w:r>
      <w:r>
        <w:rPr>
          <w:rFonts w:ascii="Calibri" w:hAnsi="Calibri"/>
          <w:b/>
        </w:rPr>
        <w:tab/>
      </w:r>
      <w:r>
        <w:rPr>
          <w:rFonts w:ascii="Calibri" w:hAnsi="Calibri"/>
          <w:b/>
        </w:rPr>
        <w:tab/>
      </w:r>
      <w:r>
        <w:rPr>
          <w:rFonts w:ascii="Calibri" w:hAnsi="Calibri"/>
          <w:b/>
        </w:rPr>
        <w:tab/>
        <w:t xml:space="preserve">           </w:t>
      </w:r>
      <w:r w:rsidRPr="00D50F89">
        <w:rPr>
          <w:rFonts w:ascii="Calibri" w:hAnsi="Calibri"/>
          <w:b/>
        </w:rPr>
        <w:t>Reproduction of completed page authorized</w:t>
      </w:r>
    </w:p>
    <w:p w14:paraId="12007ACA" w14:textId="77777777" w:rsidR="00D50F89" w:rsidRDefault="00D50F89" w:rsidP="00D50F89">
      <w:pPr>
        <w:pStyle w:val="ICTNON-TOCTITLE"/>
        <w:sectPr w:rsidR="00D50F89" w:rsidSect="00D50F89">
          <w:footerReference w:type="default" r:id="rId11"/>
          <w:pgSz w:w="12240" w:h="15840"/>
          <w:pgMar w:top="720" w:right="864" w:bottom="720" w:left="864" w:header="720" w:footer="720" w:gutter="0"/>
          <w:pgNumType w:fmt="lowerRoman" w:start="1"/>
          <w:cols w:space="720"/>
          <w:docGrid w:linePitch="360"/>
        </w:sectPr>
      </w:pPr>
    </w:p>
    <w:p w14:paraId="780B2E95" w14:textId="7AE49E68" w:rsidR="00F524FB" w:rsidRPr="00141CD4" w:rsidRDefault="00F524FB" w:rsidP="00F524FB">
      <w:pPr>
        <w:pStyle w:val="ICTNON-TOCTITLE"/>
      </w:pPr>
      <w:r w:rsidRPr="00141CD4">
        <w:lastRenderedPageBreak/>
        <w:t>Acknowledgment</w:t>
      </w:r>
      <w:r>
        <w:t>, Disclaimer, Manufacturers’ Names</w:t>
      </w:r>
    </w:p>
    <w:p w14:paraId="0A99DFD1" w14:textId="01039389" w:rsidR="00F524FB" w:rsidRPr="00F524FB" w:rsidRDefault="00F524FB" w:rsidP="00F524FB">
      <w:pPr>
        <w:pStyle w:val="ICTBODYTEXT"/>
        <w:rPr>
          <w:i/>
        </w:rPr>
      </w:pPr>
      <w:r>
        <w:rPr>
          <w:i/>
        </w:rPr>
        <w:t>[</w:t>
      </w:r>
      <w:r w:rsidRPr="00F524FB">
        <w:rPr>
          <w:i/>
        </w:rPr>
        <w:t>All publications for ICT projects should include the following ack</w:t>
      </w:r>
      <w:r>
        <w:rPr>
          <w:i/>
        </w:rPr>
        <w:t>nowledgment</w:t>
      </w:r>
      <w:r w:rsidR="004C0E5F">
        <w:rPr>
          <w:i/>
        </w:rPr>
        <w:t>.</w:t>
      </w:r>
      <w:r>
        <w:rPr>
          <w:i/>
        </w:rPr>
        <w:t>]</w:t>
      </w:r>
    </w:p>
    <w:p w14:paraId="5178FB83" w14:textId="7AC8A19B" w:rsidR="00F524FB" w:rsidRPr="00F524FB" w:rsidRDefault="00F524FB" w:rsidP="00F524FB">
      <w:pPr>
        <w:pStyle w:val="ICTBODYTEXT"/>
      </w:pPr>
      <w:r w:rsidRPr="008374C8">
        <w:t xml:space="preserve">This publication is based on the results of </w:t>
      </w:r>
      <w:r w:rsidRPr="00F524FB">
        <w:rPr>
          <w:b/>
        </w:rPr>
        <w:t>ICT-R27-XXX [project number]</w:t>
      </w:r>
      <w:r w:rsidR="00601799">
        <w:rPr>
          <w:b/>
        </w:rPr>
        <w:t>:</w:t>
      </w:r>
      <w:r w:rsidRPr="00F524FB">
        <w:rPr>
          <w:b/>
        </w:rPr>
        <w:t xml:space="preserve"> Project Title</w:t>
      </w:r>
      <w:r w:rsidRPr="00F524FB">
        <w:t>.</w:t>
      </w:r>
      <w:r>
        <w:t xml:space="preserve"> ICT-R27-XXX</w:t>
      </w:r>
      <w:r w:rsidRPr="00F524FB">
        <w:t xml:space="preserve"> was conducted in cooperation with the Illinois Center for Transportation; the Illinois</w:t>
      </w:r>
      <w:r w:rsidR="00C82168">
        <w:t xml:space="preserve"> Department of Transportation</w:t>
      </w:r>
      <w:r w:rsidRPr="00F524FB">
        <w:t xml:space="preserve">; and the U.S. Department of Transportation, Federal Highway Administration. </w:t>
      </w:r>
    </w:p>
    <w:p w14:paraId="54CBC2E7" w14:textId="19295339" w:rsidR="00F524FB" w:rsidRDefault="00F524FB" w:rsidP="00992053">
      <w:pPr>
        <w:pStyle w:val="ICTBODYTEXTBEFORELIST"/>
      </w:pPr>
      <w:r>
        <w:t xml:space="preserve">Members of the Technical Review </w:t>
      </w:r>
      <w:r w:rsidR="00601799">
        <w:t>P</w:t>
      </w:r>
      <w:r>
        <w:t xml:space="preserve">anel </w:t>
      </w:r>
      <w:r w:rsidR="00601799">
        <w:t xml:space="preserve">(TRP) </w:t>
      </w:r>
      <w:r>
        <w:t>were the following:</w:t>
      </w:r>
    </w:p>
    <w:p w14:paraId="473ED189" w14:textId="44A90F09" w:rsidR="00F524FB" w:rsidRPr="00723A0E" w:rsidRDefault="00F524FB" w:rsidP="00F524FB">
      <w:pPr>
        <w:pStyle w:val="ICTBODYTEXT"/>
      </w:pPr>
      <w:r w:rsidRPr="00723A0E">
        <w:t>[insert list of all TRP members and their affiliations, past and present, beginning with the chair]</w:t>
      </w:r>
    </w:p>
    <w:p w14:paraId="211DD65A" w14:textId="0F2BE819" w:rsidR="00F524FB" w:rsidRPr="00F524FB" w:rsidRDefault="00F524FB" w:rsidP="00F524FB">
      <w:pPr>
        <w:pStyle w:val="ICTBULLETLIST"/>
      </w:pPr>
    </w:p>
    <w:p w14:paraId="755BC3CE" w14:textId="1BC81C8C" w:rsidR="00F524FB" w:rsidRPr="00F524FB" w:rsidRDefault="00F524FB" w:rsidP="00F524FB">
      <w:pPr>
        <w:pStyle w:val="ICTBULLETLIST"/>
      </w:pPr>
    </w:p>
    <w:p w14:paraId="5C73B0DE" w14:textId="69D1F03E" w:rsidR="00F524FB" w:rsidRPr="00F524FB" w:rsidRDefault="00F524FB" w:rsidP="00F524FB">
      <w:pPr>
        <w:pStyle w:val="ICTBULLETLIST"/>
      </w:pPr>
    </w:p>
    <w:p w14:paraId="5D551860" w14:textId="7A81AE3A" w:rsidR="00F524FB" w:rsidRPr="00F524FB" w:rsidRDefault="00F524FB" w:rsidP="00F524FB">
      <w:pPr>
        <w:pStyle w:val="ICTBULLETLIST"/>
      </w:pPr>
    </w:p>
    <w:p w14:paraId="24951203" w14:textId="26064DF9" w:rsidR="00F524FB" w:rsidRPr="00F524FB" w:rsidRDefault="00F524FB" w:rsidP="00F524FB">
      <w:pPr>
        <w:pStyle w:val="ICTBULLETLIST"/>
      </w:pPr>
    </w:p>
    <w:p w14:paraId="05E0CF97" w14:textId="139D7D86" w:rsidR="00F524FB" w:rsidRPr="00C90E82" w:rsidRDefault="00F524FB" w:rsidP="00F524FB">
      <w:pPr>
        <w:pStyle w:val="ICTBULLETLIST"/>
      </w:pPr>
    </w:p>
    <w:p w14:paraId="2C1293C8" w14:textId="5265712F" w:rsidR="00F524FB" w:rsidRPr="00C90E82" w:rsidRDefault="00F524FB" w:rsidP="00F524FB">
      <w:pPr>
        <w:pStyle w:val="ICTBULLETLIST"/>
        <w:rPr>
          <w:rFonts w:ascii="Arial" w:hAnsi="Arial"/>
          <w:i/>
          <w:sz w:val="22"/>
        </w:rPr>
      </w:pPr>
    </w:p>
    <w:p w14:paraId="10B50E78" w14:textId="2468F7D5" w:rsidR="00F524FB" w:rsidRDefault="00F524FB" w:rsidP="00F524FB">
      <w:pPr>
        <w:pStyle w:val="ICTBULLETLIST"/>
        <w:rPr>
          <w:i/>
        </w:rPr>
      </w:pPr>
    </w:p>
    <w:p w14:paraId="5FBC35F9" w14:textId="401677B1" w:rsidR="00F524FB" w:rsidRPr="00C90E82" w:rsidRDefault="00F524FB" w:rsidP="00C90E82">
      <w:pPr>
        <w:pStyle w:val="ICTBODYTEXTAFTERLIST"/>
        <w:rPr>
          <w:i/>
          <w:iCs/>
        </w:rPr>
      </w:pPr>
      <w:r w:rsidRPr="00C90E82">
        <w:rPr>
          <w:i/>
          <w:iCs/>
        </w:rPr>
        <w:t>[All publications giving the results of any investigation should contain the following disclaimer statement</w:t>
      </w:r>
      <w:r w:rsidR="00E779E0">
        <w:rPr>
          <w:i/>
          <w:iCs/>
        </w:rPr>
        <w:t>.</w:t>
      </w:r>
      <w:r w:rsidRPr="00C90E82">
        <w:rPr>
          <w:i/>
          <w:iCs/>
        </w:rPr>
        <w:t>]</w:t>
      </w:r>
    </w:p>
    <w:p w14:paraId="18E403BB" w14:textId="757D1ABA" w:rsidR="00F524FB" w:rsidRPr="000565B5" w:rsidRDefault="00F524FB" w:rsidP="00C90E82">
      <w:pPr>
        <w:pStyle w:val="ICTBODYTEXTAFTERLIST"/>
      </w:pPr>
      <w:r w:rsidRPr="008374C8">
        <w:t xml:space="preserve">The contents of this report reflect the view of the author(s), who is (are) responsible for the facts and the accuracy of the data presented herein. The contents do not necessarily reflect the official views or policies of the Illinois Center for Transportation, the Illinois Department of Transportation, or the </w:t>
      </w:r>
      <w:r w:rsidRPr="000565B5">
        <w:t xml:space="preserve">Federal Highway Administration. This report does not constitute a standard, specification, or regulation. </w:t>
      </w:r>
    </w:p>
    <w:p w14:paraId="7E6FD98C" w14:textId="77777777" w:rsidR="00F524FB" w:rsidRPr="000565B5" w:rsidRDefault="00F524FB" w:rsidP="00F524FB">
      <w:pPr>
        <w:rPr>
          <w:rFonts w:ascii="Arial" w:hAnsi="Arial" w:cs="Arial"/>
          <w:b/>
        </w:rPr>
      </w:pPr>
    </w:p>
    <w:p w14:paraId="23F9CE0A" w14:textId="31019698" w:rsidR="00F524FB" w:rsidRPr="00F524FB" w:rsidRDefault="00F524FB" w:rsidP="00F524FB">
      <w:pPr>
        <w:pStyle w:val="ICTBODYTEXT"/>
        <w:rPr>
          <w:i/>
        </w:rPr>
      </w:pPr>
      <w:r w:rsidRPr="000565B5">
        <w:rPr>
          <w:i/>
        </w:rPr>
        <w:t xml:space="preserve">[If any </w:t>
      </w:r>
      <w:r w:rsidRPr="00F524FB">
        <w:rPr>
          <w:i/>
        </w:rPr>
        <w:t>trademark or manufacturers’ names appear in the report, add the following statement to the end of the disclaimer</w:t>
      </w:r>
      <w:r w:rsidR="00E779E0">
        <w:rPr>
          <w:i/>
        </w:rPr>
        <w:t>.</w:t>
      </w:r>
      <w:r w:rsidRPr="00F524FB">
        <w:rPr>
          <w:i/>
        </w:rPr>
        <w:t>]</w:t>
      </w:r>
    </w:p>
    <w:p w14:paraId="4138BE86" w14:textId="3882B35D" w:rsidR="00F524FB" w:rsidRDefault="00F524FB" w:rsidP="00F524FB">
      <w:pPr>
        <w:pStyle w:val="ICTBODYTEXT"/>
        <w:rPr>
          <w:rFonts w:eastAsia="Times New Roman"/>
          <w:b/>
          <w:caps/>
          <w:spacing w:val="8"/>
          <w:sz w:val="36"/>
          <w:szCs w:val="28"/>
        </w:rPr>
      </w:pPr>
      <w:r w:rsidRPr="008374C8">
        <w:t>Trademark or manufacturers’ names appear in this report only because they are considered essential to the object of this document and do not constitute an endorsement of product by the Federal Highway Administration, the Illinois Department of Transportation, or the Illinois Center for Transportation.</w:t>
      </w:r>
      <w:r>
        <w:br w:type="page"/>
      </w:r>
    </w:p>
    <w:p w14:paraId="69CC5E71" w14:textId="72A0CE5D" w:rsidR="00075879" w:rsidRPr="00036A1B" w:rsidRDefault="00036A1B" w:rsidP="00036A1B">
      <w:pPr>
        <w:pStyle w:val="ICTNON-TOCTITLE"/>
      </w:pPr>
      <w:r w:rsidRPr="00036A1B">
        <w:lastRenderedPageBreak/>
        <w:t>Executive Summary</w:t>
      </w:r>
    </w:p>
    <w:p w14:paraId="51586768" w14:textId="4DA8579A" w:rsidR="00075879" w:rsidRPr="006A572D" w:rsidRDefault="00075879" w:rsidP="00075879">
      <w:pPr>
        <w:pStyle w:val="ICTBODYTEXT"/>
      </w:pPr>
      <w:r w:rsidRPr="006A572D">
        <w:t>The executive summary must be no longer than three pages. It should present the study’s primary objectives and scope or the reasons for writing the report</w:t>
      </w:r>
      <w:r w:rsidR="002D783B">
        <w:t>.</w:t>
      </w:r>
      <w:r w:rsidRPr="006A572D">
        <w:t xml:space="preserve"> </w:t>
      </w:r>
      <w:r w:rsidR="002D783B">
        <w:t>T</w:t>
      </w:r>
      <w:r w:rsidRPr="006A572D">
        <w:t>he techniques or approaches should be described only to the extent necessary for comprehension</w:t>
      </w:r>
      <w:r w:rsidR="002D783B">
        <w:t>,</w:t>
      </w:r>
      <w:r w:rsidRPr="006A572D">
        <w:t xml:space="preserve"> and findings and conclusions should be presented concisely and informatively. The executive summary should not contain unfamiliar terms that are not defined, undefined acronyms, reference citations, or displayed equations or lists.</w:t>
      </w:r>
    </w:p>
    <w:p w14:paraId="122699F5" w14:textId="753EBB97" w:rsidR="00075879" w:rsidRDefault="00075879" w:rsidP="00075879">
      <w:pPr>
        <w:pStyle w:val="ICTBODYTEXT"/>
      </w:pPr>
      <w:r w:rsidRPr="006A572D">
        <w:t xml:space="preserve">When writing the executive summary, please </w:t>
      </w:r>
      <w:r>
        <w:t>use past tense verbs.</w:t>
      </w:r>
    </w:p>
    <w:p w14:paraId="02AF801A" w14:textId="77777777" w:rsidR="00171637" w:rsidRPr="006A572D" w:rsidRDefault="00171637" w:rsidP="00075879">
      <w:pPr>
        <w:pStyle w:val="ICTBODYTEXT"/>
      </w:pPr>
    </w:p>
    <w:p w14:paraId="54E026E8" w14:textId="5C2D3847" w:rsidR="00075879" w:rsidRDefault="00075879" w:rsidP="00075879">
      <w:pPr>
        <w:pStyle w:val="ICTNON-TOCTITLE"/>
      </w:pPr>
      <w:r>
        <w:rPr>
          <w:noProof/>
        </w:rPr>
        <mc:AlternateContent>
          <mc:Choice Requires="wps">
            <w:drawing>
              <wp:inline distT="0" distB="0" distL="0" distR="0" wp14:anchorId="3A0CBDF9" wp14:editId="712A516B">
                <wp:extent cx="6296025" cy="2133600"/>
                <wp:effectExtent l="0" t="0" r="28575" b="1905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2133600"/>
                        </a:xfrm>
                        <a:prstGeom prst="rect">
                          <a:avLst/>
                        </a:prstGeom>
                        <a:solidFill>
                          <a:srgbClr val="FFFFFF"/>
                        </a:solidFill>
                        <a:ln w="9525">
                          <a:solidFill>
                            <a:srgbClr val="000000"/>
                          </a:solidFill>
                          <a:miter lim="800000"/>
                          <a:headEnd/>
                          <a:tailEnd/>
                        </a:ln>
                      </wps:spPr>
                      <wps:txbx>
                        <w:txbxContent>
                          <w:p w14:paraId="44B428B3" w14:textId="77777777" w:rsidR="00075879" w:rsidRPr="001C31C0" w:rsidRDefault="00075879" w:rsidP="001C31C0">
                            <w:pPr>
                              <w:pStyle w:val="ICTBODYTEXT"/>
                              <w:jc w:val="center"/>
                              <w:rPr>
                                <w:b/>
                                <w:bCs/>
                                <w:sz w:val="28"/>
                                <w:szCs w:val="28"/>
                              </w:rPr>
                            </w:pPr>
                            <w:bookmarkStart w:id="3" w:name="_Toc501356348"/>
                            <w:bookmarkStart w:id="4" w:name="_Toc31202228"/>
                            <w:bookmarkStart w:id="5" w:name="_Toc31202330"/>
                            <w:r w:rsidRPr="001C31C0">
                              <w:rPr>
                                <w:b/>
                                <w:bCs/>
                                <w:sz w:val="28"/>
                                <w:szCs w:val="28"/>
                              </w:rPr>
                              <w:t>A Word About Writing</w:t>
                            </w:r>
                            <w:bookmarkEnd w:id="3"/>
                            <w:bookmarkEnd w:id="4"/>
                            <w:bookmarkEnd w:id="5"/>
                          </w:p>
                          <w:p w14:paraId="27B35378" w14:textId="65D2FF17" w:rsidR="00075879" w:rsidRPr="00075879" w:rsidRDefault="00075879" w:rsidP="00075879">
                            <w:pPr>
                              <w:pStyle w:val="ICTBODYTEXT"/>
                              <w:rPr>
                                <w:shd w:val="clear" w:color="auto" w:fill="FFFFFF"/>
                              </w:rPr>
                            </w:pPr>
                            <w:r w:rsidRPr="00075879">
                              <w:rPr>
                                <w:shd w:val="clear" w:color="auto" w:fill="FFFFFF"/>
                              </w:rPr>
                              <w:t xml:space="preserve">All ICT project reports must be written in good scientific English. Poor sentence structure and grammar lead to delays in ICT’s technical editing process, the TRP’s review, and final publication. </w:t>
                            </w:r>
                            <w:r w:rsidRPr="00075879">
                              <w:rPr>
                                <w:b/>
                                <w:i/>
                                <w:shd w:val="clear" w:color="auto" w:fill="FFFFFF"/>
                              </w:rPr>
                              <w:t xml:space="preserve">Reports containing excessive errors in grammar, syntax, spelling, and punctuation will be returned to the </w:t>
                            </w:r>
                            <w:r w:rsidR="002D783B" w:rsidRPr="00075879">
                              <w:rPr>
                                <w:b/>
                                <w:i/>
                                <w:shd w:val="clear" w:color="auto" w:fill="FFFFFF"/>
                              </w:rPr>
                              <w:t>Principal Investigator</w:t>
                            </w:r>
                            <w:r w:rsidRPr="00075879">
                              <w:rPr>
                                <w:b/>
                                <w:i/>
                                <w:shd w:val="clear" w:color="auto" w:fill="FFFFFF"/>
                              </w:rPr>
                              <w:t xml:space="preserve"> </w:t>
                            </w:r>
                            <w:r w:rsidR="00B5382F">
                              <w:rPr>
                                <w:b/>
                                <w:i/>
                                <w:shd w:val="clear" w:color="auto" w:fill="FFFFFF"/>
                              </w:rPr>
                              <w:t xml:space="preserve">(PI) </w:t>
                            </w:r>
                            <w:r w:rsidRPr="00075879">
                              <w:rPr>
                                <w:b/>
                                <w:i/>
                                <w:shd w:val="clear" w:color="auto" w:fill="FFFFFF"/>
                              </w:rPr>
                              <w:t>for improvement</w:t>
                            </w:r>
                            <w:r w:rsidRPr="007A4CC1">
                              <w:rPr>
                                <w:bCs/>
                                <w:iCs/>
                                <w:shd w:val="clear" w:color="auto" w:fill="FFFFFF"/>
                              </w:rPr>
                              <w:t>.</w:t>
                            </w:r>
                          </w:p>
                          <w:p w14:paraId="147B6080" w14:textId="2C13B54F" w:rsidR="00075879" w:rsidRPr="00460661" w:rsidRDefault="00075879" w:rsidP="00075879">
                            <w:pPr>
                              <w:pStyle w:val="ICTBODYTEXT"/>
                              <w:rPr>
                                <w:color w:val="FF0000"/>
                                <w:sz w:val="22"/>
                              </w:rPr>
                            </w:pPr>
                            <w:r w:rsidRPr="00075879">
                              <w:rPr>
                                <w:shd w:val="clear" w:color="auto" w:fill="FFFFFF"/>
                              </w:rPr>
                              <w:t xml:space="preserve">The </w:t>
                            </w:r>
                            <w:r w:rsidR="00B5382F">
                              <w:rPr>
                                <w:shd w:val="clear" w:color="auto" w:fill="FFFFFF"/>
                              </w:rPr>
                              <w:t>PI</w:t>
                            </w:r>
                            <w:r w:rsidR="002D783B" w:rsidRPr="00075879">
                              <w:rPr>
                                <w:shd w:val="clear" w:color="auto" w:fill="FFFFFF"/>
                              </w:rPr>
                              <w:t xml:space="preserve"> </w:t>
                            </w:r>
                            <w:r w:rsidRPr="00075879">
                              <w:rPr>
                                <w:shd w:val="clear" w:color="auto" w:fill="FFFFFF"/>
                              </w:rPr>
                              <w:t>is responsible for ensuring that the report conforms to standards of good writing.</w:t>
                            </w:r>
                            <w:r w:rsidR="00431691">
                              <w:rPr>
                                <w:shd w:val="clear" w:color="auto" w:fill="FFFFFF"/>
                              </w:rPr>
                              <w:t xml:space="preserve"> </w:t>
                            </w:r>
                            <w:r w:rsidRPr="00075879">
                              <w:rPr>
                                <w:shd w:val="clear" w:color="auto" w:fill="FFFFFF"/>
                              </w:rPr>
                              <w:t>Therefore, if someone else writes a report (such as a coauthor</w:t>
                            </w:r>
                            <w:r w:rsidR="00DF61BD">
                              <w:rPr>
                                <w:shd w:val="clear" w:color="auto" w:fill="FFFFFF"/>
                              </w:rPr>
                              <w:t xml:space="preserve"> or student</w:t>
                            </w:r>
                            <w:r w:rsidRPr="00075879">
                              <w:rPr>
                                <w:shd w:val="clear" w:color="auto" w:fill="FFFFFF"/>
                              </w:rPr>
                              <w:t>), the PI should review the report before submitting it to ICT for editing.</w:t>
                            </w:r>
                            <w:r w:rsidRPr="00874405">
                              <w:rPr>
                                <w:shd w:val="clear" w:color="auto" w:fill="FFFFFF"/>
                              </w:rPr>
                              <w:t xml:space="preserve"> </w:t>
                            </w:r>
                          </w:p>
                        </w:txbxContent>
                      </wps:txbx>
                      <wps:bodyPr rot="0" vert="horz" wrap="square" lIns="91440" tIns="45720" rIns="91440" bIns="45720" anchor="ctr" anchorCtr="0" upright="1">
                        <a:noAutofit/>
                      </wps:bodyPr>
                    </wps:wsp>
                  </a:graphicData>
                </a:graphic>
              </wp:inline>
            </w:drawing>
          </mc:Choice>
          <mc:Fallback>
            <w:pict>
              <v:shapetype w14:anchorId="3A0CBDF9" id="_x0000_t202" coordsize="21600,21600" o:spt="202" path="m,l,21600r21600,l21600,xe">
                <v:stroke joinstyle="miter"/>
                <v:path gradientshapeok="t" o:connecttype="rect"/>
              </v:shapetype>
              <v:shape id="Text Box 2" o:spid="_x0000_s1026" type="#_x0000_t202" style="width:495.75pt;height:16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">
                <v:textbox>
                  <w:txbxContent>
                    <w:p w14:paraId="44B428B3" w14:textId="77777777" w:rsidR="00075879" w:rsidRPr="001C31C0" w:rsidRDefault="00075879" w:rsidP="001C31C0">
                      <w:pPr>
                        <w:pStyle w:val="ICTBODYTEXT"/>
                        <w:jc w:val="center"/>
                        <w:rPr>
                          <w:b/>
                          <w:bCs/>
                          <w:sz w:val="28"/>
                          <w:szCs w:val="28"/>
                        </w:rPr>
                      </w:pPr>
                      <w:bookmarkStart w:id="6" w:name="_Toc501356348"/>
                      <w:bookmarkStart w:id="7" w:name="_Toc31202228"/>
                      <w:bookmarkStart w:id="8" w:name="_Toc31202330"/>
                      <w:r w:rsidRPr="001C31C0">
                        <w:rPr>
                          <w:b/>
                          <w:bCs/>
                          <w:sz w:val="28"/>
                          <w:szCs w:val="28"/>
                        </w:rPr>
                        <w:t>A Word About Writing</w:t>
                      </w:r>
                      <w:bookmarkEnd w:id="6"/>
                      <w:bookmarkEnd w:id="7"/>
                      <w:bookmarkEnd w:id="8"/>
                    </w:p>
                    <w:p w14:paraId="27B35378" w14:textId="65D2FF17" w:rsidR="00075879" w:rsidRPr="00075879" w:rsidRDefault="00075879" w:rsidP="00075879">
                      <w:pPr>
                        <w:pStyle w:val="ICTBODYTEXT"/>
                        <w:rPr>
                          <w:shd w:val="clear" w:color="auto" w:fill="FFFFFF"/>
                        </w:rPr>
                      </w:pPr>
                      <w:r w:rsidRPr="00075879">
                        <w:rPr>
                          <w:shd w:val="clear" w:color="auto" w:fill="FFFFFF"/>
                        </w:rPr>
                        <w:t xml:space="preserve">All ICT project reports must be written in good scientific English. Poor sentence structure and grammar lead to delays in ICT’s technical editing process, the TRP’s review, and final publication. </w:t>
                      </w:r>
                      <w:r w:rsidRPr="00075879">
                        <w:rPr>
                          <w:b/>
                          <w:i/>
                          <w:shd w:val="clear" w:color="auto" w:fill="FFFFFF"/>
                        </w:rPr>
                        <w:t xml:space="preserve">Reports containing excessive errors in grammar, syntax, spelling, and punctuation will be returned to the </w:t>
                      </w:r>
                      <w:r w:rsidR="002D783B" w:rsidRPr="00075879">
                        <w:rPr>
                          <w:b/>
                          <w:i/>
                          <w:shd w:val="clear" w:color="auto" w:fill="FFFFFF"/>
                        </w:rPr>
                        <w:t>Principal Investigator</w:t>
                      </w:r>
                      <w:r w:rsidRPr="00075879">
                        <w:rPr>
                          <w:b/>
                          <w:i/>
                          <w:shd w:val="clear" w:color="auto" w:fill="FFFFFF"/>
                        </w:rPr>
                        <w:t xml:space="preserve"> </w:t>
                      </w:r>
                      <w:r w:rsidR="00B5382F">
                        <w:rPr>
                          <w:b/>
                          <w:i/>
                          <w:shd w:val="clear" w:color="auto" w:fill="FFFFFF"/>
                        </w:rPr>
                        <w:t xml:space="preserve">(PI) </w:t>
                      </w:r>
                      <w:r w:rsidRPr="00075879">
                        <w:rPr>
                          <w:b/>
                          <w:i/>
                          <w:shd w:val="clear" w:color="auto" w:fill="FFFFFF"/>
                        </w:rPr>
                        <w:t>for improvement</w:t>
                      </w:r>
                      <w:r w:rsidRPr="007A4CC1">
                        <w:rPr>
                          <w:bCs/>
                          <w:iCs/>
                          <w:shd w:val="clear" w:color="auto" w:fill="FFFFFF"/>
                        </w:rPr>
                        <w:t>.</w:t>
                      </w:r>
                    </w:p>
                    <w:p w14:paraId="147B6080" w14:textId="2C13B54F" w:rsidR="00075879" w:rsidRPr="00460661" w:rsidRDefault="00075879" w:rsidP="00075879">
                      <w:pPr>
                        <w:pStyle w:val="ICTBODYTEXT"/>
                        <w:rPr>
                          <w:color w:val="FF0000"/>
                          <w:sz w:val="22"/>
                        </w:rPr>
                      </w:pPr>
                      <w:r w:rsidRPr="00075879">
                        <w:rPr>
                          <w:shd w:val="clear" w:color="auto" w:fill="FFFFFF"/>
                        </w:rPr>
                        <w:t xml:space="preserve">The </w:t>
                      </w:r>
                      <w:r w:rsidR="00B5382F">
                        <w:rPr>
                          <w:shd w:val="clear" w:color="auto" w:fill="FFFFFF"/>
                        </w:rPr>
                        <w:t>PI</w:t>
                      </w:r>
                      <w:r w:rsidR="002D783B" w:rsidRPr="00075879">
                        <w:rPr>
                          <w:shd w:val="clear" w:color="auto" w:fill="FFFFFF"/>
                        </w:rPr>
                        <w:t xml:space="preserve"> </w:t>
                      </w:r>
                      <w:r w:rsidRPr="00075879">
                        <w:rPr>
                          <w:shd w:val="clear" w:color="auto" w:fill="FFFFFF"/>
                        </w:rPr>
                        <w:t>is responsible for ensuring that the report conforms to standards of good writing.</w:t>
                      </w:r>
                      <w:r w:rsidR="00431691">
                        <w:rPr>
                          <w:shd w:val="clear" w:color="auto" w:fill="FFFFFF"/>
                        </w:rPr>
                        <w:t xml:space="preserve"> </w:t>
                      </w:r>
                      <w:r w:rsidRPr="00075879">
                        <w:rPr>
                          <w:shd w:val="clear" w:color="auto" w:fill="FFFFFF"/>
                        </w:rPr>
                        <w:t>Therefore, if someone else writes a report (such as a coauthor</w:t>
                      </w:r>
                      <w:r w:rsidR="00DF61BD">
                        <w:rPr>
                          <w:shd w:val="clear" w:color="auto" w:fill="FFFFFF"/>
                        </w:rPr>
                        <w:t xml:space="preserve"> or student</w:t>
                      </w:r>
                      <w:r w:rsidRPr="00075879">
                        <w:rPr>
                          <w:shd w:val="clear" w:color="auto" w:fill="FFFFFF"/>
                        </w:rPr>
                        <w:t>), the PI should review the report before submitting it to ICT for editing.</w:t>
                      </w:r>
                      <w:r w:rsidRPr="00874405">
                        <w:rPr>
                          <w:shd w:val="clear" w:color="auto" w:fill="FFFFFF"/>
                        </w:rPr>
                        <w:t xml:space="preserve"> </w:t>
                      </w:r>
                    </w:p>
                  </w:txbxContent>
                </v:textbox>
                <w10:anchorlock/>
              </v:shape>
            </w:pict>
          </mc:Fallback>
        </mc:AlternateContent>
      </w:r>
    </w:p>
    <w:p w14:paraId="4C689548" w14:textId="7E777435" w:rsidR="00075879" w:rsidRDefault="00075879">
      <w:pPr>
        <w:rPr>
          <w:rFonts w:ascii="Calibri" w:eastAsia="Times New Roman" w:hAnsi="Calibri" w:cs="Arial"/>
          <w:b/>
          <w:caps/>
          <w:spacing w:val="8"/>
          <w:sz w:val="36"/>
          <w:szCs w:val="28"/>
        </w:rPr>
      </w:pPr>
      <w:r>
        <w:br w:type="page"/>
      </w:r>
    </w:p>
    <w:p w14:paraId="70AB5C02" w14:textId="58A164EE" w:rsidR="0026093E" w:rsidRDefault="00F92A65" w:rsidP="007C6963">
      <w:pPr>
        <w:pStyle w:val="ICTNON-TOCTITLE"/>
        <w:rPr>
          <w:noProof/>
        </w:rPr>
      </w:pPr>
      <w:bookmarkStart w:id="6" w:name="_Toc501356349"/>
      <w:bookmarkEnd w:id="0"/>
      <w:bookmarkEnd w:id="1"/>
      <w:r w:rsidRPr="00F92A65">
        <w:rPr>
          <w:noProof/>
        </w:rPr>
        <w:lastRenderedPageBreak/>
        <w:t>TABLE OF CONTENTS</w:t>
      </w:r>
    </w:p>
    <w:p w14:paraId="68C3DABF" w14:textId="77777777" w:rsidR="00F60E02" w:rsidRDefault="0026093E" w:rsidP="0026093E">
      <w:pPr>
        <w:pStyle w:val="ICTBODYTEXT"/>
        <w:rPr>
          <w:noProof/>
        </w:rPr>
      </w:pPr>
      <w:r w:rsidRPr="00D55373">
        <w:rPr>
          <w:i/>
          <w:iCs/>
          <w:noProof/>
        </w:rPr>
        <w:t>To update the Ta</w:t>
      </w:r>
      <w:r w:rsidRPr="00A03CA2">
        <w:rPr>
          <w:i/>
          <w:iCs/>
          <w:noProof/>
        </w:rPr>
        <w:t xml:space="preserve">ble of Contents, right click on the field </w:t>
      </w:r>
      <w:r w:rsidR="00815379" w:rsidRPr="00A03CA2">
        <w:rPr>
          <w:i/>
          <w:iCs/>
          <w:noProof/>
        </w:rPr>
        <w:t>below</w:t>
      </w:r>
      <w:r w:rsidRPr="00A03CA2">
        <w:rPr>
          <w:i/>
          <w:iCs/>
          <w:noProof/>
        </w:rPr>
        <w:t xml:space="preserve"> and select “Update Field” and then “Update Entire Table.” Note</w:t>
      </w:r>
      <w:r w:rsidR="0050581E" w:rsidRPr="00A03CA2">
        <w:rPr>
          <w:i/>
          <w:iCs/>
          <w:noProof/>
        </w:rPr>
        <w:t xml:space="preserve">: </w:t>
      </w:r>
      <w:r w:rsidR="00E63FBF" w:rsidRPr="00A03CA2">
        <w:rPr>
          <w:i/>
          <w:iCs/>
          <w:noProof/>
        </w:rPr>
        <w:t xml:space="preserve">ICT styles must be correctly applied to </w:t>
      </w:r>
      <w:r w:rsidR="00815379" w:rsidRPr="00A03CA2">
        <w:rPr>
          <w:i/>
          <w:iCs/>
          <w:noProof/>
        </w:rPr>
        <w:t>appear</w:t>
      </w:r>
      <w:r w:rsidRPr="00A03CA2">
        <w:rPr>
          <w:i/>
          <w:iCs/>
          <w:noProof/>
        </w:rPr>
        <w:t xml:space="preserve"> in the Table of Contents.</w:t>
      </w:r>
      <w:r w:rsidR="006316EA">
        <w:rPr>
          <w:i/>
          <w:iCs/>
          <w:noProof/>
        </w:rPr>
        <w:fldChar w:fldCharType="begin"/>
      </w:r>
      <w:r w:rsidR="006316EA" w:rsidRPr="00D55373">
        <w:rPr>
          <w:i/>
          <w:iCs/>
          <w:noProof/>
        </w:rPr>
        <w:instrText xml:space="preserve"> TOC \h \z \t "ICT CHAPTER TITLE,1,ICT HEADING 1,2,ICT HEADING 2,3" </w:instrText>
      </w:r>
      <w:r w:rsidR="006316EA">
        <w:rPr>
          <w:i/>
          <w:iCs/>
          <w:noProof/>
        </w:rPr>
        <w:fldChar w:fldCharType="separate"/>
      </w:r>
    </w:p>
    <w:p w14:paraId="3CABB08C" w14:textId="20623136" w:rsidR="00F60E02" w:rsidRDefault="00F60E02">
      <w:pPr>
        <w:pStyle w:val="TOC1"/>
        <w:rPr>
          <w:rFonts w:asciiTheme="minorHAnsi" w:eastAsiaTheme="minorEastAsia" w:hAnsiTheme="minorHAnsi" w:cstheme="minorBidi"/>
          <w:b w:val="0"/>
          <w:caps w:val="0"/>
          <w:sz w:val="22"/>
        </w:rPr>
      </w:pPr>
      <w:hyperlink w:anchor="_Toc140240249" w:history="1">
        <w:r w:rsidRPr="007E7702">
          <w:rPr>
            <w:rStyle w:val="Hyperlink"/>
          </w:rPr>
          <w:t>CHAPTER 1: Introduction</w:t>
        </w:r>
        <w:r>
          <w:rPr>
            <w:webHidden/>
          </w:rPr>
          <w:tab/>
        </w:r>
        <w:r>
          <w:rPr>
            <w:webHidden/>
          </w:rPr>
          <w:fldChar w:fldCharType="begin"/>
        </w:r>
        <w:r>
          <w:rPr>
            <w:webHidden/>
          </w:rPr>
          <w:instrText xml:space="preserve"> PAGEREF _Toc140240249 \h </w:instrText>
        </w:r>
        <w:r>
          <w:rPr>
            <w:webHidden/>
          </w:rPr>
        </w:r>
        <w:r>
          <w:rPr>
            <w:webHidden/>
          </w:rPr>
          <w:fldChar w:fldCharType="separate"/>
        </w:r>
        <w:r>
          <w:rPr>
            <w:webHidden/>
          </w:rPr>
          <w:t>2</w:t>
        </w:r>
        <w:r>
          <w:rPr>
            <w:webHidden/>
          </w:rPr>
          <w:fldChar w:fldCharType="end"/>
        </w:r>
      </w:hyperlink>
    </w:p>
    <w:p w14:paraId="21A0B890" w14:textId="758477F0" w:rsidR="00F60E02" w:rsidRDefault="00F60E02">
      <w:pPr>
        <w:pStyle w:val="TOC2"/>
        <w:rPr>
          <w:rFonts w:asciiTheme="minorHAnsi" w:eastAsiaTheme="minorEastAsia" w:hAnsiTheme="minorHAnsi"/>
          <w:b w:val="0"/>
          <w:caps w:val="0"/>
          <w:noProof/>
          <w:sz w:val="22"/>
        </w:rPr>
      </w:pPr>
      <w:hyperlink w:anchor="_Toc140240250" w:history="1">
        <w:r w:rsidRPr="007E7702">
          <w:rPr>
            <w:rStyle w:val="Hyperlink"/>
            <w:noProof/>
          </w:rPr>
          <w:t>SECTION TITLE [ICT HEADING 1]</w:t>
        </w:r>
        <w:r>
          <w:rPr>
            <w:noProof/>
            <w:webHidden/>
          </w:rPr>
          <w:tab/>
        </w:r>
        <w:r>
          <w:rPr>
            <w:noProof/>
            <w:webHidden/>
          </w:rPr>
          <w:fldChar w:fldCharType="begin"/>
        </w:r>
        <w:r>
          <w:rPr>
            <w:noProof/>
            <w:webHidden/>
          </w:rPr>
          <w:instrText xml:space="preserve"> PAGEREF _Toc140240250 \h </w:instrText>
        </w:r>
        <w:r>
          <w:rPr>
            <w:noProof/>
            <w:webHidden/>
          </w:rPr>
        </w:r>
        <w:r>
          <w:rPr>
            <w:noProof/>
            <w:webHidden/>
          </w:rPr>
          <w:fldChar w:fldCharType="separate"/>
        </w:r>
        <w:r>
          <w:rPr>
            <w:noProof/>
            <w:webHidden/>
          </w:rPr>
          <w:t>2</w:t>
        </w:r>
        <w:r>
          <w:rPr>
            <w:noProof/>
            <w:webHidden/>
          </w:rPr>
          <w:fldChar w:fldCharType="end"/>
        </w:r>
      </w:hyperlink>
    </w:p>
    <w:p w14:paraId="2DD52DA7" w14:textId="58BB1420" w:rsidR="00F60E02" w:rsidRDefault="00F60E02">
      <w:pPr>
        <w:pStyle w:val="TOC3"/>
        <w:tabs>
          <w:tab w:val="right" w:leader="dot" w:pos="9926"/>
        </w:tabs>
        <w:rPr>
          <w:rFonts w:asciiTheme="minorHAnsi" w:eastAsiaTheme="minorEastAsia" w:hAnsiTheme="minorHAnsi"/>
          <w:noProof/>
          <w:sz w:val="22"/>
        </w:rPr>
      </w:pPr>
      <w:hyperlink w:anchor="_Toc140240251" w:history="1">
        <w:r w:rsidRPr="007E7702">
          <w:rPr>
            <w:rStyle w:val="Hyperlink"/>
            <w:noProof/>
          </w:rPr>
          <w:t>Subsection Title [ICT HEADING 2]</w:t>
        </w:r>
        <w:r>
          <w:rPr>
            <w:noProof/>
            <w:webHidden/>
          </w:rPr>
          <w:tab/>
        </w:r>
        <w:r>
          <w:rPr>
            <w:noProof/>
            <w:webHidden/>
          </w:rPr>
          <w:fldChar w:fldCharType="begin"/>
        </w:r>
        <w:r>
          <w:rPr>
            <w:noProof/>
            <w:webHidden/>
          </w:rPr>
          <w:instrText xml:space="preserve"> PAGEREF _Toc140240251 \h </w:instrText>
        </w:r>
        <w:r>
          <w:rPr>
            <w:noProof/>
            <w:webHidden/>
          </w:rPr>
        </w:r>
        <w:r>
          <w:rPr>
            <w:noProof/>
            <w:webHidden/>
          </w:rPr>
          <w:fldChar w:fldCharType="separate"/>
        </w:r>
        <w:r>
          <w:rPr>
            <w:noProof/>
            <w:webHidden/>
          </w:rPr>
          <w:t>2</w:t>
        </w:r>
        <w:r>
          <w:rPr>
            <w:noProof/>
            <w:webHidden/>
          </w:rPr>
          <w:fldChar w:fldCharType="end"/>
        </w:r>
      </w:hyperlink>
    </w:p>
    <w:p w14:paraId="66452221" w14:textId="4D8A47BC" w:rsidR="00F60E02" w:rsidRDefault="00F60E02">
      <w:pPr>
        <w:pStyle w:val="TOC1"/>
        <w:rPr>
          <w:rFonts w:asciiTheme="minorHAnsi" w:eastAsiaTheme="minorEastAsia" w:hAnsiTheme="minorHAnsi" w:cstheme="minorBidi"/>
          <w:b w:val="0"/>
          <w:caps w:val="0"/>
          <w:sz w:val="22"/>
        </w:rPr>
      </w:pPr>
      <w:hyperlink w:anchor="_Toc140240252" w:history="1">
        <w:r w:rsidRPr="007E7702">
          <w:rPr>
            <w:rStyle w:val="Hyperlink"/>
          </w:rPr>
          <w:t>Chapter 2: Formatting Figures</w:t>
        </w:r>
        <w:r>
          <w:rPr>
            <w:webHidden/>
          </w:rPr>
          <w:tab/>
        </w:r>
        <w:r>
          <w:rPr>
            <w:webHidden/>
          </w:rPr>
          <w:fldChar w:fldCharType="begin"/>
        </w:r>
        <w:r>
          <w:rPr>
            <w:webHidden/>
          </w:rPr>
          <w:instrText xml:space="preserve"> PAGEREF _Toc140240252 \h </w:instrText>
        </w:r>
        <w:r>
          <w:rPr>
            <w:webHidden/>
          </w:rPr>
        </w:r>
        <w:r>
          <w:rPr>
            <w:webHidden/>
          </w:rPr>
          <w:fldChar w:fldCharType="separate"/>
        </w:r>
        <w:r>
          <w:rPr>
            <w:webHidden/>
          </w:rPr>
          <w:t>3</w:t>
        </w:r>
        <w:r>
          <w:rPr>
            <w:webHidden/>
          </w:rPr>
          <w:fldChar w:fldCharType="end"/>
        </w:r>
      </w:hyperlink>
    </w:p>
    <w:p w14:paraId="053B2A41" w14:textId="248C8A6A" w:rsidR="00F60E02" w:rsidRDefault="00F60E02">
      <w:pPr>
        <w:pStyle w:val="TOC1"/>
        <w:rPr>
          <w:rFonts w:asciiTheme="minorHAnsi" w:eastAsiaTheme="minorEastAsia" w:hAnsiTheme="minorHAnsi" w:cstheme="minorBidi"/>
          <w:b w:val="0"/>
          <w:caps w:val="0"/>
          <w:sz w:val="22"/>
        </w:rPr>
      </w:pPr>
      <w:hyperlink w:anchor="_Toc140240253" w:history="1">
        <w:r w:rsidRPr="007E7702">
          <w:rPr>
            <w:rStyle w:val="Hyperlink"/>
          </w:rPr>
          <w:t>Chapter 3: Formatting Equations</w:t>
        </w:r>
        <w:r>
          <w:rPr>
            <w:webHidden/>
          </w:rPr>
          <w:tab/>
        </w:r>
        <w:r>
          <w:rPr>
            <w:webHidden/>
          </w:rPr>
          <w:fldChar w:fldCharType="begin"/>
        </w:r>
        <w:r>
          <w:rPr>
            <w:webHidden/>
          </w:rPr>
          <w:instrText xml:space="preserve"> PAGEREF _Toc140240253 \h </w:instrText>
        </w:r>
        <w:r>
          <w:rPr>
            <w:webHidden/>
          </w:rPr>
        </w:r>
        <w:r>
          <w:rPr>
            <w:webHidden/>
          </w:rPr>
          <w:fldChar w:fldCharType="separate"/>
        </w:r>
        <w:r>
          <w:rPr>
            <w:webHidden/>
          </w:rPr>
          <w:t>6</w:t>
        </w:r>
        <w:r>
          <w:rPr>
            <w:webHidden/>
          </w:rPr>
          <w:fldChar w:fldCharType="end"/>
        </w:r>
      </w:hyperlink>
    </w:p>
    <w:p w14:paraId="49D0A00F" w14:textId="6A59A4E7" w:rsidR="00F60E02" w:rsidRDefault="00F60E02">
      <w:pPr>
        <w:pStyle w:val="TOC1"/>
        <w:rPr>
          <w:rFonts w:asciiTheme="minorHAnsi" w:eastAsiaTheme="minorEastAsia" w:hAnsiTheme="minorHAnsi" w:cstheme="minorBidi"/>
          <w:b w:val="0"/>
          <w:caps w:val="0"/>
          <w:sz w:val="22"/>
        </w:rPr>
      </w:pPr>
      <w:hyperlink w:anchor="_Toc140240254" w:history="1">
        <w:r w:rsidRPr="007E7702">
          <w:rPr>
            <w:rStyle w:val="Hyperlink"/>
          </w:rPr>
          <w:t>Chapter 4: Formatting Tables</w:t>
        </w:r>
        <w:r>
          <w:rPr>
            <w:webHidden/>
          </w:rPr>
          <w:tab/>
        </w:r>
        <w:r>
          <w:rPr>
            <w:webHidden/>
          </w:rPr>
          <w:fldChar w:fldCharType="begin"/>
        </w:r>
        <w:r>
          <w:rPr>
            <w:webHidden/>
          </w:rPr>
          <w:instrText xml:space="preserve"> PAGEREF _Toc140240254 \h </w:instrText>
        </w:r>
        <w:r>
          <w:rPr>
            <w:webHidden/>
          </w:rPr>
        </w:r>
        <w:r>
          <w:rPr>
            <w:webHidden/>
          </w:rPr>
          <w:fldChar w:fldCharType="separate"/>
        </w:r>
        <w:r>
          <w:rPr>
            <w:webHidden/>
          </w:rPr>
          <w:t>7</w:t>
        </w:r>
        <w:r>
          <w:rPr>
            <w:webHidden/>
          </w:rPr>
          <w:fldChar w:fldCharType="end"/>
        </w:r>
      </w:hyperlink>
    </w:p>
    <w:p w14:paraId="63992BE0" w14:textId="49E080F1" w:rsidR="00F60E02" w:rsidRDefault="00F60E02">
      <w:pPr>
        <w:pStyle w:val="TOC1"/>
        <w:rPr>
          <w:rFonts w:asciiTheme="minorHAnsi" w:eastAsiaTheme="minorEastAsia" w:hAnsiTheme="minorHAnsi" w:cstheme="minorBidi"/>
          <w:b w:val="0"/>
          <w:caps w:val="0"/>
          <w:sz w:val="22"/>
        </w:rPr>
      </w:pPr>
      <w:hyperlink w:anchor="_Toc140240255" w:history="1">
        <w:r w:rsidRPr="007E7702">
          <w:rPr>
            <w:rStyle w:val="Hyperlink"/>
          </w:rPr>
          <w:t>Chapter 5: Using Color</w:t>
        </w:r>
        <w:r>
          <w:rPr>
            <w:webHidden/>
          </w:rPr>
          <w:tab/>
        </w:r>
        <w:r>
          <w:rPr>
            <w:webHidden/>
          </w:rPr>
          <w:fldChar w:fldCharType="begin"/>
        </w:r>
        <w:r>
          <w:rPr>
            <w:webHidden/>
          </w:rPr>
          <w:instrText xml:space="preserve"> PAGEREF _Toc140240255 \h </w:instrText>
        </w:r>
        <w:r>
          <w:rPr>
            <w:webHidden/>
          </w:rPr>
        </w:r>
        <w:r>
          <w:rPr>
            <w:webHidden/>
          </w:rPr>
          <w:fldChar w:fldCharType="separate"/>
        </w:r>
        <w:r>
          <w:rPr>
            <w:webHidden/>
          </w:rPr>
          <w:t>8</w:t>
        </w:r>
        <w:r>
          <w:rPr>
            <w:webHidden/>
          </w:rPr>
          <w:fldChar w:fldCharType="end"/>
        </w:r>
      </w:hyperlink>
    </w:p>
    <w:p w14:paraId="063514B5" w14:textId="7F852304" w:rsidR="00F60E02" w:rsidRDefault="00F60E02">
      <w:pPr>
        <w:pStyle w:val="TOC1"/>
        <w:rPr>
          <w:rFonts w:asciiTheme="minorHAnsi" w:eastAsiaTheme="minorEastAsia" w:hAnsiTheme="minorHAnsi" w:cstheme="minorBidi"/>
          <w:b w:val="0"/>
          <w:caps w:val="0"/>
          <w:sz w:val="22"/>
        </w:rPr>
      </w:pPr>
      <w:hyperlink w:anchor="_Toc140240256" w:history="1">
        <w:r w:rsidRPr="007E7702">
          <w:rPr>
            <w:rStyle w:val="Hyperlink"/>
          </w:rPr>
          <w:t>References</w:t>
        </w:r>
        <w:r>
          <w:rPr>
            <w:webHidden/>
          </w:rPr>
          <w:tab/>
        </w:r>
        <w:r>
          <w:rPr>
            <w:webHidden/>
          </w:rPr>
          <w:fldChar w:fldCharType="begin"/>
        </w:r>
        <w:r>
          <w:rPr>
            <w:webHidden/>
          </w:rPr>
          <w:instrText xml:space="preserve"> PAGEREF _Toc140240256 \h </w:instrText>
        </w:r>
        <w:r>
          <w:rPr>
            <w:webHidden/>
          </w:rPr>
        </w:r>
        <w:r>
          <w:rPr>
            <w:webHidden/>
          </w:rPr>
          <w:fldChar w:fldCharType="separate"/>
        </w:r>
        <w:r>
          <w:rPr>
            <w:webHidden/>
          </w:rPr>
          <w:t>11</w:t>
        </w:r>
        <w:r>
          <w:rPr>
            <w:webHidden/>
          </w:rPr>
          <w:fldChar w:fldCharType="end"/>
        </w:r>
      </w:hyperlink>
    </w:p>
    <w:p w14:paraId="3D681F8C" w14:textId="1388C6F0" w:rsidR="00F60E02" w:rsidRDefault="00F60E02">
      <w:pPr>
        <w:pStyle w:val="TOC1"/>
        <w:rPr>
          <w:rFonts w:asciiTheme="minorHAnsi" w:eastAsiaTheme="minorEastAsia" w:hAnsiTheme="minorHAnsi" w:cstheme="minorBidi"/>
          <w:b w:val="0"/>
          <w:caps w:val="0"/>
          <w:sz w:val="22"/>
        </w:rPr>
      </w:pPr>
      <w:hyperlink w:anchor="_Toc140240257" w:history="1">
        <w:r w:rsidRPr="007E7702">
          <w:rPr>
            <w:rStyle w:val="Hyperlink"/>
          </w:rPr>
          <w:t>Appendices</w:t>
        </w:r>
        <w:r>
          <w:rPr>
            <w:webHidden/>
          </w:rPr>
          <w:tab/>
        </w:r>
        <w:r>
          <w:rPr>
            <w:webHidden/>
          </w:rPr>
          <w:fldChar w:fldCharType="begin"/>
        </w:r>
        <w:r>
          <w:rPr>
            <w:webHidden/>
          </w:rPr>
          <w:instrText xml:space="preserve"> PAGEREF _Toc140240257 \h </w:instrText>
        </w:r>
        <w:r>
          <w:rPr>
            <w:webHidden/>
          </w:rPr>
        </w:r>
        <w:r>
          <w:rPr>
            <w:webHidden/>
          </w:rPr>
          <w:fldChar w:fldCharType="separate"/>
        </w:r>
        <w:r>
          <w:rPr>
            <w:webHidden/>
          </w:rPr>
          <w:t>12</w:t>
        </w:r>
        <w:r>
          <w:rPr>
            <w:webHidden/>
          </w:rPr>
          <w:fldChar w:fldCharType="end"/>
        </w:r>
      </w:hyperlink>
    </w:p>
    <w:p w14:paraId="3A8D691B" w14:textId="631EC179" w:rsidR="00FE344D" w:rsidRPr="00ED2664" w:rsidRDefault="006316EA" w:rsidP="006316EA">
      <w:pPr>
        <w:pStyle w:val="ICTBODYTEXT"/>
      </w:pPr>
      <w:r>
        <w:rPr>
          <w:noProof/>
        </w:rPr>
        <w:fldChar w:fldCharType="end"/>
      </w:r>
      <w:r w:rsidR="00FE344D">
        <w:rPr>
          <w:noProof/>
        </w:rPr>
        <w:br w:type="page"/>
      </w:r>
    </w:p>
    <w:p w14:paraId="4A4B89D8" w14:textId="74650CD4" w:rsidR="00822B05" w:rsidRDefault="00D50F89" w:rsidP="00822B05">
      <w:pPr>
        <w:pStyle w:val="ICTNON-TOCTITLE"/>
        <w:rPr>
          <w:noProof/>
        </w:rPr>
      </w:pPr>
      <w:r>
        <w:rPr>
          <w:noProof/>
        </w:rPr>
        <w:lastRenderedPageBreak/>
        <w:t>LIST OF FIGURES</w:t>
      </w:r>
      <w:bookmarkEnd w:id="6"/>
    </w:p>
    <w:p w14:paraId="7A559231" w14:textId="104BDA80" w:rsidR="0026093E" w:rsidRPr="00D55373" w:rsidRDefault="0026093E" w:rsidP="0026093E">
      <w:pPr>
        <w:pStyle w:val="ICTBODYTEXT"/>
        <w:rPr>
          <w:i/>
          <w:iCs/>
          <w:noProof/>
        </w:rPr>
      </w:pPr>
      <w:r w:rsidRPr="00D55373">
        <w:rPr>
          <w:i/>
          <w:iCs/>
          <w:noProof/>
        </w:rPr>
        <w:t xml:space="preserve">To update the List of Figures, right click on the field </w:t>
      </w:r>
      <w:r w:rsidR="0087068B">
        <w:rPr>
          <w:i/>
          <w:iCs/>
          <w:noProof/>
        </w:rPr>
        <w:t>below</w:t>
      </w:r>
      <w:r w:rsidRPr="00D55373">
        <w:rPr>
          <w:i/>
          <w:iCs/>
          <w:noProof/>
        </w:rPr>
        <w:t xml:space="preserve"> and select “Update Field” and then “Update Entire Table.”</w:t>
      </w:r>
      <w:r w:rsidR="00445B94">
        <w:rPr>
          <w:i/>
          <w:iCs/>
          <w:noProof/>
        </w:rPr>
        <w:t xml:space="preserve"> All </w:t>
      </w:r>
      <w:r w:rsidR="0085160D">
        <w:rPr>
          <w:i/>
          <w:iCs/>
          <w:noProof/>
        </w:rPr>
        <w:t>figure captions using the ICT Figure Caption style will appear in the List of Figures.</w:t>
      </w:r>
    </w:p>
    <w:p w14:paraId="35DA3279" w14:textId="70720434" w:rsidR="00F60E02" w:rsidRDefault="00822B05">
      <w:pPr>
        <w:pStyle w:val="TableofFigures"/>
        <w:tabs>
          <w:tab w:val="right" w:leader="dot" w:pos="9926"/>
        </w:tabs>
        <w:rPr>
          <w:rFonts w:asciiTheme="minorHAnsi" w:eastAsiaTheme="minorEastAsia" w:hAnsiTheme="minorHAnsi"/>
          <w:noProof/>
          <w:sz w:val="22"/>
        </w:rPr>
      </w:pPr>
      <w:r>
        <w:rPr>
          <w:noProof/>
        </w:rPr>
        <w:fldChar w:fldCharType="begin"/>
      </w:r>
      <w:r>
        <w:rPr>
          <w:noProof/>
        </w:rPr>
        <w:instrText xml:space="preserve"> TOC \h \z \t "ICT FIGURE CAPTION" \c </w:instrText>
      </w:r>
      <w:r>
        <w:rPr>
          <w:noProof/>
        </w:rPr>
        <w:fldChar w:fldCharType="separate"/>
      </w:r>
      <w:hyperlink w:anchor="_Toc140240288" w:history="1">
        <w:r w:rsidR="00F60E02" w:rsidRPr="00CB0CF1">
          <w:rPr>
            <w:rStyle w:val="Hyperlink"/>
            <w:noProof/>
          </w:rPr>
          <w:t>Figure 1. Photo. After grouting large-scale beam specimen 4F1.</w:t>
        </w:r>
        <w:r w:rsidR="00F60E02">
          <w:rPr>
            <w:noProof/>
            <w:webHidden/>
          </w:rPr>
          <w:tab/>
        </w:r>
        <w:r w:rsidR="00F60E02">
          <w:rPr>
            <w:noProof/>
            <w:webHidden/>
          </w:rPr>
          <w:fldChar w:fldCharType="begin"/>
        </w:r>
        <w:r w:rsidR="00F60E02">
          <w:rPr>
            <w:noProof/>
            <w:webHidden/>
          </w:rPr>
          <w:instrText xml:space="preserve"> PAGEREF _Toc140240288 \h </w:instrText>
        </w:r>
        <w:r w:rsidR="00F60E02">
          <w:rPr>
            <w:noProof/>
            <w:webHidden/>
          </w:rPr>
        </w:r>
        <w:r w:rsidR="00F60E02">
          <w:rPr>
            <w:noProof/>
            <w:webHidden/>
          </w:rPr>
          <w:fldChar w:fldCharType="separate"/>
        </w:r>
        <w:r w:rsidR="00F60E02">
          <w:rPr>
            <w:noProof/>
            <w:webHidden/>
          </w:rPr>
          <w:t>3</w:t>
        </w:r>
        <w:r w:rsidR="00F60E02">
          <w:rPr>
            <w:noProof/>
            <w:webHidden/>
          </w:rPr>
          <w:fldChar w:fldCharType="end"/>
        </w:r>
      </w:hyperlink>
    </w:p>
    <w:p w14:paraId="0ECF0B80" w14:textId="211C2E9E" w:rsidR="00F60E02" w:rsidRDefault="00F60E02">
      <w:pPr>
        <w:pStyle w:val="TableofFigures"/>
        <w:tabs>
          <w:tab w:val="right" w:leader="dot" w:pos="9926"/>
        </w:tabs>
        <w:rPr>
          <w:rFonts w:asciiTheme="minorHAnsi" w:eastAsiaTheme="minorEastAsia" w:hAnsiTheme="minorHAnsi"/>
          <w:noProof/>
          <w:sz w:val="22"/>
        </w:rPr>
      </w:pPr>
      <w:hyperlink w:anchor="_Toc140240289" w:history="1">
        <w:r w:rsidRPr="00CB0CF1">
          <w:rPr>
            <w:rStyle w:val="Hyperlink"/>
            <w:noProof/>
          </w:rPr>
          <w:t>Figure 2. Graph. AUC profile of reference (original data), predicted (ARMA) method, and  VAR method.</w:t>
        </w:r>
        <w:r>
          <w:rPr>
            <w:noProof/>
            <w:webHidden/>
          </w:rPr>
          <w:tab/>
        </w:r>
        <w:r>
          <w:rPr>
            <w:noProof/>
            <w:webHidden/>
          </w:rPr>
          <w:fldChar w:fldCharType="begin"/>
        </w:r>
        <w:r>
          <w:rPr>
            <w:noProof/>
            <w:webHidden/>
          </w:rPr>
          <w:instrText xml:space="preserve"> PAGEREF _Toc140240289 \h </w:instrText>
        </w:r>
        <w:r>
          <w:rPr>
            <w:noProof/>
            <w:webHidden/>
          </w:rPr>
        </w:r>
        <w:r>
          <w:rPr>
            <w:noProof/>
            <w:webHidden/>
          </w:rPr>
          <w:fldChar w:fldCharType="separate"/>
        </w:r>
        <w:r>
          <w:rPr>
            <w:noProof/>
            <w:webHidden/>
          </w:rPr>
          <w:t>4</w:t>
        </w:r>
        <w:r>
          <w:rPr>
            <w:noProof/>
            <w:webHidden/>
          </w:rPr>
          <w:fldChar w:fldCharType="end"/>
        </w:r>
      </w:hyperlink>
    </w:p>
    <w:p w14:paraId="37F8E22D" w14:textId="742415E2" w:rsidR="00F60E02" w:rsidRDefault="00F60E02">
      <w:pPr>
        <w:pStyle w:val="TableofFigures"/>
        <w:tabs>
          <w:tab w:val="right" w:leader="dot" w:pos="9926"/>
        </w:tabs>
        <w:rPr>
          <w:rFonts w:asciiTheme="minorHAnsi" w:eastAsiaTheme="minorEastAsia" w:hAnsiTheme="minorHAnsi"/>
          <w:noProof/>
          <w:sz w:val="22"/>
        </w:rPr>
      </w:pPr>
      <w:hyperlink w:anchor="_Toc140240290" w:history="1">
        <w:r w:rsidRPr="00CB0CF1">
          <w:rPr>
            <w:rStyle w:val="Hyperlink"/>
            <w:noProof/>
          </w:rPr>
          <w:t>Figure 3. Photo. Transverse cracking in a concrete bridge and steel girder bridge.</w:t>
        </w:r>
        <w:r>
          <w:rPr>
            <w:noProof/>
            <w:webHidden/>
          </w:rPr>
          <w:tab/>
        </w:r>
        <w:r>
          <w:rPr>
            <w:noProof/>
            <w:webHidden/>
          </w:rPr>
          <w:fldChar w:fldCharType="begin"/>
        </w:r>
        <w:r>
          <w:rPr>
            <w:noProof/>
            <w:webHidden/>
          </w:rPr>
          <w:instrText xml:space="preserve"> PAGEREF _Toc140240290 \h </w:instrText>
        </w:r>
        <w:r>
          <w:rPr>
            <w:noProof/>
            <w:webHidden/>
          </w:rPr>
        </w:r>
        <w:r>
          <w:rPr>
            <w:noProof/>
            <w:webHidden/>
          </w:rPr>
          <w:fldChar w:fldCharType="separate"/>
        </w:r>
        <w:r>
          <w:rPr>
            <w:noProof/>
            <w:webHidden/>
          </w:rPr>
          <w:t>4</w:t>
        </w:r>
        <w:r>
          <w:rPr>
            <w:noProof/>
            <w:webHidden/>
          </w:rPr>
          <w:fldChar w:fldCharType="end"/>
        </w:r>
      </w:hyperlink>
    </w:p>
    <w:p w14:paraId="6209A66C" w14:textId="0C4CEB72" w:rsidR="00F60E02" w:rsidRDefault="00F60E02">
      <w:pPr>
        <w:pStyle w:val="TableofFigures"/>
        <w:tabs>
          <w:tab w:val="right" w:leader="dot" w:pos="9926"/>
        </w:tabs>
        <w:rPr>
          <w:rFonts w:asciiTheme="minorHAnsi" w:eastAsiaTheme="minorEastAsia" w:hAnsiTheme="minorHAnsi"/>
          <w:noProof/>
          <w:sz w:val="22"/>
        </w:rPr>
      </w:pPr>
      <w:hyperlink w:anchor="_Toc140240291" w:history="1">
        <w:r w:rsidRPr="00CB0CF1">
          <w:rPr>
            <w:rStyle w:val="Hyperlink"/>
            <w:noProof/>
          </w:rPr>
          <w:t>Figure 4. Multiple elements. Example of a Section 508 noncompliant composite figure.</w:t>
        </w:r>
        <w:r>
          <w:rPr>
            <w:noProof/>
            <w:webHidden/>
          </w:rPr>
          <w:tab/>
        </w:r>
        <w:r>
          <w:rPr>
            <w:noProof/>
            <w:webHidden/>
          </w:rPr>
          <w:fldChar w:fldCharType="begin"/>
        </w:r>
        <w:r>
          <w:rPr>
            <w:noProof/>
            <w:webHidden/>
          </w:rPr>
          <w:instrText xml:space="preserve"> PAGEREF _Toc140240291 \h </w:instrText>
        </w:r>
        <w:r>
          <w:rPr>
            <w:noProof/>
            <w:webHidden/>
          </w:rPr>
        </w:r>
        <w:r>
          <w:rPr>
            <w:noProof/>
            <w:webHidden/>
          </w:rPr>
          <w:fldChar w:fldCharType="separate"/>
        </w:r>
        <w:r>
          <w:rPr>
            <w:noProof/>
            <w:webHidden/>
          </w:rPr>
          <w:t>5</w:t>
        </w:r>
        <w:r>
          <w:rPr>
            <w:noProof/>
            <w:webHidden/>
          </w:rPr>
          <w:fldChar w:fldCharType="end"/>
        </w:r>
      </w:hyperlink>
    </w:p>
    <w:p w14:paraId="2742616A" w14:textId="4E6F3C5A" w:rsidR="00F60E02" w:rsidRDefault="00F60E02">
      <w:pPr>
        <w:pStyle w:val="TableofFigures"/>
        <w:tabs>
          <w:tab w:val="right" w:leader="dot" w:pos="9926"/>
        </w:tabs>
        <w:rPr>
          <w:rFonts w:asciiTheme="minorHAnsi" w:eastAsiaTheme="minorEastAsia" w:hAnsiTheme="minorHAnsi"/>
          <w:noProof/>
          <w:sz w:val="22"/>
        </w:rPr>
      </w:pPr>
      <w:hyperlink w:anchor="_Toc140240292" w:history="1">
        <w:r w:rsidRPr="00CB0CF1">
          <w:rPr>
            <w:rStyle w:val="Hyperlink"/>
            <w:noProof/>
          </w:rPr>
          <w:t>Figure 5. Equation. Simplified equation for two-dimensional ellipsoid to represent the second and third PCs.</w:t>
        </w:r>
        <w:r>
          <w:rPr>
            <w:noProof/>
            <w:webHidden/>
          </w:rPr>
          <w:tab/>
        </w:r>
        <w:r>
          <w:rPr>
            <w:noProof/>
            <w:webHidden/>
          </w:rPr>
          <w:fldChar w:fldCharType="begin"/>
        </w:r>
        <w:r>
          <w:rPr>
            <w:noProof/>
            <w:webHidden/>
          </w:rPr>
          <w:instrText xml:space="preserve"> PAGEREF _Toc140240292 \h </w:instrText>
        </w:r>
        <w:r>
          <w:rPr>
            <w:noProof/>
            <w:webHidden/>
          </w:rPr>
        </w:r>
        <w:r>
          <w:rPr>
            <w:noProof/>
            <w:webHidden/>
          </w:rPr>
          <w:fldChar w:fldCharType="separate"/>
        </w:r>
        <w:r>
          <w:rPr>
            <w:noProof/>
            <w:webHidden/>
          </w:rPr>
          <w:t>6</w:t>
        </w:r>
        <w:r>
          <w:rPr>
            <w:noProof/>
            <w:webHidden/>
          </w:rPr>
          <w:fldChar w:fldCharType="end"/>
        </w:r>
      </w:hyperlink>
    </w:p>
    <w:p w14:paraId="389FF3BA" w14:textId="31AED09D" w:rsidR="00F60E02" w:rsidRDefault="00F60E02">
      <w:pPr>
        <w:pStyle w:val="TableofFigures"/>
        <w:tabs>
          <w:tab w:val="right" w:leader="dot" w:pos="9926"/>
        </w:tabs>
        <w:rPr>
          <w:rFonts w:asciiTheme="minorHAnsi" w:eastAsiaTheme="minorEastAsia" w:hAnsiTheme="minorHAnsi"/>
          <w:noProof/>
          <w:sz w:val="22"/>
        </w:rPr>
      </w:pPr>
      <w:hyperlink w:anchor="_Toc140240293" w:history="1">
        <w:r w:rsidRPr="00CB0CF1">
          <w:rPr>
            <w:rStyle w:val="Hyperlink"/>
            <w:noProof/>
          </w:rPr>
          <w:t>Figure 6. Chart. Accessible pie chart with adequate color contrast.</w:t>
        </w:r>
        <w:r>
          <w:rPr>
            <w:noProof/>
            <w:webHidden/>
          </w:rPr>
          <w:tab/>
        </w:r>
        <w:r>
          <w:rPr>
            <w:noProof/>
            <w:webHidden/>
          </w:rPr>
          <w:fldChar w:fldCharType="begin"/>
        </w:r>
        <w:r>
          <w:rPr>
            <w:noProof/>
            <w:webHidden/>
          </w:rPr>
          <w:instrText xml:space="preserve"> PAGEREF _Toc140240293 \h </w:instrText>
        </w:r>
        <w:r>
          <w:rPr>
            <w:noProof/>
            <w:webHidden/>
          </w:rPr>
        </w:r>
        <w:r>
          <w:rPr>
            <w:noProof/>
            <w:webHidden/>
          </w:rPr>
          <w:fldChar w:fldCharType="separate"/>
        </w:r>
        <w:r>
          <w:rPr>
            <w:noProof/>
            <w:webHidden/>
          </w:rPr>
          <w:t>8</w:t>
        </w:r>
        <w:r>
          <w:rPr>
            <w:noProof/>
            <w:webHidden/>
          </w:rPr>
          <w:fldChar w:fldCharType="end"/>
        </w:r>
      </w:hyperlink>
    </w:p>
    <w:p w14:paraId="6B5606B3" w14:textId="686FF58C" w:rsidR="00F60E02" w:rsidRDefault="00F60E02">
      <w:pPr>
        <w:pStyle w:val="TableofFigures"/>
        <w:tabs>
          <w:tab w:val="right" w:leader="dot" w:pos="9926"/>
        </w:tabs>
        <w:rPr>
          <w:rFonts w:asciiTheme="minorHAnsi" w:eastAsiaTheme="minorEastAsia" w:hAnsiTheme="minorHAnsi"/>
          <w:noProof/>
          <w:sz w:val="22"/>
        </w:rPr>
      </w:pPr>
      <w:hyperlink w:anchor="_Toc140240294" w:history="1">
        <w:r w:rsidRPr="00CB0CF1">
          <w:rPr>
            <w:rStyle w:val="Hyperlink"/>
            <w:noProof/>
          </w:rPr>
          <w:t>Figure 7. Chart. Accessible pie chart using patterns and color.</w:t>
        </w:r>
        <w:r>
          <w:rPr>
            <w:noProof/>
            <w:webHidden/>
          </w:rPr>
          <w:tab/>
        </w:r>
        <w:r>
          <w:rPr>
            <w:noProof/>
            <w:webHidden/>
          </w:rPr>
          <w:fldChar w:fldCharType="begin"/>
        </w:r>
        <w:r>
          <w:rPr>
            <w:noProof/>
            <w:webHidden/>
          </w:rPr>
          <w:instrText xml:space="preserve"> PAGEREF _Toc140240294 \h </w:instrText>
        </w:r>
        <w:r>
          <w:rPr>
            <w:noProof/>
            <w:webHidden/>
          </w:rPr>
        </w:r>
        <w:r>
          <w:rPr>
            <w:noProof/>
            <w:webHidden/>
          </w:rPr>
          <w:fldChar w:fldCharType="separate"/>
        </w:r>
        <w:r>
          <w:rPr>
            <w:noProof/>
            <w:webHidden/>
          </w:rPr>
          <w:t>9</w:t>
        </w:r>
        <w:r>
          <w:rPr>
            <w:noProof/>
            <w:webHidden/>
          </w:rPr>
          <w:fldChar w:fldCharType="end"/>
        </w:r>
      </w:hyperlink>
    </w:p>
    <w:p w14:paraId="5E4C02F4" w14:textId="08AA0C73" w:rsidR="00F60E02" w:rsidRDefault="00F60E02">
      <w:pPr>
        <w:pStyle w:val="TableofFigures"/>
        <w:tabs>
          <w:tab w:val="right" w:leader="dot" w:pos="9926"/>
        </w:tabs>
        <w:rPr>
          <w:rFonts w:asciiTheme="minorHAnsi" w:eastAsiaTheme="minorEastAsia" w:hAnsiTheme="minorHAnsi"/>
          <w:noProof/>
          <w:sz w:val="22"/>
        </w:rPr>
      </w:pPr>
      <w:hyperlink w:anchor="_Toc140240295" w:history="1">
        <w:r w:rsidRPr="00CB0CF1">
          <w:rPr>
            <w:rStyle w:val="Hyperlink"/>
            <w:noProof/>
          </w:rPr>
          <w:t>Figure 8. Graph. Displacement mode II cracking.</w:t>
        </w:r>
        <w:r>
          <w:rPr>
            <w:noProof/>
            <w:webHidden/>
          </w:rPr>
          <w:tab/>
        </w:r>
        <w:r>
          <w:rPr>
            <w:noProof/>
            <w:webHidden/>
          </w:rPr>
          <w:fldChar w:fldCharType="begin"/>
        </w:r>
        <w:r>
          <w:rPr>
            <w:noProof/>
            <w:webHidden/>
          </w:rPr>
          <w:instrText xml:space="preserve"> PAGEREF _Toc140240295 \h </w:instrText>
        </w:r>
        <w:r>
          <w:rPr>
            <w:noProof/>
            <w:webHidden/>
          </w:rPr>
        </w:r>
        <w:r>
          <w:rPr>
            <w:noProof/>
            <w:webHidden/>
          </w:rPr>
          <w:fldChar w:fldCharType="separate"/>
        </w:r>
        <w:r>
          <w:rPr>
            <w:noProof/>
            <w:webHidden/>
          </w:rPr>
          <w:t>9</w:t>
        </w:r>
        <w:r>
          <w:rPr>
            <w:noProof/>
            <w:webHidden/>
          </w:rPr>
          <w:fldChar w:fldCharType="end"/>
        </w:r>
      </w:hyperlink>
    </w:p>
    <w:p w14:paraId="251A2348" w14:textId="4D13C9E2" w:rsidR="00F60E02" w:rsidRDefault="00F60E02">
      <w:pPr>
        <w:pStyle w:val="TableofFigures"/>
        <w:tabs>
          <w:tab w:val="right" w:leader="dot" w:pos="9926"/>
        </w:tabs>
        <w:rPr>
          <w:rFonts w:asciiTheme="minorHAnsi" w:eastAsiaTheme="minorEastAsia" w:hAnsiTheme="minorHAnsi"/>
          <w:noProof/>
          <w:sz w:val="22"/>
        </w:rPr>
      </w:pPr>
      <w:hyperlink w:anchor="_Toc140240296" w:history="1">
        <w:r w:rsidRPr="00CB0CF1">
          <w:rPr>
            <w:rStyle w:val="Hyperlink"/>
            <w:noProof/>
          </w:rPr>
          <w:t>Figure 9. Chart. Graphical representation of summarized life-cycle costs.</w:t>
        </w:r>
        <w:r>
          <w:rPr>
            <w:noProof/>
            <w:webHidden/>
          </w:rPr>
          <w:tab/>
        </w:r>
        <w:r>
          <w:rPr>
            <w:noProof/>
            <w:webHidden/>
          </w:rPr>
          <w:fldChar w:fldCharType="begin"/>
        </w:r>
        <w:r>
          <w:rPr>
            <w:noProof/>
            <w:webHidden/>
          </w:rPr>
          <w:instrText xml:space="preserve"> PAGEREF _Toc140240296 \h </w:instrText>
        </w:r>
        <w:r>
          <w:rPr>
            <w:noProof/>
            <w:webHidden/>
          </w:rPr>
        </w:r>
        <w:r>
          <w:rPr>
            <w:noProof/>
            <w:webHidden/>
          </w:rPr>
          <w:fldChar w:fldCharType="separate"/>
        </w:r>
        <w:r>
          <w:rPr>
            <w:noProof/>
            <w:webHidden/>
          </w:rPr>
          <w:t>10</w:t>
        </w:r>
        <w:r>
          <w:rPr>
            <w:noProof/>
            <w:webHidden/>
          </w:rPr>
          <w:fldChar w:fldCharType="end"/>
        </w:r>
      </w:hyperlink>
    </w:p>
    <w:p w14:paraId="76C8566C" w14:textId="66281EC3" w:rsidR="00F60E02" w:rsidRDefault="00F60E02">
      <w:pPr>
        <w:pStyle w:val="TableofFigures"/>
        <w:tabs>
          <w:tab w:val="right" w:leader="dot" w:pos="9926"/>
        </w:tabs>
        <w:rPr>
          <w:rFonts w:asciiTheme="minorHAnsi" w:eastAsiaTheme="minorEastAsia" w:hAnsiTheme="minorHAnsi"/>
          <w:noProof/>
          <w:sz w:val="22"/>
        </w:rPr>
      </w:pPr>
      <w:hyperlink w:anchor="_Toc140240297" w:history="1">
        <w:r w:rsidRPr="00CB0CF1">
          <w:rPr>
            <w:rStyle w:val="Hyperlink"/>
            <w:noProof/>
          </w:rPr>
          <w:t>Figure 10. Chart. A chart with data labels.</w:t>
        </w:r>
        <w:r>
          <w:rPr>
            <w:noProof/>
            <w:webHidden/>
          </w:rPr>
          <w:tab/>
        </w:r>
        <w:r>
          <w:rPr>
            <w:noProof/>
            <w:webHidden/>
          </w:rPr>
          <w:fldChar w:fldCharType="begin"/>
        </w:r>
        <w:r>
          <w:rPr>
            <w:noProof/>
            <w:webHidden/>
          </w:rPr>
          <w:instrText xml:space="preserve"> PAGEREF _Toc140240297 \h </w:instrText>
        </w:r>
        <w:r>
          <w:rPr>
            <w:noProof/>
            <w:webHidden/>
          </w:rPr>
        </w:r>
        <w:r>
          <w:rPr>
            <w:noProof/>
            <w:webHidden/>
          </w:rPr>
          <w:fldChar w:fldCharType="separate"/>
        </w:r>
        <w:r>
          <w:rPr>
            <w:noProof/>
            <w:webHidden/>
          </w:rPr>
          <w:t>10</w:t>
        </w:r>
        <w:r>
          <w:rPr>
            <w:noProof/>
            <w:webHidden/>
          </w:rPr>
          <w:fldChar w:fldCharType="end"/>
        </w:r>
      </w:hyperlink>
    </w:p>
    <w:p w14:paraId="12A3E35C" w14:textId="7EA86232" w:rsidR="00D50F89" w:rsidRDefault="00822B05">
      <w:pPr>
        <w:rPr>
          <w:rFonts w:ascii="Calibri" w:eastAsia="Times New Roman" w:hAnsi="Calibri" w:cs="Arial"/>
          <w:b/>
          <w:caps/>
          <w:noProof/>
          <w:spacing w:val="8"/>
          <w:sz w:val="36"/>
          <w:szCs w:val="28"/>
        </w:rPr>
      </w:pPr>
      <w:r>
        <w:rPr>
          <w:noProof/>
        </w:rPr>
        <w:fldChar w:fldCharType="end"/>
      </w:r>
      <w:r w:rsidR="00D50F89">
        <w:rPr>
          <w:noProof/>
        </w:rPr>
        <w:br w:type="page"/>
      </w:r>
    </w:p>
    <w:p w14:paraId="21D5F44F" w14:textId="4497073F" w:rsidR="00D50F89" w:rsidRDefault="00D50F89" w:rsidP="006316EA">
      <w:pPr>
        <w:pStyle w:val="ICTNON-TOCTITLE"/>
        <w:rPr>
          <w:noProof/>
        </w:rPr>
      </w:pPr>
      <w:bookmarkStart w:id="7" w:name="_Toc501356350"/>
      <w:r>
        <w:rPr>
          <w:noProof/>
        </w:rPr>
        <w:lastRenderedPageBreak/>
        <w:t>LIST OF TABLES</w:t>
      </w:r>
      <w:bookmarkEnd w:id="7"/>
    </w:p>
    <w:bookmarkEnd w:id="2"/>
    <w:p w14:paraId="7078BBD2" w14:textId="043786C6" w:rsidR="0026093E" w:rsidRPr="00D55373" w:rsidRDefault="0026093E" w:rsidP="00420862">
      <w:pPr>
        <w:pStyle w:val="ICTBODYTEXT"/>
        <w:rPr>
          <w:i/>
          <w:iCs/>
          <w:noProof/>
        </w:rPr>
      </w:pPr>
      <w:r w:rsidRPr="00D55373">
        <w:rPr>
          <w:i/>
          <w:iCs/>
          <w:noProof/>
        </w:rPr>
        <w:t xml:space="preserve">To update the List of Tables, right click on the field </w:t>
      </w:r>
      <w:r w:rsidR="00F83D3E">
        <w:rPr>
          <w:i/>
          <w:iCs/>
          <w:noProof/>
        </w:rPr>
        <w:t>below</w:t>
      </w:r>
      <w:r w:rsidRPr="00D55373">
        <w:rPr>
          <w:i/>
          <w:iCs/>
          <w:noProof/>
        </w:rPr>
        <w:t xml:space="preserve"> and select “Update Field” and then “Update Entire Table.”</w:t>
      </w:r>
      <w:r w:rsidR="00F83D3E">
        <w:rPr>
          <w:i/>
          <w:iCs/>
          <w:noProof/>
        </w:rPr>
        <w:t xml:space="preserve"> </w:t>
      </w:r>
      <w:r w:rsidR="00F83D3E" w:rsidRPr="00F83D3E">
        <w:rPr>
          <w:i/>
          <w:iCs/>
          <w:noProof/>
        </w:rPr>
        <w:t xml:space="preserve">All </w:t>
      </w:r>
      <w:r w:rsidR="001A7D7C">
        <w:rPr>
          <w:i/>
          <w:iCs/>
          <w:noProof/>
        </w:rPr>
        <w:t>table</w:t>
      </w:r>
      <w:r w:rsidR="001A7D7C" w:rsidRPr="00F83D3E">
        <w:rPr>
          <w:i/>
          <w:iCs/>
          <w:noProof/>
        </w:rPr>
        <w:t xml:space="preserve"> </w:t>
      </w:r>
      <w:r w:rsidR="00F83D3E" w:rsidRPr="00F83D3E">
        <w:rPr>
          <w:i/>
          <w:iCs/>
          <w:noProof/>
        </w:rPr>
        <w:t xml:space="preserve">captions using the ICT </w:t>
      </w:r>
      <w:r w:rsidR="00F83D3E">
        <w:rPr>
          <w:i/>
          <w:iCs/>
          <w:noProof/>
        </w:rPr>
        <w:t>Table</w:t>
      </w:r>
      <w:r w:rsidR="00F83D3E" w:rsidRPr="00F83D3E">
        <w:rPr>
          <w:i/>
          <w:iCs/>
          <w:noProof/>
        </w:rPr>
        <w:t xml:space="preserve"> Caption style will appear in the List of </w:t>
      </w:r>
      <w:r w:rsidR="00F83D3E">
        <w:rPr>
          <w:i/>
          <w:iCs/>
          <w:noProof/>
        </w:rPr>
        <w:t>Tables</w:t>
      </w:r>
      <w:r w:rsidR="00F83D3E" w:rsidRPr="00F83D3E">
        <w:rPr>
          <w:i/>
          <w:iCs/>
          <w:noProof/>
        </w:rPr>
        <w:t>.</w:t>
      </w:r>
    </w:p>
    <w:p w14:paraId="76E6D381" w14:textId="497754D2" w:rsidR="00F60E02" w:rsidRDefault="00A8783E">
      <w:pPr>
        <w:pStyle w:val="TableofFigures"/>
        <w:tabs>
          <w:tab w:val="right" w:leader="dot" w:pos="9926"/>
        </w:tabs>
        <w:rPr>
          <w:rFonts w:asciiTheme="minorHAnsi" w:eastAsiaTheme="minorEastAsia" w:hAnsiTheme="minorHAnsi"/>
          <w:noProof/>
          <w:sz w:val="22"/>
        </w:rPr>
      </w:pPr>
      <w:r>
        <w:rPr>
          <w:noProof/>
        </w:rPr>
        <w:fldChar w:fldCharType="begin"/>
      </w:r>
      <w:r>
        <w:rPr>
          <w:noProof/>
        </w:rPr>
        <w:instrText xml:space="preserve"> TOC \h \z \t "ICT TABLE CAPTION" \c </w:instrText>
      </w:r>
      <w:r>
        <w:rPr>
          <w:noProof/>
        </w:rPr>
        <w:fldChar w:fldCharType="separate"/>
      </w:r>
      <w:hyperlink w:anchor="_Toc140240268" w:history="1">
        <w:r w:rsidR="00F60E02" w:rsidRPr="00295F9B">
          <w:rPr>
            <w:rStyle w:val="Hyperlink"/>
            <w:noProof/>
            <w:lang w:val="en-GB"/>
          </w:rPr>
          <w:t>Table 1. Mix Designs</w:t>
        </w:r>
        <w:r w:rsidR="00F60E02">
          <w:rPr>
            <w:noProof/>
            <w:webHidden/>
          </w:rPr>
          <w:tab/>
        </w:r>
        <w:r w:rsidR="00F60E02">
          <w:rPr>
            <w:noProof/>
            <w:webHidden/>
          </w:rPr>
          <w:fldChar w:fldCharType="begin"/>
        </w:r>
        <w:r w:rsidR="00F60E02">
          <w:rPr>
            <w:noProof/>
            <w:webHidden/>
          </w:rPr>
          <w:instrText xml:space="preserve"> PAGEREF _Toc140240268 \h </w:instrText>
        </w:r>
        <w:r w:rsidR="00F60E02">
          <w:rPr>
            <w:noProof/>
            <w:webHidden/>
          </w:rPr>
        </w:r>
        <w:r w:rsidR="00F60E02">
          <w:rPr>
            <w:noProof/>
            <w:webHidden/>
          </w:rPr>
          <w:fldChar w:fldCharType="separate"/>
        </w:r>
        <w:r w:rsidR="00F60E02">
          <w:rPr>
            <w:noProof/>
            <w:webHidden/>
          </w:rPr>
          <w:t>7</w:t>
        </w:r>
        <w:r w:rsidR="00F60E02">
          <w:rPr>
            <w:noProof/>
            <w:webHidden/>
          </w:rPr>
          <w:fldChar w:fldCharType="end"/>
        </w:r>
      </w:hyperlink>
    </w:p>
    <w:p w14:paraId="104CE836" w14:textId="4FF3F71C" w:rsidR="00F60E02" w:rsidRDefault="00F60E02">
      <w:pPr>
        <w:pStyle w:val="TableofFigures"/>
        <w:tabs>
          <w:tab w:val="right" w:leader="dot" w:pos="9926"/>
        </w:tabs>
        <w:rPr>
          <w:rFonts w:asciiTheme="minorHAnsi" w:eastAsiaTheme="minorEastAsia" w:hAnsiTheme="minorHAnsi"/>
          <w:noProof/>
          <w:sz w:val="22"/>
        </w:rPr>
      </w:pPr>
      <w:hyperlink w:anchor="_Toc140240269" w:history="1">
        <w:r w:rsidRPr="00295F9B">
          <w:rPr>
            <w:rStyle w:val="Hyperlink"/>
            <w:noProof/>
          </w:rPr>
          <w:t>Table 2. 508 Noncompliant Table—Complex Table Using Merged Cells</w:t>
        </w:r>
        <w:r>
          <w:rPr>
            <w:noProof/>
            <w:webHidden/>
          </w:rPr>
          <w:tab/>
        </w:r>
        <w:r>
          <w:rPr>
            <w:noProof/>
            <w:webHidden/>
          </w:rPr>
          <w:fldChar w:fldCharType="begin"/>
        </w:r>
        <w:r>
          <w:rPr>
            <w:noProof/>
            <w:webHidden/>
          </w:rPr>
          <w:instrText xml:space="preserve"> PAGEREF _Toc140240269 \h </w:instrText>
        </w:r>
        <w:r>
          <w:rPr>
            <w:noProof/>
            <w:webHidden/>
          </w:rPr>
        </w:r>
        <w:r>
          <w:rPr>
            <w:noProof/>
            <w:webHidden/>
          </w:rPr>
          <w:fldChar w:fldCharType="separate"/>
        </w:r>
        <w:r>
          <w:rPr>
            <w:noProof/>
            <w:webHidden/>
          </w:rPr>
          <w:t>7</w:t>
        </w:r>
        <w:r>
          <w:rPr>
            <w:noProof/>
            <w:webHidden/>
          </w:rPr>
          <w:fldChar w:fldCharType="end"/>
        </w:r>
      </w:hyperlink>
    </w:p>
    <w:p w14:paraId="250D29C8" w14:textId="71752C44" w:rsidR="00A8783E" w:rsidRDefault="00A8783E">
      <w:pPr>
        <w:pStyle w:val="TableofFigures"/>
        <w:tabs>
          <w:tab w:val="right" w:leader="dot" w:pos="9926"/>
        </w:tabs>
        <w:rPr>
          <w:noProof/>
        </w:rPr>
      </w:pPr>
      <w:r>
        <w:rPr>
          <w:noProof/>
        </w:rPr>
        <w:fldChar w:fldCharType="end"/>
      </w:r>
    </w:p>
    <w:p w14:paraId="61EFE308" w14:textId="77777777" w:rsidR="00BB489D" w:rsidRDefault="00BB489D">
      <w:pPr>
        <w:rPr>
          <w:rFonts w:ascii="Arial" w:eastAsiaTheme="majorEastAsia" w:hAnsi="Arial" w:cs="Arial"/>
          <w:b/>
          <w:bCs/>
          <w:sz w:val="28"/>
          <w:szCs w:val="28"/>
        </w:rPr>
        <w:sectPr w:rsidR="00BB489D" w:rsidSect="00F524FB">
          <w:footerReference w:type="default" r:id="rId12"/>
          <w:pgSz w:w="12240" w:h="15840"/>
          <w:pgMar w:top="1440" w:right="1152" w:bottom="1440" w:left="1152" w:header="720" w:footer="720" w:gutter="0"/>
          <w:pgNumType w:fmt="lowerRoman" w:start="1"/>
          <w:cols w:space="720"/>
          <w:docGrid w:linePitch="360"/>
        </w:sectPr>
      </w:pPr>
    </w:p>
    <w:p w14:paraId="5D49F5C5" w14:textId="49076EF3" w:rsidR="00081AD1" w:rsidRDefault="00081AD1" w:rsidP="006316EA">
      <w:pPr>
        <w:pStyle w:val="ICTNON-TOCTITLE"/>
      </w:pPr>
      <w:bookmarkStart w:id="8" w:name="_Toc501356351"/>
      <w:bookmarkStart w:id="9" w:name="_Toc426530222"/>
      <w:r>
        <w:lastRenderedPageBreak/>
        <w:t>ICT REPORT FORMAT AND TEMPLATE</w:t>
      </w:r>
      <w:bookmarkEnd w:id="8"/>
    </w:p>
    <w:p w14:paraId="1CB74520" w14:textId="51930C58" w:rsidR="00081AD1" w:rsidRDefault="00081AD1" w:rsidP="00216805">
      <w:pPr>
        <w:pStyle w:val="ICTBODYTEXT"/>
      </w:pPr>
      <w:r>
        <w:t xml:space="preserve">This document is set up as a template for use with ICT reports. It contains the formatting styles for ICT reports so that you can simply apply the styles as </w:t>
      </w:r>
      <w:r w:rsidRPr="00A56014">
        <w:t xml:space="preserve">you go. </w:t>
      </w:r>
      <w:r w:rsidR="007123A6" w:rsidRPr="00C8196D">
        <w:rPr>
          <w:b/>
          <w:bCs/>
        </w:rPr>
        <w:t>Please do not</w:t>
      </w:r>
      <w:r w:rsidR="00D07583" w:rsidRPr="00C8196D">
        <w:rPr>
          <w:b/>
          <w:bCs/>
        </w:rPr>
        <w:t xml:space="preserve"> change language or style settings on </w:t>
      </w:r>
      <w:r w:rsidR="007123A6" w:rsidRPr="00C8196D">
        <w:rPr>
          <w:b/>
          <w:bCs/>
        </w:rPr>
        <w:t xml:space="preserve">the </w:t>
      </w:r>
      <w:r w:rsidR="00D07583" w:rsidRPr="00C8196D">
        <w:rPr>
          <w:b/>
          <w:bCs/>
        </w:rPr>
        <w:t>template</w:t>
      </w:r>
      <w:r w:rsidR="00D07583" w:rsidRPr="00A56014">
        <w:t>.</w:t>
      </w:r>
    </w:p>
    <w:p w14:paraId="7BAB174E" w14:textId="13715EF5" w:rsidR="00081AD1" w:rsidRPr="00E17F68" w:rsidRDefault="00B97C3D" w:rsidP="00403525">
      <w:pPr>
        <w:pStyle w:val="ICTBODYTEXT"/>
      </w:pPr>
      <w:r>
        <w:t>To see/apply the pre-set styles, access the Word style gallery</w:t>
      </w:r>
      <w:r w:rsidR="00B4747C">
        <w:t xml:space="preserve"> under </w:t>
      </w:r>
      <w:r>
        <w:t>the Home tab</w:t>
      </w:r>
      <w:r w:rsidR="00B4747C">
        <w:t xml:space="preserve"> or select </w:t>
      </w:r>
      <w:proofErr w:type="spellStart"/>
      <w:r w:rsidR="00B4747C" w:rsidRPr="00BF03E7">
        <w:rPr>
          <w:rFonts w:cs="Calibri"/>
          <w:szCs w:val="24"/>
        </w:rPr>
        <w:t>Alt+Ctrl+Shift+S</w:t>
      </w:r>
      <w:proofErr w:type="spellEnd"/>
      <w:r w:rsidRPr="00BF03E7">
        <w:rPr>
          <w:rFonts w:cs="Calibri"/>
          <w:szCs w:val="24"/>
        </w:rPr>
        <w:t>.</w:t>
      </w:r>
      <w:r>
        <w:t xml:space="preserve"> </w:t>
      </w:r>
      <w:r w:rsidR="00081AD1">
        <w:rPr>
          <w:b/>
        </w:rPr>
        <w:t>All the styles you should use are preceded by “ICT</w:t>
      </w:r>
      <w:r w:rsidR="00EF4C3A">
        <w:rPr>
          <w:b/>
        </w:rPr>
        <w:t>.</w:t>
      </w:r>
      <w:r w:rsidR="00081AD1">
        <w:rPr>
          <w:b/>
        </w:rPr>
        <w:t>”</w:t>
      </w:r>
      <w:r w:rsidR="00BD1ECF">
        <w:t xml:space="preserve"> </w:t>
      </w:r>
      <w:r w:rsidR="00B4747C">
        <w:t>C</w:t>
      </w:r>
      <w:r w:rsidR="00081AD1">
        <w:t>lick on the text in your report that you wish to apply a style to, then click on the desired style from this list.</w:t>
      </w:r>
      <w:r w:rsidR="00A31879">
        <w:t xml:space="preserve"> </w:t>
      </w:r>
      <w:r w:rsidR="00081AD1">
        <w:t>The following pages contain sample heading styles, body text styles, and figure and table captions.</w:t>
      </w:r>
    </w:p>
    <w:p w14:paraId="463D41C3" w14:textId="4FE04679" w:rsidR="00081AD1" w:rsidRDefault="00081AD1" w:rsidP="00C8196D">
      <w:pPr>
        <w:pStyle w:val="ICTBODYTEXT"/>
      </w:pPr>
      <w:r w:rsidRPr="00C8196D">
        <w:t xml:space="preserve">Contact ICT </w:t>
      </w:r>
      <w:r w:rsidR="00574BD0" w:rsidRPr="00C8196D">
        <w:t xml:space="preserve">Project Management </w:t>
      </w:r>
      <w:r w:rsidR="000E4C45" w:rsidRPr="00C8196D">
        <w:t xml:space="preserve">at ICTProjectManagement@illinois.edu </w:t>
      </w:r>
      <w:r w:rsidRPr="00C8196D">
        <w:t>if you have any questions about using Word templates and styles.</w:t>
      </w:r>
      <w:r>
        <w:br w:type="page"/>
      </w:r>
    </w:p>
    <w:p w14:paraId="6B8E98BA" w14:textId="4B4EDDCA" w:rsidR="005E75FE" w:rsidRPr="00E748FF" w:rsidRDefault="005E75FE" w:rsidP="00E748FF">
      <w:pPr>
        <w:pStyle w:val="ICTCHAPTERTITLE"/>
      </w:pPr>
      <w:bookmarkStart w:id="10" w:name="_Toc501356352"/>
      <w:bookmarkStart w:id="11" w:name="_Toc140240249"/>
      <w:bookmarkStart w:id="12" w:name="chap1"/>
      <w:r w:rsidRPr="00E748FF">
        <w:lastRenderedPageBreak/>
        <w:t>CHAPTER 1</w:t>
      </w:r>
      <w:r w:rsidR="00E441DF" w:rsidRPr="00E748FF">
        <w:t>:</w:t>
      </w:r>
      <w:r w:rsidRPr="00E748FF">
        <w:t xml:space="preserve"> </w:t>
      </w:r>
      <w:bookmarkEnd w:id="9"/>
      <w:bookmarkEnd w:id="10"/>
      <w:r w:rsidR="00036A1B" w:rsidRPr="00036A1B">
        <w:t>Introduction</w:t>
      </w:r>
      <w:bookmarkEnd w:id="11"/>
    </w:p>
    <w:p w14:paraId="647C023E" w14:textId="02562DB2" w:rsidR="00F524FB" w:rsidRPr="00F524FB" w:rsidRDefault="00F524FB" w:rsidP="00BA46D8">
      <w:pPr>
        <w:pStyle w:val="ICTHEADING1"/>
      </w:pPr>
      <w:bookmarkStart w:id="13" w:name="_Toc501356353"/>
      <w:bookmarkStart w:id="14" w:name="_Toc140240250"/>
      <w:bookmarkEnd w:id="12"/>
      <w:r>
        <w:t>SECTION TITLE [ICT HEADING 1]</w:t>
      </w:r>
      <w:bookmarkEnd w:id="13"/>
      <w:bookmarkEnd w:id="14"/>
    </w:p>
    <w:p w14:paraId="58C49D86" w14:textId="70A85672" w:rsidR="00213557" w:rsidRPr="00213557" w:rsidRDefault="00213557" w:rsidP="00213557">
      <w:pPr>
        <w:pStyle w:val="ICTBODYTEXT"/>
        <w:rPr>
          <w:noProof/>
        </w:rPr>
      </w:pPr>
      <w:r w:rsidRPr="00213557">
        <w:rPr>
          <w:noProof/>
        </w:rPr>
        <w:t>Lorem ipsum dolor sit amet, an ius paulo doming, eu quo simul soluta. Vel ocurreret inciderint ad, no mundi periculis assueverit mei. Ad vel vidisse iuvaret, ut nam velit ludus. His ea dicunt ancillae hendrerit. Solet nominati quo ne, dicant accusamus consulatu vel te, has alia perfecto mnesarchum.</w:t>
      </w:r>
    </w:p>
    <w:p w14:paraId="587106F1" w14:textId="0B7532F2" w:rsidR="00213557" w:rsidRPr="00213557" w:rsidRDefault="00213557" w:rsidP="00213557">
      <w:pPr>
        <w:pStyle w:val="ICTBODYTEXT"/>
        <w:rPr>
          <w:noProof/>
        </w:rPr>
      </w:pPr>
      <w:r w:rsidRPr="00213557">
        <w:rPr>
          <w:noProof/>
        </w:rPr>
        <w:t>Nam dictas habemus propriae eu, est ad mutat solet cotidieque. Nam dolore deseruisse cu. No omnium postulant nec. Debet doctus vim ne.</w:t>
      </w:r>
    </w:p>
    <w:p w14:paraId="1EAC88A1" w14:textId="38002D9A" w:rsidR="00213557" w:rsidRPr="00213557" w:rsidRDefault="00213557" w:rsidP="00213557">
      <w:pPr>
        <w:pStyle w:val="ICTBODYTEXT"/>
        <w:rPr>
          <w:noProof/>
        </w:rPr>
      </w:pPr>
      <w:r w:rsidRPr="00213557">
        <w:rPr>
          <w:noProof/>
        </w:rPr>
        <w:t>Errem imperdiet usu ne, ei vel error iudicabit intellegat. Mea ne wisi eirmod, insolens platonem qui ea. Persius tibique quaestio sed ei, sed summo zril partem ne. Id mea esse paulo vulputate. Ad usu rebum dolor postea.</w:t>
      </w:r>
    </w:p>
    <w:p w14:paraId="530E92A5" w14:textId="08290EF8" w:rsidR="00F524FB" w:rsidRDefault="00F524FB" w:rsidP="00213557">
      <w:pPr>
        <w:pStyle w:val="ICTHEADING2"/>
      </w:pPr>
      <w:bookmarkStart w:id="15" w:name="_Toc501356354"/>
      <w:bookmarkStart w:id="16" w:name="_Toc140240251"/>
      <w:r w:rsidRPr="004F20AD">
        <w:rPr>
          <w:sz w:val="26"/>
          <w:szCs w:val="26"/>
        </w:rPr>
        <w:t>Subsection</w:t>
      </w:r>
      <w:r>
        <w:t xml:space="preserve"> Title [ICT HEADING 2]</w:t>
      </w:r>
      <w:bookmarkEnd w:id="15"/>
      <w:bookmarkEnd w:id="16"/>
    </w:p>
    <w:p w14:paraId="419BB483" w14:textId="13555DCC" w:rsidR="00213557" w:rsidRPr="00213557" w:rsidRDefault="00213557" w:rsidP="00213557">
      <w:pPr>
        <w:pStyle w:val="ICTBODYTEXT"/>
        <w:rPr>
          <w:noProof/>
        </w:rPr>
      </w:pPr>
      <w:r w:rsidRPr="00213557">
        <w:rPr>
          <w:noProof/>
        </w:rPr>
        <w:t>Modus ludus an per, sea delectus principes ut. Pro ea duis labores veritus, ut est etiam bonorum volutpat. Populo mediocrem eu ius. Pro cu tantas eligendi, malis theophrastus duo eu. Mei id novum noluisse moderatius, usu in dolore pericula. Paulo intellegat pro ut, cu cum alia theophrastus.</w:t>
      </w:r>
    </w:p>
    <w:p w14:paraId="0F537BDB" w14:textId="26178EFE" w:rsidR="00213557" w:rsidRDefault="00213557" w:rsidP="00213557">
      <w:pPr>
        <w:pStyle w:val="ICTBODYTEXT"/>
        <w:rPr>
          <w:i/>
          <w:noProof/>
        </w:rPr>
      </w:pPr>
      <w:r w:rsidRPr="00213557">
        <w:rPr>
          <w:noProof/>
        </w:rPr>
        <w:t>In vix corpora posidonium, te pri brute salutandi disputando. Et illum percipit quo, assum utamur dissentias no cum. Pro hinc putent referrentur cu, nibh omnes contentiones sed no. Ad mea ipsum atqui singulis, vocent salutatus duo ea.</w:t>
      </w:r>
    </w:p>
    <w:p w14:paraId="41522213" w14:textId="632DE3AF" w:rsidR="00F524FB" w:rsidRDefault="00F524FB" w:rsidP="00213557">
      <w:pPr>
        <w:pStyle w:val="ICTHEADING3"/>
      </w:pPr>
      <w:r>
        <w:t>Sub-Subsection Title [ICT HEADING 3]</w:t>
      </w:r>
    </w:p>
    <w:p w14:paraId="383AEBF4" w14:textId="26C8A3D4" w:rsidR="00213557" w:rsidRDefault="00213557" w:rsidP="00213557">
      <w:pPr>
        <w:pStyle w:val="ICTBODYTEXT"/>
        <w:rPr>
          <w:noProof/>
        </w:rPr>
      </w:pPr>
      <w:r w:rsidRPr="00213557">
        <w:rPr>
          <w:noProof/>
        </w:rPr>
        <w:t>Ad tale gubergren vix, quo an sumo veniam fierent. Porro melius facilisi pro an, vix docendi accusam postulant et, pro ne graece postea probatus. Et vim quis ullum epicuri, inermis veritus id mel. Suas definiebas persequeris vis an. Eum corpora forensibus adolescens ea, tritani mentitum vulputate te vel.</w:t>
      </w:r>
    </w:p>
    <w:p w14:paraId="00D32362" w14:textId="57D3DA61" w:rsidR="00213557" w:rsidRDefault="00213557" w:rsidP="00213557">
      <w:pPr>
        <w:pStyle w:val="ICTHEADING4"/>
      </w:pPr>
      <w:r>
        <w:t>Sub-Sub-Subsection Title [ICT HEADING 4]</w:t>
      </w:r>
    </w:p>
    <w:p w14:paraId="17A1E7E6" w14:textId="54FAEEAC" w:rsidR="00D27BB8" w:rsidRDefault="00213557" w:rsidP="00213557">
      <w:pPr>
        <w:pStyle w:val="ICTBODYTEXT"/>
        <w:rPr>
          <w:noProof/>
        </w:rPr>
      </w:pPr>
      <w:r w:rsidRPr="00213557">
        <w:rPr>
          <w:noProof/>
        </w:rPr>
        <w:t>Soleat explicari complectitur at his, his suas assum latine cu, cu munere diceret utroque has. Cu nullam numquam omittantur mea, ex case habemus consulatu eos. Vel congue percipit ex, id mel mediocrem principes, ius ei quod convenire. Eam te lobortis consequat instructior, nec ex eros ipsum intellegat, minim antiopam partiendo eam ei.</w:t>
      </w:r>
    </w:p>
    <w:p w14:paraId="1392D38B" w14:textId="716AABC0" w:rsidR="00671C27" w:rsidRDefault="00671C27">
      <w:pPr>
        <w:rPr>
          <w:rFonts w:ascii="Calibri" w:eastAsia="Calibri" w:hAnsi="Calibri" w:cs="Arial"/>
          <w:sz w:val="24"/>
        </w:rPr>
      </w:pPr>
      <w:r>
        <w:br w:type="page"/>
      </w:r>
    </w:p>
    <w:p w14:paraId="244BE7A7" w14:textId="7B456F01" w:rsidR="00E32F9F" w:rsidRDefault="00671C27" w:rsidP="00671C27">
      <w:pPr>
        <w:pStyle w:val="ICTCHAPTERTITLE"/>
      </w:pPr>
      <w:bookmarkStart w:id="17" w:name="_Toc140240252"/>
      <w:r>
        <w:lastRenderedPageBreak/>
        <w:t xml:space="preserve">Chapter 2: </w:t>
      </w:r>
      <w:r w:rsidR="00036A1B" w:rsidRPr="00036A1B">
        <w:t>Formatting Figures</w:t>
      </w:r>
      <w:bookmarkEnd w:id="17"/>
    </w:p>
    <w:p w14:paraId="58DA7B27" w14:textId="2DEDCF19" w:rsidR="00071E5B" w:rsidRDefault="005446F2" w:rsidP="00213557">
      <w:pPr>
        <w:pStyle w:val="ICTBODYTEXT"/>
      </w:pPr>
      <w:r w:rsidRPr="006747C0">
        <w:t>Each figure should be separate and should have its own figure number and caption</w:t>
      </w:r>
      <w:r>
        <w:t xml:space="preserve">. </w:t>
      </w:r>
      <w:r w:rsidRPr="005446F2">
        <w:t xml:space="preserve">The basic requirements to create Section 508 </w:t>
      </w:r>
      <w:r w:rsidR="00E77285">
        <w:t>compliant</w:t>
      </w:r>
      <w:r w:rsidRPr="005446F2">
        <w:t xml:space="preserve"> figures are</w:t>
      </w:r>
      <w:r w:rsidR="002E26B0" w:rsidRPr="002E26B0">
        <w:t xml:space="preserve"> listed below:</w:t>
      </w:r>
    </w:p>
    <w:p w14:paraId="0C9ABFE1" w14:textId="5C73E6C8" w:rsidR="0024249E" w:rsidRDefault="00C90D27" w:rsidP="00DF18A7">
      <w:pPr>
        <w:pStyle w:val="ICTBULLETLIST"/>
        <w:spacing w:after="0"/>
      </w:pPr>
      <w:r>
        <w:t>Do not</w:t>
      </w:r>
      <w:r w:rsidR="00C33970" w:rsidRPr="00B823C7">
        <w:t xml:space="preserve"> include sub-numbers (1-1, 1.2, etc.)</w:t>
      </w:r>
      <w:r>
        <w:t xml:space="preserve"> with figures</w:t>
      </w:r>
      <w:r w:rsidR="00D523C0">
        <w:t>.</w:t>
      </w:r>
    </w:p>
    <w:p w14:paraId="6282A3FE" w14:textId="7A94B094" w:rsidR="00C33970" w:rsidRDefault="0024249E" w:rsidP="00DF18A7">
      <w:pPr>
        <w:pStyle w:val="ICTBULLETLIST"/>
        <w:spacing w:after="0"/>
      </w:pPr>
      <w:r>
        <w:t>Number figures c</w:t>
      </w:r>
      <w:r w:rsidRPr="00B823C7">
        <w:t xml:space="preserve">onsecutively </w:t>
      </w:r>
      <w:r>
        <w:t>throughout</w:t>
      </w:r>
      <w:r w:rsidR="00C33970" w:rsidRPr="00B823C7">
        <w:t xml:space="preserve"> </w:t>
      </w:r>
      <w:r w:rsidR="00D523C0">
        <w:t xml:space="preserve">the </w:t>
      </w:r>
      <w:r w:rsidR="00C33970" w:rsidRPr="00B823C7">
        <w:t>report</w:t>
      </w:r>
      <w:r w:rsidR="0010197C">
        <w:t xml:space="preserve"> and appendices</w:t>
      </w:r>
      <w:r w:rsidR="00F21A4F">
        <w:t>, not per chapter</w:t>
      </w:r>
      <w:r w:rsidR="00C33970">
        <w:t>.</w:t>
      </w:r>
    </w:p>
    <w:p w14:paraId="7C7F2F89" w14:textId="57A3BEB2" w:rsidR="00C33970" w:rsidRDefault="00C33970" w:rsidP="00DF18A7">
      <w:pPr>
        <w:pStyle w:val="ICTBULLETLIST"/>
        <w:spacing w:after="0"/>
      </w:pPr>
      <w:r>
        <w:t xml:space="preserve">Provide </w:t>
      </w:r>
      <w:hyperlink r:id="rId13" w:anchor="_Toc474772831" w:history="1">
        <w:r w:rsidRPr="004D5613">
          <w:rPr>
            <w:rStyle w:val="Hyperlink"/>
          </w:rPr>
          <w:t>alternative text</w:t>
        </w:r>
      </w:hyperlink>
      <w:r>
        <w:t xml:space="preserve"> that describes the information conveyed in the figure.</w:t>
      </w:r>
      <w:r w:rsidR="00793836">
        <w:t xml:space="preserve"> To add alternative text, </w:t>
      </w:r>
      <w:r w:rsidR="003462F1">
        <w:t xml:space="preserve">right click on the figure and select “Edit Alt Text.” </w:t>
      </w:r>
      <w:r w:rsidR="00334D28">
        <w:t>Right click on the figures below to view their alternative text.</w:t>
      </w:r>
    </w:p>
    <w:p w14:paraId="4047DFA7" w14:textId="6742A950" w:rsidR="00AB7A6A" w:rsidRDefault="00AB7A6A" w:rsidP="00DF18A7">
      <w:pPr>
        <w:pStyle w:val="ICTBULLETLIST"/>
        <w:spacing w:after="0"/>
      </w:pPr>
      <w:r>
        <w:t xml:space="preserve">Include </w:t>
      </w:r>
      <w:r w:rsidR="00DF18A7">
        <w:t xml:space="preserve">a description </w:t>
      </w:r>
      <w:r w:rsidR="00C55424">
        <w:t>of the image type (</w:t>
      </w:r>
      <w:r w:rsidR="004D5613">
        <w:t xml:space="preserve">i.e., </w:t>
      </w:r>
      <w:r w:rsidR="00C55424" w:rsidRPr="00C55424">
        <w:t>photo</w:t>
      </w:r>
      <w:r w:rsidR="00C55424">
        <w:t>,</w:t>
      </w:r>
      <w:r w:rsidR="00C55424" w:rsidRPr="00C55424">
        <w:t xml:space="preserve"> graph, equation, chart, diagram, illustration</w:t>
      </w:r>
      <w:r w:rsidR="00C55424">
        <w:t>)</w:t>
      </w:r>
      <w:r w:rsidR="009754B3">
        <w:t xml:space="preserve"> in the figure caption</w:t>
      </w:r>
      <w:r w:rsidR="00C55424">
        <w:t>.</w:t>
      </w:r>
    </w:p>
    <w:p w14:paraId="0921E4BF" w14:textId="7F038026" w:rsidR="00337EC4" w:rsidRDefault="00337EC4" w:rsidP="00DF18A7">
      <w:pPr>
        <w:pStyle w:val="ICTBULLETLIST"/>
        <w:spacing w:after="0"/>
      </w:pPr>
      <w:r>
        <w:t>Avoid composite figures with multiple captions</w:t>
      </w:r>
      <w:r w:rsidR="00062581">
        <w:t>.</w:t>
      </w:r>
      <w:r w:rsidR="00AA34F2">
        <w:t xml:space="preserve"> (</w:t>
      </w:r>
      <w:r w:rsidR="00C33970">
        <w:t xml:space="preserve">See </w:t>
      </w:r>
      <w:r w:rsidR="00F70677">
        <w:t>Figure 4</w:t>
      </w:r>
      <w:r w:rsidR="00AA34F2">
        <w:t>)</w:t>
      </w:r>
      <w:r w:rsidR="00C33970">
        <w:t>.</w:t>
      </w:r>
    </w:p>
    <w:p w14:paraId="55D749CD" w14:textId="62EE51FA" w:rsidR="001A7D7C" w:rsidRDefault="001A7D7C" w:rsidP="00DF18A7">
      <w:pPr>
        <w:pStyle w:val="ICTBULLETLIST"/>
        <w:spacing w:after="0"/>
      </w:pPr>
      <w:r>
        <w:t xml:space="preserve">All </w:t>
      </w:r>
      <w:r w:rsidRPr="001A7D7C">
        <w:t>images</w:t>
      </w:r>
      <w:r>
        <w:t xml:space="preserve">, tables, and </w:t>
      </w:r>
      <w:r w:rsidRPr="001A7D7C">
        <w:t xml:space="preserve">objects </w:t>
      </w:r>
      <w:r>
        <w:t xml:space="preserve">must be </w:t>
      </w:r>
      <w:r w:rsidRPr="001A7D7C">
        <w:t>in line with the</w:t>
      </w:r>
      <w:r>
        <w:t xml:space="preserve"> text.</w:t>
      </w:r>
      <w:r w:rsidR="00124936">
        <w:t xml:space="preserve"> To p</w:t>
      </w:r>
      <w:r w:rsidR="00124936" w:rsidRPr="00124936">
        <w:t>osition each figure in line with text</w:t>
      </w:r>
      <w:r w:rsidR="00124936">
        <w:t xml:space="preserve">, right click on the image, select Wrap Text, and </w:t>
      </w:r>
      <w:r w:rsidR="00E00A30">
        <w:t xml:space="preserve">then </w:t>
      </w:r>
      <w:r w:rsidR="00124936">
        <w:t>select In Line with Text.</w:t>
      </w:r>
    </w:p>
    <w:p w14:paraId="5618A61B" w14:textId="4811C9FF" w:rsidR="00F21A4F" w:rsidRDefault="00F21A4F" w:rsidP="006D2875">
      <w:pPr>
        <w:pStyle w:val="ICTBODYTEXT"/>
      </w:pPr>
    </w:p>
    <w:p w14:paraId="0EC12B3E" w14:textId="58DA70ED" w:rsidR="00F16827" w:rsidRDefault="00002919" w:rsidP="00F16827">
      <w:pPr>
        <w:pStyle w:val="ICTFIGUREPLACEMENT"/>
      </w:pPr>
      <w:r w:rsidRPr="002379FB">
        <w:rPr>
          <w:noProof/>
        </w:rPr>
        <w:drawing>
          <wp:inline distT="0" distB="0" distL="0" distR="0" wp14:anchorId="17F88EF7" wp14:editId="6E17F8A3">
            <wp:extent cx="4486275" cy="2981325"/>
            <wp:effectExtent l="0" t="0" r="9525" b="9525"/>
            <wp:docPr id="13" name="Picture 13" descr="This photo shows the top of the concrete precast deck of beam 4F1 after grouting the specimen in place. Six shear pockets can be seen in the deck; each is filled with fresh grout, and the shear studs are not visible. The concrete deck has lifting hooks in it. The beam is in a load testing frame inside a structural testing lab. A steel column and one of the actuators used for testing are vis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86275" cy="2981325"/>
                    </a:xfrm>
                    <a:prstGeom prst="rect">
                      <a:avLst/>
                    </a:prstGeom>
                    <a:noFill/>
                    <a:ln>
                      <a:noFill/>
                    </a:ln>
                  </pic:spPr>
                </pic:pic>
              </a:graphicData>
            </a:graphic>
          </wp:inline>
        </w:drawing>
      </w:r>
    </w:p>
    <w:p w14:paraId="7B30BD82" w14:textId="1359CCE4" w:rsidR="00F16827" w:rsidRDefault="00F16827" w:rsidP="00F16827">
      <w:pPr>
        <w:pStyle w:val="ICTFIGURECAPTION"/>
        <w:spacing w:after="0"/>
      </w:pPr>
      <w:bookmarkStart w:id="18" w:name="_Toc140240288"/>
      <w:r>
        <w:t>Figure 1. Photo.</w:t>
      </w:r>
      <w:r w:rsidR="00D91C20">
        <w:t xml:space="preserve"> </w:t>
      </w:r>
      <w:r w:rsidR="00002919" w:rsidRPr="00002919">
        <w:t>After grouting large-scale beam specimen 4F1</w:t>
      </w:r>
      <w:r w:rsidR="00D91C20" w:rsidRPr="00D91C20">
        <w:t>.</w:t>
      </w:r>
      <w:bookmarkEnd w:id="18"/>
    </w:p>
    <w:p w14:paraId="57057518" w14:textId="4740C2B6" w:rsidR="00F16827" w:rsidRDefault="00F16827" w:rsidP="00F16827">
      <w:pPr>
        <w:pStyle w:val="ICTFIGURESOURCE"/>
      </w:pPr>
      <w:r>
        <w:t xml:space="preserve">Source: </w:t>
      </w:r>
      <w:r w:rsidR="00002919" w:rsidRPr="002379FB">
        <w:t>Provines</w:t>
      </w:r>
      <w:r w:rsidR="00002919">
        <w:t xml:space="preserve"> et al.</w:t>
      </w:r>
      <w:r w:rsidR="00C73479">
        <w:t xml:space="preserve"> (</w:t>
      </w:r>
      <w:r w:rsidR="00002919">
        <w:t>2019</w:t>
      </w:r>
      <w:r w:rsidR="00C73479">
        <w:t>)</w:t>
      </w:r>
    </w:p>
    <w:p w14:paraId="5C378EE4" w14:textId="0AF3BDA8" w:rsidR="0026553B" w:rsidRDefault="00211193" w:rsidP="002B1024">
      <w:pPr>
        <w:pStyle w:val="ICTFIGUREPLACEMENT"/>
      </w:pPr>
      <w:r w:rsidRPr="00DC2E86">
        <w:rPr>
          <w:noProof/>
        </w:rPr>
        <w:lastRenderedPageBreak/>
        <w:drawing>
          <wp:inline distT="0" distB="0" distL="0" distR="0" wp14:anchorId="1B75D0FB" wp14:editId="28AA7336">
            <wp:extent cx="2962656" cy="2779227"/>
            <wp:effectExtent l="0" t="0" r="0" b="2540"/>
            <wp:docPr id="11" name="Picture 11" descr="This figure plots area under the curve (AUC) on the y-axis (range 0.5 to 1) versus seconds on the x-axis (range 17 to 21). The solid line is extended, the dashed line is predicted, and the dash-dot line is vector autoregression model. From 17 through 19 seconds, values for all lines are just over 0.65. From 19 through 21 seconds, the predicted and VAR lines are very similar, staying near 0.65 until increasing to just over 0.7 at 21 seconds. The extended line increases to 0.7 at 20 seconds and 0.85 at 21 seco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82296" cy="2797651"/>
                    </a:xfrm>
                    <a:prstGeom prst="rect">
                      <a:avLst/>
                    </a:prstGeom>
                    <a:noFill/>
                    <a:ln>
                      <a:noFill/>
                    </a:ln>
                  </pic:spPr>
                </pic:pic>
              </a:graphicData>
            </a:graphic>
          </wp:inline>
        </w:drawing>
      </w:r>
    </w:p>
    <w:p w14:paraId="4A06689A" w14:textId="4E018499" w:rsidR="002D2B53" w:rsidRDefault="00EB5785" w:rsidP="00EB5785">
      <w:pPr>
        <w:pStyle w:val="ICTFIGURECAPTION"/>
        <w:spacing w:after="0"/>
      </w:pPr>
      <w:bookmarkStart w:id="19" w:name="_Toc140240289"/>
      <w:r>
        <w:t xml:space="preserve">Figure 2. Graph. </w:t>
      </w:r>
      <w:r w:rsidR="00211193" w:rsidRPr="00211193">
        <w:t xml:space="preserve">AUC profile of reference (original data), predicted (ARMA) method, and </w:t>
      </w:r>
      <w:r w:rsidR="00D650CF">
        <w:br/>
      </w:r>
      <w:r w:rsidR="00211193" w:rsidRPr="00211193">
        <w:t>VAR method</w:t>
      </w:r>
      <w:r>
        <w:t>.</w:t>
      </w:r>
      <w:bookmarkEnd w:id="19"/>
    </w:p>
    <w:p w14:paraId="3E7AAE97" w14:textId="7FAF4943" w:rsidR="002D2B53" w:rsidRDefault="00EB5785" w:rsidP="002D2B53">
      <w:pPr>
        <w:pStyle w:val="ICTFIGURESOURCE"/>
      </w:pPr>
      <w:r>
        <w:t xml:space="preserve">Source: </w:t>
      </w:r>
      <w:r w:rsidR="00211193" w:rsidRPr="00211193">
        <w:t>Flannagan et al.</w:t>
      </w:r>
      <w:r w:rsidR="00C73479">
        <w:t xml:space="preserve"> (</w:t>
      </w:r>
      <w:r w:rsidR="00211193" w:rsidRPr="00211193">
        <w:t>20</w:t>
      </w:r>
      <w:r w:rsidR="00D650CF">
        <w:t>19</w:t>
      </w:r>
      <w:r w:rsidR="00C73479">
        <w:t>)</w:t>
      </w:r>
    </w:p>
    <w:p w14:paraId="79AD1317" w14:textId="069CA501" w:rsidR="005E41E3" w:rsidRDefault="005E41E3" w:rsidP="002B1024">
      <w:pPr>
        <w:pStyle w:val="ICTFIGUREPLACEMENT"/>
      </w:pPr>
      <w:r>
        <w:rPr>
          <w:noProof/>
        </w:rPr>
        <w:drawing>
          <wp:inline distT="0" distB="0" distL="0" distR="0" wp14:anchorId="08890EE6" wp14:editId="2E12AAF8">
            <wp:extent cx="2069368" cy="1554480"/>
            <wp:effectExtent l="0" t="0" r="7620" b="7620"/>
            <wp:docPr id="19" name="Picture 1" descr="This is an example of a Section 508 compliant compound photo. Note that each photo in this figure should have a separate letter caption as well as a Section 508 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1" descr="Zi6_091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69368" cy="1554480"/>
                    </a:xfrm>
                    <a:prstGeom prst="rect">
                      <a:avLst/>
                    </a:prstGeom>
                    <a:noFill/>
                    <a:ln>
                      <a:noFill/>
                    </a:ln>
                  </pic:spPr>
                </pic:pic>
              </a:graphicData>
            </a:graphic>
          </wp:inline>
        </w:drawing>
      </w:r>
    </w:p>
    <w:p w14:paraId="40052112" w14:textId="6E7ABD06" w:rsidR="005E41E3" w:rsidRPr="005E41E3" w:rsidRDefault="005E41E3" w:rsidP="005E41E3">
      <w:pPr>
        <w:pStyle w:val="ICTBODYTEXT"/>
        <w:jc w:val="center"/>
      </w:pPr>
      <w:r>
        <w:t xml:space="preserve">A. Transverse cracking in </w:t>
      </w:r>
      <w:r w:rsidR="00A902CD">
        <w:t xml:space="preserve">a </w:t>
      </w:r>
      <w:r>
        <w:t>concrete bridge</w:t>
      </w:r>
    </w:p>
    <w:p w14:paraId="2458B706" w14:textId="4AFCB198" w:rsidR="00E32F9F" w:rsidRDefault="005E41E3" w:rsidP="006154F8">
      <w:pPr>
        <w:pStyle w:val="ICTFIGUREPLACEMENT"/>
      </w:pPr>
      <w:r w:rsidRPr="006154F8">
        <w:rPr>
          <w:noProof/>
        </w:rPr>
        <w:drawing>
          <wp:inline distT="0" distB="0" distL="0" distR="0" wp14:anchorId="5D0588FD" wp14:editId="1D35C975">
            <wp:extent cx="2071861" cy="1554480"/>
            <wp:effectExtent l="0" t="0" r="5080" b="7620"/>
            <wp:docPr id="131" name="Picture 2" descr="This is an example of a Section 508 compliant compound photo. Note that each photo in this figure should have a separate letter caption as well as a Section 508 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2" descr="Zi6_093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71861" cy="1554480"/>
                    </a:xfrm>
                    <a:prstGeom prst="rect">
                      <a:avLst/>
                    </a:prstGeom>
                    <a:noFill/>
                    <a:ln>
                      <a:noFill/>
                    </a:ln>
                  </pic:spPr>
                </pic:pic>
              </a:graphicData>
            </a:graphic>
          </wp:inline>
        </w:drawing>
      </w:r>
    </w:p>
    <w:p w14:paraId="4F28111F" w14:textId="75B2839E" w:rsidR="005E41E3" w:rsidRDefault="005E41E3" w:rsidP="005E41E3">
      <w:pPr>
        <w:pStyle w:val="ICTBODYTEXT"/>
        <w:jc w:val="center"/>
      </w:pPr>
      <w:r>
        <w:t>B</w:t>
      </w:r>
      <w:r w:rsidR="00143C63">
        <w:t>.</w:t>
      </w:r>
      <w:r>
        <w:t xml:space="preserve"> Transverse cracking in </w:t>
      </w:r>
      <w:r w:rsidR="00A902CD">
        <w:t xml:space="preserve">a </w:t>
      </w:r>
      <w:r>
        <w:t>steel girder bridge</w:t>
      </w:r>
    </w:p>
    <w:p w14:paraId="1B6F4FA7" w14:textId="75C87E52" w:rsidR="00071E5B" w:rsidRDefault="00071E5B" w:rsidP="00601799">
      <w:pPr>
        <w:pStyle w:val="ICTFIGURECAPTION"/>
        <w:spacing w:after="0"/>
      </w:pPr>
      <w:bookmarkStart w:id="20" w:name="_Toc140240290"/>
      <w:r>
        <w:t xml:space="preserve">Figure </w:t>
      </w:r>
      <w:r w:rsidR="00D5710F">
        <w:t>3</w:t>
      </w:r>
      <w:r>
        <w:t xml:space="preserve">. </w:t>
      </w:r>
      <w:r w:rsidR="007249CF">
        <w:t xml:space="preserve">Photo. </w:t>
      </w:r>
      <w:r w:rsidR="00D650CF">
        <w:t>Transverse cracking in a concrete bridge and steel girder bridge</w:t>
      </w:r>
      <w:r>
        <w:t>.</w:t>
      </w:r>
      <w:bookmarkEnd w:id="20"/>
    </w:p>
    <w:p w14:paraId="2492A518" w14:textId="4C5C66A9" w:rsidR="004F5081" w:rsidRDefault="00A66130" w:rsidP="004F5081">
      <w:pPr>
        <w:pStyle w:val="ICTFIGURESOURCE"/>
      </w:pPr>
      <w:r>
        <w:t>Source: ICT</w:t>
      </w:r>
      <w:r w:rsidR="00C73479">
        <w:t xml:space="preserve"> (</w:t>
      </w:r>
      <w:r>
        <w:t>2020</w:t>
      </w:r>
      <w:r w:rsidR="00C73479">
        <w:t>)</w:t>
      </w:r>
    </w:p>
    <w:p w14:paraId="3A4D66AF" w14:textId="00EF7581" w:rsidR="00AC27E4" w:rsidRPr="00FF3ED4" w:rsidRDefault="00EC0127" w:rsidP="0009795F">
      <w:pPr>
        <w:pStyle w:val="ICTFIGUREPLACEMENT"/>
      </w:pPr>
      <w:r>
        <w:rPr>
          <w:rFonts w:eastAsia="Arial Unicode MS"/>
          <w:noProof/>
        </w:rPr>
        <w:lastRenderedPageBreak/>
        <w:drawing>
          <wp:anchor distT="0" distB="0" distL="114300" distR="114300" simplePos="0" relativeHeight="251662336" behindDoc="0" locked="0" layoutInCell="1" allowOverlap="1" wp14:anchorId="6919F20C" wp14:editId="337E4D6B">
            <wp:simplePos x="0" y="0"/>
            <wp:positionH relativeFrom="column">
              <wp:posOffset>1749288</wp:posOffset>
            </wp:positionH>
            <wp:positionV relativeFrom="paragraph">
              <wp:posOffset>-357808</wp:posOffset>
            </wp:positionV>
            <wp:extent cx="2743200" cy="2743200"/>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alphaModFix amt="30000"/>
                      <a:extLst>
                        <a:ext uri="{28A0092B-C50C-407E-A947-70E740481C1C}">
                          <a14:useLocalDpi xmlns:a14="http://schemas.microsoft.com/office/drawing/2010/main" val="0"/>
                        </a:ext>
                      </a:extLst>
                    </a:blip>
                    <a:srcRect/>
                    <a:stretch>
                      <a:fillRect/>
                    </a:stretch>
                  </pic:blipFill>
                  <pic:spPr bwMode="auto">
                    <a:xfrm>
                      <a:off x="0" y="0"/>
                      <a:ext cx="2746418" cy="2746418"/>
                    </a:xfrm>
                    <a:prstGeom prst="rect">
                      <a:avLst/>
                    </a:prstGeom>
                    <a:noFill/>
                    <a:ln>
                      <a:noFill/>
                    </a:ln>
                  </pic:spPr>
                </pic:pic>
              </a:graphicData>
            </a:graphic>
            <wp14:sizeRelH relativeFrom="page">
              <wp14:pctWidth>0</wp14:pctWidth>
            </wp14:sizeRelH>
            <wp14:sizeRelV relativeFrom="page">
              <wp14:pctHeight>0</wp14:pctHeight>
            </wp14:sizeRelV>
          </wp:anchor>
        </w:drawing>
      </w:r>
      <w:r w:rsidR="007C3BF8">
        <w:rPr>
          <w:noProof/>
        </w:rPr>
        <w:drawing>
          <wp:inline distT="0" distB="0" distL="0" distR="0" wp14:anchorId="64104C21" wp14:editId="0F6CD964">
            <wp:extent cx="3766015" cy="2286000"/>
            <wp:effectExtent l="0" t="0" r="6350" b="0"/>
            <wp:docPr id="22" name="Picture 22" descr="This figure shows an incorrect depiction of a figure, containing one table and three figures combined under one figure number and caption. This is incorrect because the elements should be separated into one table in table format with a table caption and three figures, each with its own figure number and 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9">
                      <a:extLst>
                        <a:ext uri="{28A0092B-C50C-407E-A947-70E740481C1C}">
                          <a14:useLocalDpi xmlns:a14="http://schemas.microsoft.com/office/drawing/2010/main" val="0"/>
                        </a:ext>
                      </a:extLst>
                    </a:blip>
                    <a:srcRect l="1937" t="1764" r="1179"/>
                    <a:stretch/>
                  </pic:blipFill>
                  <pic:spPr bwMode="auto">
                    <a:xfrm>
                      <a:off x="0" y="0"/>
                      <a:ext cx="3766015" cy="2286000"/>
                    </a:xfrm>
                    <a:prstGeom prst="rect">
                      <a:avLst/>
                    </a:prstGeom>
                    <a:noFill/>
                    <a:ln>
                      <a:noFill/>
                    </a:ln>
                    <a:extLst>
                      <a:ext uri="{53640926-AAD7-44D8-BBD7-CCE9431645EC}">
                        <a14:shadowObscured xmlns:a14="http://schemas.microsoft.com/office/drawing/2010/main"/>
                      </a:ext>
                    </a:extLst>
                  </pic:spPr>
                </pic:pic>
              </a:graphicData>
            </a:graphic>
          </wp:inline>
        </w:drawing>
      </w:r>
    </w:p>
    <w:p w14:paraId="4BF13D22" w14:textId="245131E6" w:rsidR="00AC27E4" w:rsidRDefault="007C3BF8" w:rsidP="007C3BF8">
      <w:pPr>
        <w:pStyle w:val="ICTFIGURECAPTION"/>
        <w:spacing w:after="0"/>
      </w:pPr>
      <w:bookmarkStart w:id="21" w:name="_Toc140240291"/>
      <w:r>
        <w:t xml:space="preserve">Figure 4. Multiple elements. </w:t>
      </w:r>
      <w:r w:rsidR="00BA1596">
        <w:t xml:space="preserve">Example of a </w:t>
      </w:r>
      <w:r w:rsidR="00692EB8">
        <w:t xml:space="preserve">Section 508 </w:t>
      </w:r>
      <w:r w:rsidR="00DB7764">
        <w:t>noncompliant</w:t>
      </w:r>
      <w:r w:rsidR="00256D93">
        <w:t xml:space="preserve"> </w:t>
      </w:r>
      <w:r>
        <w:t>composite figure.</w:t>
      </w:r>
      <w:bookmarkEnd w:id="21"/>
    </w:p>
    <w:p w14:paraId="5DAC5D92" w14:textId="131BAD41" w:rsidR="00E701F1" w:rsidRPr="00E701F1" w:rsidRDefault="007C3BF8" w:rsidP="00606579">
      <w:pPr>
        <w:pStyle w:val="ICTFIGURESOURCE"/>
        <w:spacing w:after="0"/>
      </w:pPr>
      <w:r>
        <w:t>Source: FHWA</w:t>
      </w:r>
      <w:r w:rsidR="00C73479">
        <w:t xml:space="preserve"> (</w:t>
      </w:r>
      <w:r>
        <w:t>2017</w:t>
      </w:r>
      <w:r w:rsidR="00C73479">
        <w:t>)</w:t>
      </w:r>
    </w:p>
    <w:p w14:paraId="55CF0F03" w14:textId="5A6F752F" w:rsidR="003C1407" w:rsidRDefault="00671C27" w:rsidP="007F5CA2">
      <w:pPr>
        <w:pStyle w:val="ICTCHAPTERTITLE"/>
      </w:pPr>
      <w:r>
        <w:br w:type="page"/>
      </w:r>
      <w:bookmarkStart w:id="22" w:name="_Toc140240253"/>
      <w:r w:rsidR="003C1407">
        <w:lastRenderedPageBreak/>
        <w:t>Chapter 3: Format</w:t>
      </w:r>
      <w:r w:rsidR="00740CAF">
        <w:t>ting</w:t>
      </w:r>
      <w:r w:rsidR="003C1407">
        <w:t xml:space="preserve"> Equations</w:t>
      </w:r>
      <w:bookmarkEnd w:id="22"/>
    </w:p>
    <w:p w14:paraId="56046818" w14:textId="14C33748" w:rsidR="003C1407" w:rsidRDefault="00C7092A" w:rsidP="003F762E">
      <w:pPr>
        <w:pStyle w:val="ICTBODYTEXT"/>
      </w:pPr>
      <w:r>
        <w:t>T</w:t>
      </w:r>
      <w:r w:rsidRPr="00C7092A">
        <w:t xml:space="preserve">he basic requirements to create Section 508 </w:t>
      </w:r>
      <w:r w:rsidR="00573F3B">
        <w:t>compliant</w:t>
      </w:r>
      <w:r w:rsidRPr="00C7092A">
        <w:t xml:space="preserve"> equations are listed below</w:t>
      </w:r>
      <w:r w:rsidR="00CF5EB4" w:rsidRPr="00CF5EB4">
        <w:t>:</w:t>
      </w:r>
    </w:p>
    <w:p w14:paraId="5C239F07" w14:textId="73AC10E0" w:rsidR="0007001F" w:rsidRDefault="0007001F" w:rsidP="003F762E">
      <w:pPr>
        <w:pStyle w:val="ICTBULLETLIST"/>
      </w:pPr>
      <w:r>
        <w:t>Label equations as figures</w:t>
      </w:r>
      <w:r w:rsidR="00974D67">
        <w:t>.</w:t>
      </w:r>
    </w:p>
    <w:p w14:paraId="59E9EA99" w14:textId="2135655F" w:rsidR="0007001F" w:rsidRDefault="0007001F" w:rsidP="0007001F">
      <w:pPr>
        <w:pStyle w:val="ICTBULLETLIST"/>
      </w:pPr>
      <w:r>
        <w:t>Format equation</w:t>
      </w:r>
      <w:r w:rsidR="003B66C6">
        <w:t>s</w:t>
      </w:r>
      <w:r>
        <w:t xml:space="preserve"> as </w:t>
      </w:r>
      <w:r w:rsidR="00A30BE0">
        <w:t>.jpg file</w:t>
      </w:r>
      <w:r w:rsidR="005766C8">
        <w:t>s</w:t>
      </w:r>
      <w:r w:rsidR="003E7E07">
        <w:t>.</w:t>
      </w:r>
      <w:r w:rsidR="00C87720">
        <w:t xml:space="preserve"> </w:t>
      </w:r>
      <w:r w:rsidR="00C87720" w:rsidRPr="00C87720">
        <w:t>Note that not all computers and operating systems can interpret special math and scientific fonts.</w:t>
      </w:r>
    </w:p>
    <w:p w14:paraId="617499D8" w14:textId="2201360A" w:rsidR="008D6191" w:rsidRDefault="004756D8" w:rsidP="003F762E">
      <w:pPr>
        <w:pStyle w:val="ICTBULLETLIST"/>
      </w:pPr>
      <w:r>
        <w:t>Provide</w:t>
      </w:r>
      <w:r w:rsidR="008D6191">
        <w:t xml:space="preserve"> </w:t>
      </w:r>
      <w:hyperlink r:id="rId20" w:anchor="_Toc474772831" w:history="1">
        <w:r w:rsidR="006F683B" w:rsidRPr="00C87720">
          <w:rPr>
            <w:rStyle w:val="Hyperlink"/>
          </w:rPr>
          <w:t>alternative</w:t>
        </w:r>
        <w:r w:rsidR="008D6191" w:rsidRPr="00C87720">
          <w:rPr>
            <w:rStyle w:val="Hyperlink"/>
          </w:rPr>
          <w:t xml:space="preserve"> text</w:t>
        </w:r>
      </w:hyperlink>
      <w:r w:rsidR="008D6191">
        <w:t xml:space="preserve"> with equations</w:t>
      </w:r>
      <w:r w:rsidR="00974D67">
        <w:t>.</w:t>
      </w:r>
      <w:r w:rsidR="002B46D6">
        <w:t xml:space="preserve"> For example, the alternative text for Figure 5 is as follows: </w:t>
      </w:r>
      <w:r w:rsidR="002B46D6" w:rsidRPr="002B46D6">
        <w:t>Open parenthesis y minus mu subscript 2 divided by 3 sigma subscript 2 close parenthesis squared plus open parenthesis z minus mu subscript 3 divided by 3 sigma subscript 3 close parenthesis equals 1.</w:t>
      </w:r>
    </w:p>
    <w:p w14:paraId="2478254B" w14:textId="0A55B407" w:rsidR="00C73479" w:rsidRDefault="00C73479" w:rsidP="00C73479">
      <w:pPr>
        <w:pStyle w:val="ICTBULLETLIST"/>
      </w:pPr>
      <w:r>
        <w:t>Use Math ML—rather than LaTeX— to generate equations, as it is screen-reader friendly.</w:t>
      </w:r>
    </w:p>
    <w:p w14:paraId="62C2CF5B" w14:textId="0AA13831" w:rsidR="00257CE3" w:rsidRDefault="00974D67" w:rsidP="0084154D">
      <w:pPr>
        <w:pStyle w:val="ICTFIGUREPLACEMENT"/>
      </w:pPr>
      <w:r w:rsidRPr="0084154D">
        <w:rPr>
          <w:noProof/>
        </w:rPr>
        <w:drawing>
          <wp:inline distT="0" distB="0" distL="0" distR="0" wp14:anchorId="772FB410" wp14:editId="5DDC8ACC">
            <wp:extent cx="2048510" cy="570230"/>
            <wp:effectExtent l="0" t="0" r="8890" b="1270"/>
            <wp:docPr id="10" name="Picture 10" descr="Open parenthesis y minus mu subscript 2 divided by 3 sigma subscript 2 close parenthesis squared plus open parenthesis z minus mu subscript 3 divided by 3 sigma subscript 3 close parenthesis equa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48510" cy="570230"/>
                    </a:xfrm>
                    <a:prstGeom prst="rect">
                      <a:avLst/>
                    </a:prstGeom>
                    <a:noFill/>
                    <a:ln>
                      <a:noFill/>
                    </a:ln>
                  </pic:spPr>
                </pic:pic>
              </a:graphicData>
            </a:graphic>
          </wp:inline>
        </w:drawing>
      </w:r>
    </w:p>
    <w:p w14:paraId="6145A4E6" w14:textId="24CB03C6" w:rsidR="001B00D8" w:rsidRDefault="001B00D8" w:rsidP="00D650CF">
      <w:pPr>
        <w:pStyle w:val="ICTFIGURECAPTION"/>
        <w:spacing w:after="0"/>
      </w:pPr>
      <w:bookmarkStart w:id="23" w:name="_Toc140240292"/>
      <w:r>
        <w:t xml:space="preserve">Figure </w:t>
      </w:r>
      <w:r w:rsidR="009071DD">
        <w:t>5</w:t>
      </w:r>
      <w:r>
        <w:t xml:space="preserve">. Equation. </w:t>
      </w:r>
      <w:r w:rsidR="00974D67" w:rsidRPr="00974D67">
        <w:t>Simplified equation for two-dimensional ellipsoid to represent the second and third PCs</w:t>
      </w:r>
      <w:r w:rsidRPr="001B00D8">
        <w:t>.</w:t>
      </w:r>
      <w:bookmarkEnd w:id="23"/>
    </w:p>
    <w:p w14:paraId="3F739144" w14:textId="01EDCE72" w:rsidR="00D650CF" w:rsidRDefault="00D650CF" w:rsidP="008631F3">
      <w:pPr>
        <w:pStyle w:val="ICTFIGURESOURCE"/>
      </w:pPr>
      <w:r>
        <w:t xml:space="preserve">Source: </w:t>
      </w:r>
      <w:r w:rsidRPr="003115C5">
        <w:t>Flannagan</w:t>
      </w:r>
      <w:r>
        <w:t xml:space="preserve"> et al.</w:t>
      </w:r>
      <w:r w:rsidR="00C73479">
        <w:t xml:space="preserve"> (</w:t>
      </w:r>
      <w:r>
        <w:t>2019</w:t>
      </w:r>
      <w:r w:rsidR="00C73479">
        <w:t>)</w:t>
      </w:r>
    </w:p>
    <w:p w14:paraId="7C17EB50" w14:textId="365AD75A" w:rsidR="003C1407" w:rsidRDefault="003C1407">
      <w:r>
        <w:br w:type="page"/>
      </w:r>
    </w:p>
    <w:p w14:paraId="2F5DDEBA" w14:textId="08CEA9CF" w:rsidR="00D93255" w:rsidRDefault="00671C27" w:rsidP="00671C27">
      <w:pPr>
        <w:pStyle w:val="ICTCHAPTERTITLE"/>
      </w:pPr>
      <w:bookmarkStart w:id="24" w:name="_Toc140240254"/>
      <w:r>
        <w:lastRenderedPageBreak/>
        <w:t xml:space="preserve">Chapter </w:t>
      </w:r>
      <w:r w:rsidR="003C1407">
        <w:t>4</w:t>
      </w:r>
      <w:r>
        <w:t xml:space="preserve">: </w:t>
      </w:r>
      <w:r w:rsidR="00036A1B" w:rsidRPr="00036A1B">
        <w:t>Formatting Tables</w:t>
      </w:r>
      <w:bookmarkEnd w:id="24"/>
    </w:p>
    <w:p w14:paraId="7B7299B8" w14:textId="1975EA64" w:rsidR="003537CD" w:rsidRPr="006B1BAD" w:rsidRDefault="00A4504F" w:rsidP="00671C27">
      <w:pPr>
        <w:pStyle w:val="ICTBODYTEXT"/>
      </w:pPr>
      <w:r w:rsidRPr="00A4504F">
        <w:t xml:space="preserve">The basic requirements to create Section 508 </w:t>
      </w:r>
      <w:r w:rsidR="005A5CD7">
        <w:t>compliant</w:t>
      </w:r>
      <w:r w:rsidRPr="00A4504F">
        <w:t xml:space="preserve"> tables are listed below</w:t>
      </w:r>
      <w:r w:rsidR="00EF593D">
        <w:t>:</w:t>
      </w:r>
    </w:p>
    <w:p w14:paraId="4B796731" w14:textId="2770A6D1" w:rsidR="003537CD" w:rsidRPr="00BB2863" w:rsidRDefault="004B3772" w:rsidP="00BB2863">
      <w:pPr>
        <w:pStyle w:val="ICTBULLETLIST"/>
      </w:pPr>
      <w:r>
        <w:t>Create</w:t>
      </w:r>
      <w:r w:rsidR="006F46E7">
        <w:t xml:space="preserve"> tables</w:t>
      </w:r>
      <w:r w:rsidR="00B86984" w:rsidRPr="00BB2863">
        <w:t xml:space="preserve"> using </w:t>
      </w:r>
      <w:r w:rsidR="00C96487" w:rsidRPr="00BB2863">
        <w:t xml:space="preserve">the </w:t>
      </w:r>
      <w:r w:rsidR="005866F0" w:rsidRPr="00BB2863">
        <w:t>built-in feature</w:t>
      </w:r>
      <w:r w:rsidR="00B86984" w:rsidRPr="00BB2863">
        <w:t xml:space="preserve"> in M</w:t>
      </w:r>
      <w:r w:rsidR="009A60BA" w:rsidRPr="00BB2863">
        <w:t>icrosoft</w:t>
      </w:r>
      <w:r w:rsidR="00B86984" w:rsidRPr="00BB2863">
        <w:t xml:space="preserve"> Word</w:t>
      </w:r>
      <w:r w:rsidR="0098448A" w:rsidRPr="00BB2863">
        <w:t xml:space="preserve">. </w:t>
      </w:r>
      <w:r w:rsidR="00A4504F" w:rsidRPr="00A4504F">
        <w:t>Do not include pictures of tables.</w:t>
      </w:r>
    </w:p>
    <w:p w14:paraId="1231974A" w14:textId="6B38A9FC" w:rsidR="00A4504F" w:rsidRDefault="00557286" w:rsidP="00BB2863">
      <w:pPr>
        <w:pStyle w:val="ICTBULLETLIST"/>
      </w:pPr>
      <w:r>
        <w:t>Do not</w:t>
      </w:r>
      <w:r w:rsidR="00B86984" w:rsidRPr="00BB2863">
        <w:t xml:space="preserve"> include sub-numbers (1-1, 1.2, etc.)</w:t>
      </w:r>
      <w:r w:rsidR="006139B1">
        <w:t>.</w:t>
      </w:r>
    </w:p>
    <w:p w14:paraId="29F3832D" w14:textId="0FBBBD64" w:rsidR="003537CD" w:rsidRPr="00BB2863" w:rsidRDefault="00A4504F" w:rsidP="00BB2863">
      <w:pPr>
        <w:pStyle w:val="ICTBULLETLIST"/>
      </w:pPr>
      <w:r>
        <w:t>C</w:t>
      </w:r>
      <w:r w:rsidR="00557286" w:rsidRPr="00BB2863">
        <w:t>onsecutively</w:t>
      </w:r>
      <w:r w:rsidR="00557286">
        <w:t xml:space="preserve"> </w:t>
      </w:r>
      <w:r w:rsidR="008955AF" w:rsidRPr="00BB2863">
        <w:t>number</w:t>
      </w:r>
      <w:r w:rsidR="00557286">
        <w:t xml:space="preserve"> tables</w:t>
      </w:r>
      <w:r w:rsidR="008955AF" w:rsidRPr="00BB2863">
        <w:t xml:space="preserve"> </w:t>
      </w:r>
      <w:r w:rsidR="00D64959">
        <w:t>throughout the report and appendices, not per chapter.</w:t>
      </w:r>
    </w:p>
    <w:p w14:paraId="5377C739" w14:textId="45CAC347" w:rsidR="00671C27" w:rsidRDefault="00BA6292" w:rsidP="00BB2863">
      <w:pPr>
        <w:pStyle w:val="ICTBULLETLIST"/>
      </w:pPr>
      <w:r w:rsidRPr="00BB2863">
        <w:t>A</w:t>
      </w:r>
      <w:r w:rsidR="003C185C" w:rsidRPr="00BB2863">
        <w:t xml:space="preserve">void using </w:t>
      </w:r>
      <w:r w:rsidR="00450BCA" w:rsidRPr="00BB2863">
        <w:t xml:space="preserve">complex tables with </w:t>
      </w:r>
      <w:r w:rsidR="003C185C" w:rsidRPr="00BB2863">
        <w:t xml:space="preserve">merged </w:t>
      </w:r>
      <w:r w:rsidR="00F5737F" w:rsidRPr="00BB2863">
        <w:t xml:space="preserve">and/or split </w:t>
      </w:r>
      <w:r w:rsidR="003C185C" w:rsidRPr="00BB2863">
        <w:t>cell</w:t>
      </w:r>
      <w:r w:rsidR="00450BCA" w:rsidRPr="00BB2863">
        <w:t>s</w:t>
      </w:r>
      <w:r w:rsidR="00A4504F">
        <w:t xml:space="preserve"> (see Table </w:t>
      </w:r>
      <w:r w:rsidR="00D650CF">
        <w:t>2</w:t>
      </w:r>
      <w:r w:rsidR="00A4504F">
        <w:t>)</w:t>
      </w:r>
      <w:r w:rsidR="00450BCA" w:rsidRPr="00BB2863">
        <w:t>.</w:t>
      </w:r>
    </w:p>
    <w:p w14:paraId="0EB2578F" w14:textId="11A071A9" w:rsidR="00BC4619" w:rsidRPr="00BB2863" w:rsidRDefault="00BC4619" w:rsidP="00BB2863">
      <w:pPr>
        <w:pStyle w:val="ICTBULLETLIST"/>
      </w:pPr>
      <w:r>
        <w:t>Only use tables to display data. Do</w:t>
      </w:r>
      <w:r w:rsidR="005C2088">
        <w:t xml:space="preserve"> </w:t>
      </w:r>
      <w:r>
        <w:t>n</w:t>
      </w:r>
      <w:r w:rsidR="005C2088">
        <w:t>o</w:t>
      </w:r>
      <w:r>
        <w:t>t use tables to organize and arrange images or text on a page or to format the layout of a page in any way.</w:t>
      </w:r>
    </w:p>
    <w:p w14:paraId="77DFBE72" w14:textId="5D5CE179" w:rsidR="00071E5B" w:rsidRPr="000F12F0" w:rsidRDefault="00071E5B" w:rsidP="00071E5B">
      <w:pPr>
        <w:pStyle w:val="ICTTABLECAPTION"/>
        <w:rPr>
          <w:lang w:val="en-GB"/>
        </w:rPr>
      </w:pPr>
      <w:bookmarkStart w:id="25" w:name="_Toc31786964"/>
      <w:bookmarkStart w:id="26" w:name="_Toc140240268"/>
      <w:r w:rsidRPr="000F12F0">
        <w:rPr>
          <w:lang w:val="en-GB"/>
        </w:rPr>
        <w:t>Table 1</w:t>
      </w:r>
      <w:r>
        <w:rPr>
          <w:lang w:val="en-GB"/>
        </w:rPr>
        <w:t xml:space="preserve">. </w:t>
      </w:r>
      <w:bookmarkEnd w:id="25"/>
      <w:r w:rsidR="00D650CF" w:rsidRPr="005C2783">
        <w:rPr>
          <w:lang w:val="en-GB"/>
        </w:rPr>
        <w:t>Mix Designs</w:t>
      </w:r>
      <w:bookmarkEnd w:id="2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1619"/>
        <w:gridCol w:w="1980"/>
      </w:tblGrid>
      <w:tr w:rsidR="00071E5B" w:rsidRPr="000F12F0" w14:paraId="76FF7C1C" w14:textId="77777777" w:rsidTr="006A330A">
        <w:trPr>
          <w:tblHeader/>
          <w:jc w:val="center"/>
        </w:trPr>
        <w:tc>
          <w:tcPr>
            <w:tcW w:w="2520" w:type="dxa"/>
            <w:tcBorders>
              <w:top w:val="single" w:sz="4" w:space="0" w:color="auto"/>
              <w:left w:val="single" w:sz="4" w:space="0" w:color="auto"/>
              <w:bottom w:val="single" w:sz="4" w:space="0" w:color="auto"/>
              <w:right w:val="single" w:sz="4" w:space="0" w:color="auto"/>
            </w:tcBorders>
          </w:tcPr>
          <w:p w14:paraId="5D9A261B" w14:textId="77777777" w:rsidR="00071E5B" w:rsidRPr="00D93255" w:rsidRDefault="00071E5B" w:rsidP="00D93255">
            <w:pPr>
              <w:spacing w:after="0" w:line="240" w:lineRule="auto"/>
              <w:jc w:val="center"/>
              <w:rPr>
                <w:rFonts w:eastAsia="Times New Roman" w:cs="Arial"/>
                <w:sz w:val="20"/>
                <w:szCs w:val="20"/>
                <w:lang w:val="en-GB"/>
              </w:rPr>
            </w:pPr>
          </w:p>
        </w:tc>
        <w:tc>
          <w:tcPr>
            <w:tcW w:w="1619" w:type="dxa"/>
            <w:tcBorders>
              <w:top w:val="single" w:sz="4" w:space="0" w:color="auto"/>
              <w:left w:val="single" w:sz="4" w:space="0" w:color="auto"/>
              <w:bottom w:val="single" w:sz="4" w:space="0" w:color="auto"/>
              <w:right w:val="single" w:sz="4" w:space="0" w:color="auto"/>
            </w:tcBorders>
            <w:vAlign w:val="bottom"/>
          </w:tcPr>
          <w:p w14:paraId="7DB4BC09" w14:textId="77777777" w:rsidR="00071E5B" w:rsidRPr="00D93255" w:rsidRDefault="00071E5B" w:rsidP="00D93255">
            <w:pPr>
              <w:spacing w:after="0" w:line="240" w:lineRule="auto"/>
              <w:jc w:val="center"/>
              <w:rPr>
                <w:rFonts w:eastAsia="Times New Roman" w:cs="Arial"/>
                <w:b/>
                <w:sz w:val="20"/>
                <w:szCs w:val="20"/>
                <w:lang w:val="en-GB"/>
              </w:rPr>
            </w:pPr>
            <w:r w:rsidRPr="00D93255">
              <w:rPr>
                <w:rFonts w:eastAsia="Times New Roman" w:cs="Arial"/>
                <w:b/>
                <w:sz w:val="20"/>
                <w:szCs w:val="20"/>
                <w:lang w:val="en-GB"/>
              </w:rPr>
              <w:t>Control Mix</w:t>
            </w:r>
          </w:p>
        </w:tc>
        <w:tc>
          <w:tcPr>
            <w:tcW w:w="1980" w:type="dxa"/>
            <w:tcBorders>
              <w:top w:val="single" w:sz="4" w:space="0" w:color="auto"/>
              <w:left w:val="single" w:sz="4" w:space="0" w:color="auto"/>
              <w:bottom w:val="single" w:sz="4" w:space="0" w:color="auto"/>
              <w:right w:val="single" w:sz="4" w:space="0" w:color="auto"/>
            </w:tcBorders>
            <w:vAlign w:val="bottom"/>
          </w:tcPr>
          <w:p w14:paraId="199EAA7F" w14:textId="77777777" w:rsidR="00071E5B" w:rsidRPr="00D93255" w:rsidRDefault="00071E5B" w:rsidP="00D93255">
            <w:pPr>
              <w:spacing w:after="0" w:line="240" w:lineRule="auto"/>
              <w:jc w:val="center"/>
              <w:rPr>
                <w:rFonts w:eastAsia="Times New Roman" w:cs="Arial"/>
                <w:b/>
                <w:sz w:val="20"/>
                <w:szCs w:val="20"/>
                <w:lang w:val="en-GB"/>
              </w:rPr>
            </w:pPr>
            <w:r w:rsidRPr="00D93255">
              <w:rPr>
                <w:rFonts w:eastAsia="Times New Roman" w:cs="Arial"/>
                <w:b/>
                <w:sz w:val="20"/>
                <w:szCs w:val="20"/>
                <w:lang w:val="en-GB"/>
              </w:rPr>
              <w:t>Type K Mix</w:t>
            </w:r>
          </w:p>
        </w:tc>
      </w:tr>
      <w:tr w:rsidR="00071E5B" w:rsidRPr="000F12F0" w14:paraId="24900747" w14:textId="77777777" w:rsidTr="006A330A">
        <w:trPr>
          <w:tblHeader/>
          <w:jc w:val="center"/>
        </w:trPr>
        <w:tc>
          <w:tcPr>
            <w:tcW w:w="2520" w:type="dxa"/>
            <w:tcBorders>
              <w:top w:val="single" w:sz="4" w:space="0" w:color="auto"/>
              <w:left w:val="single" w:sz="4" w:space="0" w:color="auto"/>
              <w:bottom w:val="single" w:sz="4" w:space="0" w:color="auto"/>
              <w:right w:val="single" w:sz="4" w:space="0" w:color="auto"/>
            </w:tcBorders>
          </w:tcPr>
          <w:p w14:paraId="4249444B" w14:textId="77777777" w:rsidR="00071E5B" w:rsidRPr="00D93255" w:rsidRDefault="00071E5B" w:rsidP="00D93255">
            <w:pPr>
              <w:spacing w:after="0" w:line="240" w:lineRule="auto"/>
              <w:rPr>
                <w:rFonts w:eastAsia="Times New Roman" w:cs="Arial"/>
                <w:sz w:val="20"/>
                <w:szCs w:val="20"/>
                <w:vertAlign w:val="superscript"/>
                <w:lang w:val="en-GB"/>
              </w:rPr>
            </w:pPr>
            <w:r w:rsidRPr="00D93255">
              <w:rPr>
                <w:rFonts w:eastAsia="Times New Roman" w:cs="Arial"/>
                <w:sz w:val="20"/>
                <w:szCs w:val="20"/>
                <w:lang w:val="en-GB"/>
              </w:rPr>
              <w:t>Water</w:t>
            </w:r>
            <w:r w:rsidRPr="00D93255">
              <w:rPr>
                <w:rFonts w:eastAsia="Times New Roman" w:cs="Arial"/>
                <w:sz w:val="20"/>
                <w:szCs w:val="20"/>
                <w:vertAlign w:val="superscript"/>
                <w:lang w:val="en-GB"/>
              </w:rPr>
              <w:t>*</w:t>
            </w:r>
          </w:p>
        </w:tc>
        <w:tc>
          <w:tcPr>
            <w:tcW w:w="1619" w:type="dxa"/>
            <w:tcBorders>
              <w:top w:val="single" w:sz="4" w:space="0" w:color="auto"/>
              <w:left w:val="single" w:sz="4" w:space="0" w:color="auto"/>
              <w:bottom w:val="single" w:sz="4" w:space="0" w:color="auto"/>
              <w:right w:val="single" w:sz="4" w:space="0" w:color="auto"/>
            </w:tcBorders>
          </w:tcPr>
          <w:p w14:paraId="0FCDD07C" w14:textId="77777777" w:rsidR="00071E5B" w:rsidRPr="00D93255" w:rsidRDefault="00071E5B" w:rsidP="00D93255">
            <w:pPr>
              <w:spacing w:after="0" w:line="240" w:lineRule="auto"/>
              <w:jc w:val="center"/>
              <w:rPr>
                <w:rFonts w:eastAsia="Times New Roman" w:cs="Arial"/>
                <w:sz w:val="20"/>
                <w:szCs w:val="20"/>
                <w:vertAlign w:val="superscript"/>
                <w:lang w:val="en-GB"/>
              </w:rPr>
            </w:pPr>
            <w:r w:rsidRPr="00D93255">
              <w:rPr>
                <w:rFonts w:eastAsia="Times New Roman" w:cs="Arial"/>
                <w:sz w:val="20"/>
                <w:szCs w:val="20"/>
                <w:lang w:val="en-GB"/>
              </w:rPr>
              <w:t>267</w:t>
            </w:r>
          </w:p>
        </w:tc>
        <w:tc>
          <w:tcPr>
            <w:tcW w:w="1980" w:type="dxa"/>
            <w:tcBorders>
              <w:top w:val="single" w:sz="4" w:space="0" w:color="auto"/>
              <w:left w:val="single" w:sz="4" w:space="0" w:color="auto"/>
              <w:bottom w:val="single" w:sz="4" w:space="0" w:color="auto"/>
              <w:right w:val="single" w:sz="4" w:space="0" w:color="auto"/>
            </w:tcBorders>
          </w:tcPr>
          <w:p w14:paraId="65C3D35A" w14:textId="77777777" w:rsidR="00071E5B" w:rsidRPr="00D93255" w:rsidRDefault="00071E5B" w:rsidP="00D93255">
            <w:pPr>
              <w:spacing w:after="0" w:line="240" w:lineRule="auto"/>
              <w:jc w:val="center"/>
              <w:rPr>
                <w:rFonts w:eastAsia="Times New Roman" w:cs="Arial"/>
                <w:sz w:val="20"/>
                <w:szCs w:val="20"/>
                <w:vertAlign w:val="superscript"/>
                <w:lang w:val="en-GB"/>
              </w:rPr>
            </w:pPr>
            <w:r w:rsidRPr="00D93255">
              <w:rPr>
                <w:rFonts w:eastAsia="Times New Roman" w:cs="Arial"/>
                <w:sz w:val="20"/>
                <w:szCs w:val="20"/>
                <w:lang w:val="en-GB"/>
              </w:rPr>
              <w:t>286</w:t>
            </w:r>
          </w:p>
        </w:tc>
      </w:tr>
      <w:tr w:rsidR="00071E5B" w:rsidRPr="000F12F0" w14:paraId="1431C885" w14:textId="77777777" w:rsidTr="006A330A">
        <w:trPr>
          <w:tblHeader/>
          <w:jc w:val="center"/>
        </w:trPr>
        <w:tc>
          <w:tcPr>
            <w:tcW w:w="2520" w:type="dxa"/>
            <w:tcBorders>
              <w:top w:val="single" w:sz="4" w:space="0" w:color="auto"/>
              <w:left w:val="single" w:sz="4" w:space="0" w:color="auto"/>
              <w:bottom w:val="single" w:sz="4" w:space="0" w:color="auto"/>
              <w:right w:val="single" w:sz="4" w:space="0" w:color="auto"/>
            </w:tcBorders>
          </w:tcPr>
          <w:p w14:paraId="4473F1A1" w14:textId="77777777" w:rsidR="00071E5B" w:rsidRPr="00D93255" w:rsidRDefault="00071E5B" w:rsidP="00D93255">
            <w:pPr>
              <w:spacing w:after="0" w:line="240" w:lineRule="auto"/>
              <w:rPr>
                <w:rFonts w:eastAsia="Times New Roman" w:cs="Arial"/>
                <w:sz w:val="20"/>
                <w:szCs w:val="20"/>
                <w:vertAlign w:val="superscript"/>
                <w:lang w:val="en-GB"/>
              </w:rPr>
            </w:pPr>
            <w:r w:rsidRPr="00D93255">
              <w:rPr>
                <w:rFonts w:eastAsia="Times New Roman" w:cs="Arial"/>
                <w:sz w:val="20"/>
                <w:szCs w:val="20"/>
                <w:lang w:val="en-GB"/>
              </w:rPr>
              <w:t>Type I Cement</w:t>
            </w:r>
            <w:r w:rsidRPr="00D93255">
              <w:rPr>
                <w:rFonts w:eastAsia="Times New Roman" w:cs="Arial"/>
                <w:sz w:val="20"/>
                <w:szCs w:val="20"/>
                <w:vertAlign w:val="superscript"/>
                <w:lang w:val="en-GB"/>
              </w:rPr>
              <w:t>*</w:t>
            </w:r>
          </w:p>
        </w:tc>
        <w:tc>
          <w:tcPr>
            <w:tcW w:w="1619" w:type="dxa"/>
            <w:tcBorders>
              <w:top w:val="single" w:sz="4" w:space="0" w:color="auto"/>
              <w:left w:val="single" w:sz="4" w:space="0" w:color="auto"/>
              <w:bottom w:val="single" w:sz="4" w:space="0" w:color="auto"/>
              <w:right w:val="single" w:sz="4" w:space="0" w:color="auto"/>
            </w:tcBorders>
          </w:tcPr>
          <w:p w14:paraId="2F09883A" w14:textId="77777777" w:rsidR="00071E5B" w:rsidRPr="00D93255" w:rsidRDefault="00071E5B" w:rsidP="00D93255">
            <w:pPr>
              <w:spacing w:after="0" w:line="240" w:lineRule="auto"/>
              <w:jc w:val="center"/>
              <w:rPr>
                <w:rFonts w:eastAsia="Times New Roman" w:cs="Arial"/>
                <w:sz w:val="20"/>
                <w:szCs w:val="20"/>
                <w:vertAlign w:val="superscript"/>
                <w:lang w:val="en-GB"/>
              </w:rPr>
            </w:pPr>
            <w:r w:rsidRPr="00D93255">
              <w:rPr>
                <w:rFonts w:eastAsia="Times New Roman" w:cs="Arial"/>
                <w:sz w:val="20"/>
                <w:szCs w:val="20"/>
                <w:lang w:val="en-GB"/>
              </w:rPr>
              <w:t>608</w:t>
            </w:r>
          </w:p>
        </w:tc>
        <w:tc>
          <w:tcPr>
            <w:tcW w:w="1980" w:type="dxa"/>
            <w:tcBorders>
              <w:top w:val="single" w:sz="4" w:space="0" w:color="auto"/>
              <w:left w:val="single" w:sz="4" w:space="0" w:color="auto"/>
              <w:bottom w:val="single" w:sz="4" w:space="0" w:color="auto"/>
              <w:right w:val="single" w:sz="4" w:space="0" w:color="auto"/>
            </w:tcBorders>
          </w:tcPr>
          <w:p w14:paraId="1BBBF1A3" w14:textId="77777777" w:rsidR="00071E5B" w:rsidRPr="00D93255" w:rsidRDefault="00071E5B" w:rsidP="00D93255">
            <w:pPr>
              <w:spacing w:after="0" w:line="240" w:lineRule="auto"/>
              <w:jc w:val="center"/>
              <w:rPr>
                <w:rFonts w:eastAsia="Times New Roman" w:cs="Arial"/>
                <w:sz w:val="20"/>
                <w:szCs w:val="20"/>
                <w:vertAlign w:val="superscript"/>
                <w:lang w:val="en-GB"/>
              </w:rPr>
            </w:pPr>
            <w:r w:rsidRPr="00D93255">
              <w:rPr>
                <w:rFonts w:eastAsia="Times New Roman" w:cs="Arial"/>
                <w:sz w:val="20"/>
                <w:szCs w:val="20"/>
                <w:lang w:val="en-GB"/>
              </w:rPr>
              <w:t>455</w:t>
            </w:r>
          </w:p>
        </w:tc>
      </w:tr>
      <w:tr w:rsidR="00071E5B" w:rsidRPr="000F12F0" w14:paraId="0552814E" w14:textId="77777777" w:rsidTr="006A330A">
        <w:trPr>
          <w:tblHeader/>
          <w:jc w:val="center"/>
        </w:trPr>
        <w:tc>
          <w:tcPr>
            <w:tcW w:w="2520" w:type="dxa"/>
            <w:tcBorders>
              <w:top w:val="single" w:sz="4" w:space="0" w:color="auto"/>
              <w:left w:val="single" w:sz="4" w:space="0" w:color="auto"/>
              <w:bottom w:val="single" w:sz="4" w:space="0" w:color="auto"/>
              <w:right w:val="single" w:sz="4" w:space="0" w:color="auto"/>
            </w:tcBorders>
          </w:tcPr>
          <w:p w14:paraId="54E642AC" w14:textId="27495B35" w:rsidR="00071E5B" w:rsidRPr="00D93255" w:rsidRDefault="00071E5B" w:rsidP="00993601">
            <w:pPr>
              <w:spacing w:after="0" w:line="240" w:lineRule="auto"/>
              <w:rPr>
                <w:rFonts w:eastAsia="Times New Roman" w:cs="Arial"/>
                <w:sz w:val="20"/>
                <w:szCs w:val="20"/>
                <w:vertAlign w:val="superscript"/>
                <w:lang w:val="en-GB"/>
              </w:rPr>
            </w:pPr>
            <w:r w:rsidRPr="00D93255">
              <w:rPr>
                <w:rFonts w:eastAsia="Times New Roman" w:cs="Arial"/>
                <w:sz w:val="20"/>
                <w:szCs w:val="20"/>
                <w:lang w:val="en-GB"/>
              </w:rPr>
              <w:t xml:space="preserve">Type K </w:t>
            </w:r>
          </w:p>
        </w:tc>
        <w:tc>
          <w:tcPr>
            <w:tcW w:w="1619" w:type="dxa"/>
            <w:tcBorders>
              <w:top w:val="single" w:sz="4" w:space="0" w:color="auto"/>
              <w:left w:val="single" w:sz="4" w:space="0" w:color="auto"/>
              <w:bottom w:val="single" w:sz="4" w:space="0" w:color="auto"/>
              <w:right w:val="single" w:sz="4" w:space="0" w:color="auto"/>
            </w:tcBorders>
          </w:tcPr>
          <w:p w14:paraId="2098AEB5" w14:textId="77777777" w:rsidR="00071E5B" w:rsidRPr="00D93255" w:rsidRDefault="00071E5B" w:rsidP="00D93255">
            <w:pPr>
              <w:spacing w:after="0" w:line="240" w:lineRule="auto"/>
              <w:jc w:val="center"/>
              <w:rPr>
                <w:rFonts w:eastAsia="Times New Roman" w:cs="Arial"/>
                <w:sz w:val="20"/>
                <w:szCs w:val="20"/>
                <w:lang w:val="en-GB"/>
              </w:rPr>
            </w:pPr>
            <w:r w:rsidRPr="00D93255">
              <w:rPr>
                <w:rFonts w:eastAsia="Times New Roman" w:cs="Arial"/>
                <w:sz w:val="20"/>
                <w:szCs w:val="20"/>
                <w:lang w:val="en-GB"/>
              </w:rPr>
              <w:t>—</w:t>
            </w:r>
          </w:p>
        </w:tc>
        <w:tc>
          <w:tcPr>
            <w:tcW w:w="1980" w:type="dxa"/>
            <w:tcBorders>
              <w:top w:val="single" w:sz="4" w:space="0" w:color="auto"/>
              <w:left w:val="single" w:sz="4" w:space="0" w:color="auto"/>
              <w:bottom w:val="single" w:sz="4" w:space="0" w:color="auto"/>
              <w:right w:val="single" w:sz="4" w:space="0" w:color="auto"/>
            </w:tcBorders>
          </w:tcPr>
          <w:p w14:paraId="1C7310A6" w14:textId="77777777" w:rsidR="00071E5B" w:rsidRPr="00D93255" w:rsidRDefault="00071E5B" w:rsidP="00D93255">
            <w:pPr>
              <w:spacing w:after="0" w:line="240" w:lineRule="auto"/>
              <w:jc w:val="center"/>
              <w:rPr>
                <w:rFonts w:eastAsia="Times New Roman" w:cs="Arial"/>
                <w:sz w:val="20"/>
                <w:szCs w:val="20"/>
                <w:lang w:val="en-GB"/>
              </w:rPr>
            </w:pPr>
            <w:r w:rsidRPr="00D93255">
              <w:rPr>
                <w:rFonts w:eastAsia="Times New Roman" w:cs="Arial"/>
                <w:sz w:val="20"/>
                <w:szCs w:val="20"/>
                <w:lang w:val="en-GB"/>
              </w:rPr>
              <w:t>90</w:t>
            </w:r>
          </w:p>
        </w:tc>
      </w:tr>
      <w:tr w:rsidR="00071E5B" w:rsidRPr="000F12F0" w14:paraId="6F48B45C" w14:textId="77777777" w:rsidTr="006A330A">
        <w:trPr>
          <w:tblHeader/>
          <w:jc w:val="center"/>
        </w:trPr>
        <w:tc>
          <w:tcPr>
            <w:tcW w:w="2520" w:type="dxa"/>
            <w:tcBorders>
              <w:top w:val="single" w:sz="4" w:space="0" w:color="auto"/>
              <w:left w:val="single" w:sz="4" w:space="0" w:color="auto"/>
              <w:bottom w:val="single" w:sz="4" w:space="0" w:color="auto"/>
              <w:right w:val="single" w:sz="4" w:space="0" w:color="auto"/>
            </w:tcBorders>
          </w:tcPr>
          <w:p w14:paraId="49374E60" w14:textId="77777777" w:rsidR="00071E5B" w:rsidRPr="00D93255" w:rsidRDefault="00071E5B" w:rsidP="00D93255">
            <w:pPr>
              <w:spacing w:after="0" w:line="240" w:lineRule="auto"/>
              <w:rPr>
                <w:rFonts w:eastAsia="Times New Roman" w:cs="Arial"/>
                <w:sz w:val="20"/>
                <w:szCs w:val="20"/>
                <w:vertAlign w:val="superscript"/>
                <w:lang w:val="en-GB"/>
              </w:rPr>
            </w:pPr>
            <w:r w:rsidRPr="00D93255">
              <w:rPr>
                <w:rFonts w:eastAsia="Times New Roman" w:cs="Arial"/>
                <w:sz w:val="20"/>
                <w:szCs w:val="20"/>
                <w:lang w:val="en-GB"/>
              </w:rPr>
              <w:t>Fine Aggregate</w:t>
            </w:r>
            <w:r w:rsidRPr="00D93255">
              <w:rPr>
                <w:rFonts w:eastAsia="Times New Roman" w:cs="Arial"/>
                <w:sz w:val="20"/>
                <w:szCs w:val="20"/>
                <w:vertAlign w:val="superscript"/>
                <w:lang w:val="en-GB"/>
              </w:rPr>
              <w:t>*</w:t>
            </w:r>
          </w:p>
        </w:tc>
        <w:tc>
          <w:tcPr>
            <w:tcW w:w="1619" w:type="dxa"/>
            <w:tcBorders>
              <w:top w:val="single" w:sz="4" w:space="0" w:color="auto"/>
              <w:left w:val="single" w:sz="4" w:space="0" w:color="auto"/>
              <w:bottom w:val="single" w:sz="4" w:space="0" w:color="auto"/>
              <w:right w:val="single" w:sz="4" w:space="0" w:color="auto"/>
            </w:tcBorders>
          </w:tcPr>
          <w:p w14:paraId="69C685D3" w14:textId="77777777" w:rsidR="00071E5B" w:rsidRPr="00D93255" w:rsidRDefault="00071E5B" w:rsidP="00D93255">
            <w:pPr>
              <w:spacing w:after="0" w:line="240" w:lineRule="auto"/>
              <w:jc w:val="center"/>
              <w:rPr>
                <w:rFonts w:eastAsia="Times New Roman" w:cs="Arial"/>
                <w:sz w:val="20"/>
                <w:szCs w:val="20"/>
                <w:vertAlign w:val="superscript"/>
                <w:lang w:val="en-GB"/>
              </w:rPr>
            </w:pPr>
            <w:r w:rsidRPr="00D93255">
              <w:rPr>
                <w:rFonts w:eastAsia="Times New Roman" w:cs="Arial"/>
                <w:sz w:val="20"/>
                <w:szCs w:val="20"/>
                <w:lang w:val="en-GB"/>
              </w:rPr>
              <w:t>1129</w:t>
            </w:r>
          </w:p>
        </w:tc>
        <w:tc>
          <w:tcPr>
            <w:tcW w:w="1980" w:type="dxa"/>
            <w:tcBorders>
              <w:top w:val="single" w:sz="4" w:space="0" w:color="auto"/>
              <w:left w:val="single" w:sz="4" w:space="0" w:color="auto"/>
              <w:bottom w:val="single" w:sz="4" w:space="0" w:color="auto"/>
              <w:right w:val="single" w:sz="4" w:space="0" w:color="auto"/>
            </w:tcBorders>
          </w:tcPr>
          <w:p w14:paraId="0008DE67" w14:textId="77777777" w:rsidR="00071E5B" w:rsidRPr="00D93255" w:rsidRDefault="00071E5B" w:rsidP="00D93255">
            <w:pPr>
              <w:spacing w:after="0" w:line="240" w:lineRule="auto"/>
              <w:jc w:val="center"/>
              <w:rPr>
                <w:rFonts w:eastAsia="Times New Roman" w:cs="Arial"/>
                <w:sz w:val="20"/>
                <w:szCs w:val="20"/>
                <w:vertAlign w:val="superscript"/>
                <w:lang w:val="en-GB"/>
              </w:rPr>
            </w:pPr>
            <w:r w:rsidRPr="00D93255">
              <w:rPr>
                <w:rFonts w:eastAsia="Times New Roman" w:cs="Arial"/>
                <w:sz w:val="20"/>
                <w:szCs w:val="20"/>
                <w:lang w:val="en-GB"/>
              </w:rPr>
              <w:t>1069</w:t>
            </w:r>
          </w:p>
        </w:tc>
      </w:tr>
      <w:tr w:rsidR="00071E5B" w:rsidRPr="000F12F0" w14:paraId="752A0D6E" w14:textId="77777777" w:rsidTr="006A330A">
        <w:trPr>
          <w:tblHeader/>
          <w:jc w:val="center"/>
        </w:trPr>
        <w:tc>
          <w:tcPr>
            <w:tcW w:w="2520" w:type="dxa"/>
            <w:tcBorders>
              <w:top w:val="single" w:sz="4" w:space="0" w:color="auto"/>
              <w:left w:val="single" w:sz="4" w:space="0" w:color="auto"/>
              <w:bottom w:val="single" w:sz="4" w:space="0" w:color="auto"/>
              <w:right w:val="single" w:sz="4" w:space="0" w:color="auto"/>
            </w:tcBorders>
          </w:tcPr>
          <w:p w14:paraId="533C2E4D" w14:textId="77777777" w:rsidR="00071E5B" w:rsidRPr="00D93255" w:rsidRDefault="00071E5B" w:rsidP="00D93255">
            <w:pPr>
              <w:spacing w:after="0" w:line="240" w:lineRule="auto"/>
              <w:rPr>
                <w:rFonts w:eastAsia="Times New Roman" w:cs="Arial"/>
                <w:sz w:val="20"/>
                <w:szCs w:val="20"/>
                <w:vertAlign w:val="superscript"/>
                <w:lang w:val="en-GB"/>
              </w:rPr>
            </w:pPr>
            <w:r w:rsidRPr="00D93255">
              <w:rPr>
                <w:rFonts w:eastAsia="Times New Roman" w:cs="Arial"/>
                <w:sz w:val="20"/>
                <w:szCs w:val="20"/>
                <w:lang w:val="en-GB"/>
              </w:rPr>
              <w:t>Coarse Aggregate</w:t>
            </w:r>
            <w:r w:rsidRPr="00D93255">
              <w:rPr>
                <w:rFonts w:eastAsia="Times New Roman" w:cs="Arial"/>
                <w:sz w:val="20"/>
                <w:szCs w:val="20"/>
                <w:vertAlign w:val="superscript"/>
                <w:lang w:val="en-GB"/>
              </w:rPr>
              <w:t>*</w:t>
            </w:r>
          </w:p>
        </w:tc>
        <w:tc>
          <w:tcPr>
            <w:tcW w:w="1619" w:type="dxa"/>
            <w:tcBorders>
              <w:top w:val="single" w:sz="4" w:space="0" w:color="auto"/>
              <w:left w:val="single" w:sz="4" w:space="0" w:color="auto"/>
              <w:bottom w:val="single" w:sz="4" w:space="0" w:color="auto"/>
              <w:right w:val="single" w:sz="4" w:space="0" w:color="auto"/>
            </w:tcBorders>
          </w:tcPr>
          <w:p w14:paraId="46C9116B" w14:textId="77777777" w:rsidR="00071E5B" w:rsidRPr="00D93255" w:rsidRDefault="00071E5B" w:rsidP="00D93255">
            <w:pPr>
              <w:spacing w:after="0" w:line="240" w:lineRule="auto"/>
              <w:jc w:val="center"/>
              <w:rPr>
                <w:rFonts w:eastAsia="Times New Roman" w:cs="Arial"/>
                <w:sz w:val="20"/>
                <w:szCs w:val="20"/>
                <w:vertAlign w:val="superscript"/>
                <w:lang w:val="en-GB"/>
              </w:rPr>
            </w:pPr>
            <w:r w:rsidRPr="00D93255">
              <w:rPr>
                <w:rFonts w:eastAsia="Times New Roman" w:cs="Arial"/>
                <w:sz w:val="20"/>
                <w:szCs w:val="20"/>
                <w:lang w:val="en-GB"/>
              </w:rPr>
              <w:t>1825</w:t>
            </w:r>
          </w:p>
        </w:tc>
        <w:tc>
          <w:tcPr>
            <w:tcW w:w="1980" w:type="dxa"/>
            <w:tcBorders>
              <w:top w:val="single" w:sz="4" w:space="0" w:color="auto"/>
              <w:left w:val="single" w:sz="4" w:space="0" w:color="auto"/>
              <w:bottom w:val="single" w:sz="4" w:space="0" w:color="auto"/>
              <w:right w:val="single" w:sz="4" w:space="0" w:color="auto"/>
            </w:tcBorders>
          </w:tcPr>
          <w:p w14:paraId="2AAE20B8" w14:textId="77777777" w:rsidR="00071E5B" w:rsidRPr="00D93255" w:rsidRDefault="00071E5B" w:rsidP="00D93255">
            <w:pPr>
              <w:spacing w:after="0" w:line="240" w:lineRule="auto"/>
              <w:jc w:val="center"/>
              <w:rPr>
                <w:rFonts w:eastAsia="Times New Roman" w:cs="Arial"/>
                <w:sz w:val="20"/>
                <w:szCs w:val="20"/>
                <w:vertAlign w:val="superscript"/>
                <w:lang w:val="en-GB"/>
              </w:rPr>
            </w:pPr>
            <w:r w:rsidRPr="00D93255">
              <w:rPr>
                <w:rFonts w:eastAsia="Times New Roman" w:cs="Arial"/>
                <w:sz w:val="20"/>
                <w:szCs w:val="20"/>
                <w:lang w:val="en-GB"/>
              </w:rPr>
              <w:t>1831</w:t>
            </w:r>
          </w:p>
        </w:tc>
      </w:tr>
      <w:tr w:rsidR="00071E5B" w:rsidRPr="000F12F0" w14:paraId="4A6B7C42" w14:textId="77777777" w:rsidTr="006A330A">
        <w:trPr>
          <w:tblHeader/>
          <w:jc w:val="center"/>
        </w:trPr>
        <w:tc>
          <w:tcPr>
            <w:tcW w:w="2520" w:type="dxa"/>
            <w:tcBorders>
              <w:top w:val="single" w:sz="4" w:space="0" w:color="auto"/>
              <w:left w:val="single" w:sz="4" w:space="0" w:color="auto"/>
              <w:bottom w:val="single" w:sz="4" w:space="0" w:color="auto"/>
              <w:right w:val="single" w:sz="4" w:space="0" w:color="auto"/>
            </w:tcBorders>
          </w:tcPr>
          <w:p w14:paraId="695225F3" w14:textId="77777777" w:rsidR="00071E5B" w:rsidRPr="00D93255" w:rsidRDefault="00071E5B" w:rsidP="00D93255">
            <w:pPr>
              <w:spacing w:after="0" w:line="240" w:lineRule="auto"/>
              <w:rPr>
                <w:rFonts w:eastAsia="Times New Roman" w:cs="Arial"/>
                <w:sz w:val="20"/>
                <w:szCs w:val="20"/>
                <w:lang w:val="en-GB"/>
              </w:rPr>
            </w:pPr>
            <w:r w:rsidRPr="00D93255">
              <w:rPr>
                <w:rFonts w:eastAsia="Times New Roman" w:cs="Arial"/>
                <w:sz w:val="20"/>
                <w:szCs w:val="20"/>
                <w:lang w:val="en-GB"/>
              </w:rPr>
              <w:t>W/C Ratio</w:t>
            </w:r>
          </w:p>
        </w:tc>
        <w:tc>
          <w:tcPr>
            <w:tcW w:w="1619" w:type="dxa"/>
            <w:tcBorders>
              <w:top w:val="single" w:sz="4" w:space="0" w:color="auto"/>
              <w:left w:val="single" w:sz="4" w:space="0" w:color="auto"/>
              <w:bottom w:val="single" w:sz="4" w:space="0" w:color="auto"/>
              <w:right w:val="single" w:sz="4" w:space="0" w:color="auto"/>
            </w:tcBorders>
          </w:tcPr>
          <w:p w14:paraId="0F86D830" w14:textId="77777777" w:rsidR="00071E5B" w:rsidRPr="00D93255" w:rsidRDefault="00071E5B" w:rsidP="00D93255">
            <w:pPr>
              <w:spacing w:after="0" w:line="240" w:lineRule="auto"/>
              <w:jc w:val="center"/>
              <w:rPr>
                <w:rFonts w:eastAsia="Times New Roman" w:cs="Arial"/>
                <w:sz w:val="20"/>
                <w:szCs w:val="20"/>
                <w:lang w:val="en-GB"/>
              </w:rPr>
            </w:pPr>
            <w:r w:rsidRPr="00D93255">
              <w:rPr>
                <w:rFonts w:eastAsia="Times New Roman" w:cs="Arial"/>
                <w:sz w:val="20"/>
                <w:szCs w:val="20"/>
                <w:lang w:val="en-GB"/>
              </w:rPr>
              <w:t>0.44</w:t>
            </w:r>
          </w:p>
        </w:tc>
        <w:tc>
          <w:tcPr>
            <w:tcW w:w="1980" w:type="dxa"/>
            <w:tcBorders>
              <w:top w:val="single" w:sz="4" w:space="0" w:color="auto"/>
              <w:left w:val="single" w:sz="4" w:space="0" w:color="auto"/>
              <w:bottom w:val="single" w:sz="4" w:space="0" w:color="auto"/>
              <w:right w:val="single" w:sz="4" w:space="0" w:color="auto"/>
            </w:tcBorders>
          </w:tcPr>
          <w:p w14:paraId="4320550C" w14:textId="77777777" w:rsidR="00071E5B" w:rsidRPr="00D93255" w:rsidRDefault="00071E5B" w:rsidP="00D93255">
            <w:pPr>
              <w:spacing w:after="0" w:line="240" w:lineRule="auto"/>
              <w:jc w:val="center"/>
              <w:rPr>
                <w:rFonts w:eastAsia="Times New Roman" w:cs="Arial"/>
                <w:sz w:val="20"/>
                <w:szCs w:val="20"/>
                <w:lang w:val="en-GB"/>
              </w:rPr>
            </w:pPr>
            <w:r w:rsidRPr="00D93255">
              <w:rPr>
                <w:rFonts w:eastAsia="Times New Roman" w:cs="Arial"/>
                <w:sz w:val="20"/>
                <w:szCs w:val="20"/>
                <w:lang w:val="en-GB"/>
              </w:rPr>
              <w:t>0.52</w:t>
            </w:r>
          </w:p>
        </w:tc>
      </w:tr>
    </w:tbl>
    <w:p w14:paraId="188AD415" w14:textId="2FDA56AE" w:rsidR="00071E5B" w:rsidRDefault="004B3772" w:rsidP="006A330A">
      <w:pPr>
        <w:pStyle w:val="ICTFOOTNOTE"/>
        <w:ind w:left="1170" w:firstLine="720"/>
      </w:pPr>
      <w:r>
        <w:t xml:space="preserve">* </w:t>
      </w:r>
      <w:r w:rsidR="00071E5B" w:rsidRPr="005A579C">
        <w:t xml:space="preserve">Quantities are in </w:t>
      </w:r>
      <w:proofErr w:type="spellStart"/>
      <w:r w:rsidR="00071E5B" w:rsidRPr="005A579C">
        <w:t>lb</w:t>
      </w:r>
      <w:proofErr w:type="spellEnd"/>
      <w:r w:rsidR="00071E5B" w:rsidRPr="005A579C">
        <w:t>/yd</w:t>
      </w:r>
      <w:r w:rsidR="00071E5B" w:rsidRPr="006D14A0">
        <w:rPr>
          <w:vertAlign w:val="superscript"/>
        </w:rPr>
        <w:t>3</w:t>
      </w:r>
      <w:r w:rsidR="00071E5B" w:rsidRPr="005A579C">
        <w:t xml:space="preserve"> (1 </w:t>
      </w:r>
      <w:proofErr w:type="spellStart"/>
      <w:r w:rsidR="00071E5B" w:rsidRPr="005A579C">
        <w:t>lb</w:t>
      </w:r>
      <w:proofErr w:type="spellEnd"/>
      <w:r w:rsidR="00071E5B" w:rsidRPr="005A579C">
        <w:t>/yd</w:t>
      </w:r>
      <w:r w:rsidR="00071E5B" w:rsidRPr="006D14A0">
        <w:rPr>
          <w:vertAlign w:val="superscript"/>
        </w:rPr>
        <w:t>3</w:t>
      </w:r>
      <w:r w:rsidR="00071E5B" w:rsidRPr="005A579C">
        <w:t xml:space="preserve"> = 0.59 </w:t>
      </w:r>
      <w:r w:rsidR="00071E5B">
        <w:t>k</w:t>
      </w:r>
      <w:r w:rsidR="00071E5B" w:rsidRPr="005A579C">
        <w:t>g/m</w:t>
      </w:r>
      <w:r w:rsidR="00071E5B" w:rsidRPr="006D14A0">
        <w:rPr>
          <w:vertAlign w:val="superscript"/>
        </w:rPr>
        <w:t>3</w:t>
      </w:r>
      <w:r w:rsidR="00071E5B" w:rsidRPr="005A579C">
        <w:t>)</w:t>
      </w:r>
    </w:p>
    <w:p w14:paraId="363FBBC6" w14:textId="6C1304D1" w:rsidR="00A4504F" w:rsidRPr="00A4504F" w:rsidRDefault="00C77CFD" w:rsidP="00A4504F">
      <w:pPr>
        <w:pStyle w:val="ICTBODYTEXT"/>
      </w:pPr>
      <w:r>
        <w:rPr>
          <w:rFonts w:eastAsia="Arial Unicode MS"/>
          <w:noProof/>
        </w:rPr>
        <w:drawing>
          <wp:anchor distT="0" distB="0" distL="114300" distR="114300" simplePos="0" relativeHeight="251664384" behindDoc="0" locked="0" layoutInCell="1" allowOverlap="1" wp14:anchorId="541AC21D" wp14:editId="70C59A29">
            <wp:simplePos x="0" y="0"/>
            <wp:positionH relativeFrom="column">
              <wp:posOffset>2233930</wp:posOffset>
            </wp:positionH>
            <wp:positionV relativeFrom="paragraph">
              <wp:posOffset>127248</wp:posOffset>
            </wp:positionV>
            <wp:extent cx="1821373" cy="1821373"/>
            <wp:effectExtent l="0" t="0" r="7620" b="762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alphaModFix amt="30000"/>
                      <a:extLst>
                        <a:ext uri="{28A0092B-C50C-407E-A947-70E740481C1C}">
                          <a14:useLocalDpi xmlns:a14="http://schemas.microsoft.com/office/drawing/2010/main" val="0"/>
                        </a:ext>
                      </a:extLst>
                    </a:blip>
                    <a:srcRect/>
                    <a:stretch>
                      <a:fillRect/>
                    </a:stretch>
                  </pic:blipFill>
                  <pic:spPr bwMode="auto">
                    <a:xfrm>
                      <a:off x="0" y="0"/>
                      <a:ext cx="1821373" cy="182137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6B0764" w14:textId="281887AF" w:rsidR="00655D77" w:rsidRDefault="00593DE3" w:rsidP="00593DE3">
      <w:pPr>
        <w:pStyle w:val="ICTTABLECAPTION"/>
      </w:pPr>
      <w:bookmarkStart w:id="27" w:name="_Toc31786966"/>
      <w:bookmarkStart w:id="28" w:name="_Toc140240269"/>
      <w:r>
        <w:t xml:space="preserve">Table </w:t>
      </w:r>
      <w:r w:rsidR="00D650CF">
        <w:t>2</w:t>
      </w:r>
      <w:r>
        <w:t xml:space="preserve">. </w:t>
      </w:r>
      <w:r w:rsidR="00AB07EC">
        <w:t xml:space="preserve">508 </w:t>
      </w:r>
      <w:r w:rsidR="00982C6C">
        <w:t>Nonco</w:t>
      </w:r>
      <w:r w:rsidR="00AB07EC">
        <w:t>mpliant</w:t>
      </w:r>
      <w:r w:rsidR="00982C6C">
        <w:t xml:space="preserve"> Table—</w:t>
      </w:r>
      <w:r w:rsidR="00223C12">
        <w:t>Complex Table Using Merged Cells</w:t>
      </w:r>
      <w:bookmarkEnd w:id="27"/>
      <w:bookmarkEnd w:id="28"/>
    </w:p>
    <w:tbl>
      <w:tblPr>
        <w:tblStyle w:val="TableGrid"/>
        <w:tblW w:w="8496" w:type="dxa"/>
        <w:jc w:val="center"/>
        <w:tblLook w:val="04A0" w:firstRow="1" w:lastRow="0" w:firstColumn="1" w:lastColumn="0" w:noHBand="0" w:noVBand="1"/>
      </w:tblPr>
      <w:tblGrid>
        <w:gridCol w:w="973"/>
        <w:gridCol w:w="947"/>
        <w:gridCol w:w="1228"/>
        <w:gridCol w:w="971"/>
        <w:gridCol w:w="947"/>
        <w:gridCol w:w="1228"/>
        <w:gridCol w:w="1093"/>
        <w:gridCol w:w="1109"/>
      </w:tblGrid>
      <w:tr w:rsidR="00655D77" w:rsidRPr="00403E41" w14:paraId="18DE125B" w14:textId="77777777" w:rsidTr="00EC1C3E">
        <w:trPr>
          <w:jc w:val="center"/>
        </w:trPr>
        <w:tc>
          <w:tcPr>
            <w:tcW w:w="7466" w:type="dxa"/>
            <w:gridSpan w:val="6"/>
            <w:vAlign w:val="center"/>
          </w:tcPr>
          <w:p w14:paraId="32D8719D" w14:textId="496C6119" w:rsidR="00655D77" w:rsidRPr="00403E41" w:rsidRDefault="00655D77" w:rsidP="00EC1C3E">
            <w:pPr>
              <w:pStyle w:val="ICTBODYTEXT"/>
              <w:spacing w:after="0"/>
              <w:jc w:val="center"/>
              <w:rPr>
                <w:rFonts w:asciiTheme="minorHAnsi" w:hAnsiTheme="minorHAnsi" w:cstheme="minorHAnsi"/>
                <w:b/>
                <w:sz w:val="20"/>
                <w:szCs w:val="20"/>
              </w:rPr>
            </w:pPr>
            <w:r w:rsidRPr="00403E41">
              <w:rPr>
                <w:rFonts w:asciiTheme="minorHAnsi" w:hAnsiTheme="minorHAnsi" w:cstheme="minorHAnsi"/>
                <w:sz w:val="20"/>
                <w:szCs w:val="20"/>
              </w:rPr>
              <w:t>Assigned Projects</w:t>
            </w:r>
          </w:p>
        </w:tc>
        <w:tc>
          <w:tcPr>
            <w:tcW w:w="2460" w:type="dxa"/>
            <w:gridSpan w:val="2"/>
            <w:vAlign w:val="center"/>
          </w:tcPr>
          <w:p w14:paraId="62EC2897" w14:textId="028E6FDF" w:rsidR="00655D77" w:rsidRPr="00403E41" w:rsidRDefault="00655D77" w:rsidP="00EC1C3E">
            <w:pPr>
              <w:pStyle w:val="ICTBODYTEXT"/>
              <w:spacing w:after="0"/>
              <w:jc w:val="center"/>
              <w:rPr>
                <w:rFonts w:asciiTheme="minorHAnsi" w:hAnsiTheme="minorHAnsi" w:cstheme="minorHAnsi"/>
                <w:b/>
                <w:sz w:val="20"/>
                <w:szCs w:val="20"/>
              </w:rPr>
            </w:pPr>
            <w:r w:rsidRPr="00403E41">
              <w:rPr>
                <w:rFonts w:asciiTheme="minorHAnsi" w:hAnsiTheme="minorHAnsi" w:cstheme="minorHAnsi"/>
                <w:sz w:val="20"/>
                <w:szCs w:val="20"/>
              </w:rPr>
              <w:t>Future Projects</w:t>
            </w:r>
          </w:p>
        </w:tc>
      </w:tr>
      <w:tr w:rsidR="00655D77" w:rsidRPr="00403E41" w14:paraId="2FB744F4" w14:textId="77777777" w:rsidTr="00EC1C3E">
        <w:trPr>
          <w:jc w:val="center"/>
        </w:trPr>
        <w:tc>
          <w:tcPr>
            <w:tcW w:w="3735" w:type="dxa"/>
            <w:gridSpan w:val="3"/>
            <w:vAlign w:val="center"/>
          </w:tcPr>
          <w:p w14:paraId="06A1D375" w14:textId="04CE053B" w:rsidR="00655D77" w:rsidRPr="00403E41" w:rsidRDefault="00655D77" w:rsidP="00EC1C3E">
            <w:pPr>
              <w:pStyle w:val="ICTBODYTEXT"/>
              <w:spacing w:after="0"/>
              <w:jc w:val="center"/>
              <w:rPr>
                <w:rFonts w:asciiTheme="minorHAnsi" w:hAnsiTheme="minorHAnsi" w:cstheme="minorHAnsi"/>
                <w:b/>
                <w:sz w:val="20"/>
                <w:szCs w:val="20"/>
              </w:rPr>
            </w:pPr>
            <w:r w:rsidRPr="00403E41">
              <w:rPr>
                <w:rFonts w:asciiTheme="minorHAnsi" w:hAnsiTheme="minorHAnsi" w:cstheme="minorHAnsi"/>
                <w:sz w:val="20"/>
                <w:szCs w:val="20"/>
              </w:rPr>
              <w:t>Division A</w:t>
            </w:r>
          </w:p>
        </w:tc>
        <w:tc>
          <w:tcPr>
            <w:tcW w:w="3731" w:type="dxa"/>
            <w:gridSpan w:val="3"/>
            <w:vAlign w:val="center"/>
          </w:tcPr>
          <w:p w14:paraId="361CCBE9" w14:textId="2E4F55F9" w:rsidR="00655D77" w:rsidRPr="00403E41" w:rsidRDefault="00655D77" w:rsidP="00EC1C3E">
            <w:pPr>
              <w:pStyle w:val="ICTBODYTEXT"/>
              <w:spacing w:after="0"/>
              <w:jc w:val="center"/>
              <w:rPr>
                <w:rFonts w:asciiTheme="minorHAnsi" w:hAnsiTheme="minorHAnsi" w:cstheme="minorHAnsi"/>
                <w:b/>
                <w:sz w:val="20"/>
                <w:szCs w:val="20"/>
              </w:rPr>
            </w:pPr>
            <w:r w:rsidRPr="00403E41">
              <w:rPr>
                <w:rFonts w:asciiTheme="minorHAnsi" w:hAnsiTheme="minorHAnsi" w:cstheme="minorHAnsi"/>
                <w:sz w:val="20"/>
                <w:szCs w:val="20"/>
              </w:rPr>
              <w:t>Division B</w:t>
            </w:r>
          </w:p>
        </w:tc>
        <w:tc>
          <w:tcPr>
            <w:tcW w:w="1230" w:type="dxa"/>
            <w:vMerge w:val="restart"/>
            <w:vAlign w:val="center"/>
          </w:tcPr>
          <w:p w14:paraId="09C780F1" w14:textId="482FA75B" w:rsidR="00655D77" w:rsidRPr="00403E41" w:rsidRDefault="00655D77" w:rsidP="00EC1C3E">
            <w:pPr>
              <w:pStyle w:val="ICTBODYTEXT"/>
              <w:spacing w:after="0"/>
              <w:jc w:val="center"/>
              <w:rPr>
                <w:rFonts w:asciiTheme="minorHAnsi" w:hAnsiTheme="minorHAnsi" w:cstheme="minorHAnsi"/>
                <w:b/>
                <w:sz w:val="20"/>
                <w:szCs w:val="20"/>
              </w:rPr>
            </w:pPr>
            <w:r w:rsidRPr="00403E41">
              <w:rPr>
                <w:rFonts w:asciiTheme="minorHAnsi" w:hAnsiTheme="minorHAnsi" w:cstheme="minorHAnsi"/>
                <w:sz w:val="20"/>
                <w:szCs w:val="20"/>
              </w:rPr>
              <w:t>Funded</w:t>
            </w:r>
          </w:p>
        </w:tc>
        <w:tc>
          <w:tcPr>
            <w:tcW w:w="1230" w:type="dxa"/>
            <w:vMerge w:val="restart"/>
            <w:vAlign w:val="center"/>
          </w:tcPr>
          <w:p w14:paraId="45AA421E" w14:textId="3787131C" w:rsidR="00655D77" w:rsidRPr="00403E41" w:rsidRDefault="00655D77" w:rsidP="00EC1C3E">
            <w:pPr>
              <w:pStyle w:val="ICTBODYTEXT"/>
              <w:spacing w:after="0"/>
              <w:jc w:val="center"/>
              <w:rPr>
                <w:rFonts w:asciiTheme="minorHAnsi" w:hAnsiTheme="minorHAnsi" w:cstheme="minorHAnsi"/>
                <w:b/>
                <w:sz w:val="20"/>
                <w:szCs w:val="20"/>
              </w:rPr>
            </w:pPr>
            <w:r w:rsidRPr="00403E41">
              <w:rPr>
                <w:rFonts w:asciiTheme="minorHAnsi" w:hAnsiTheme="minorHAnsi" w:cstheme="minorHAnsi"/>
                <w:sz w:val="20"/>
                <w:szCs w:val="20"/>
              </w:rPr>
              <w:t>Pending</w:t>
            </w:r>
          </w:p>
        </w:tc>
      </w:tr>
      <w:tr w:rsidR="00655D77" w:rsidRPr="00403E41" w14:paraId="7D16F7EA" w14:textId="77777777" w:rsidTr="00EC1C3E">
        <w:trPr>
          <w:jc w:val="center"/>
        </w:trPr>
        <w:tc>
          <w:tcPr>
            <w:tcW w:w="2446" w:type="dxa"/>
            <w:gridSpan w:val="2"/>
            <w:vAlign w:val="center"/>
          </w:tcPr>
          <w:p w14:paraId="4E40F063" w14:textId="1E1D0083" w:rsidR="00655D77" w:rsidRPr="00403E41" w:rsidRDefault="00655D77" w:rsidP="00EC1C3E">
            <w:pPr>
              <w:pStyle w:val="ICTBODYTEXT"/>
              <w:spacing w:after="0"/>
              <w:jc w:val="center"/>
              <w:rPr>
                <w:rFonts w:asciiTheme="minorHAnsi" w:hAnsiTheme="minorHAnsi" w:cstheme="minorHAnsi"/>
                <w:b/>
                <w:sz w:val="20"/>
                <w:szCs w:val="20"/>
              </w:rPr>
            </w:pPr>
            <w:r w:rsidRPr="00403E41">
              <w:rPr>
                <w:rFonts w:asciiTheme="minorHAnsi" w:hAnsiTheme="minorHAnsi" w:cstheme="minorHAnsi"/>
                <w:sz w:val="20"/>
                <w:szCs w:val="20"/>
              </w:rPr>
              <w:t>Initiated</w:t>
            </w:r>
            <w:r w:rsidRPr="00403E41">
              <w:rPr>
                <w:rFonts w:asciiTheme="minorHAnsi" w:hAnsiTheme="minorHAnsi" w:cstheme="minorHAnsi"/>
                <w:sz w:val="20"/>
                <w:szCs w:val="20"/>
              </w:rPr>
              <w:br/>
              <w:t>Pending / Ongoing</w:t>
            </w:r>
          </w:p>
        </w:tc>
        <w:tc>
          <w:tcPr>
            <w:tcW w:w="1289" w:type="dxa"/>
            <w:vAlign w:val="center"/>
          </w:tcPr>
          <w:p w14:paraId="2C52DBFC" w14:textId="04050E26" w:rsidR="00655D77" w:rsidRPr="00403E41" w:rsidRDefault="00655D77" w:rsidP="00EC1C3E">
            <w:pPr>
              <w:pStyle w:val="ICTBODYTEXT"/>
              <w:spacing w:after="0"/>
              <w:jc w:val="center"/>
              <w:rPr>
                <w:rFonts w:asciiTheme="minorHAnsi" w:hAnsiTheme="minorHAnsi" w:cstheme="minorHAnsi"/>
                <w:b/>
                <w:sz w:val="20"/>
                <w:szCs w:val="20"/>
              </w:rPr>
            </w:pPr>
            <w:r w:rsidRPr="00403E41">
              <w:rPr>
                <w:rFonts w:asciiTheme="minorHAnsi" w:hAnsiTheme="minorHAnsi" w:cstheme="minorHAnsi"/>
                <w:sz w:val="20"/>
                <w:szCs w:val="20"/>
              </w:rPr>
              <w:t>Completed</w:t>
            </w:r>
          </w:p>
        </w:tc>
        <w:tc>
          <w:tcPr>
            <w:tcW w:w="2442" w:type="dxa"/>
            <w:gridSpan w:val="2"/>
            <w:vAlign w:val="center"/>
          </w:tcPr>
          <w:p w14:paraId="5ACC4331" w14:textId="7B839171" w:rsidR="00655D77" w:rsidRPr="00403E41" w:rsidRDefault="00655D77" w:rsidP="00EC1C3E">
            <w:pPr>
              <w:pStyle w:val="ICTBODYTEXT"/>
              <w:spacing w:after="0"/>
              <w:jc w:val="center"/>
              <w:rPr>
                <w:rFonts w:asciiTheme="minorHAnsi" w:hAnsiTheme="minorHAnsi" w:cstheme="minorHAnsi"/>
                <w:b/>
                <w:sz w:val="20"/>
                <w:szCs w:val="20"/>
              </w:rPr>
            </w:pPr>
            <w:r w:rsidRPr="00403E41">
              <w:rPr>
                <w:rFonts w:asciiTheme="minorHAnsi" w:hAnsiTheme="minorHAnsi" w:cstheme="minorHAnsi"/>
                <w:sz w:val="20"/>
                <w:szCs w:val="20"/>
              </w:rPr>
              <w:t>Initiated</w:t>
            </w:r>
            <w:r w:rsidRPr="00403E41">
              <w:rPr>
                <w:rFonts w:asciiTheme="minorHAnsi" w:hAnsiTheme="minorHAnsi" w:cstheme="minorHAnsi"/>
                <w:sz w:val="20"/>
                <w:szCs w:val="20"/>
              </w:rPr>
              <w:br/>
              <w:t>Pending / Ongoing</w:t>
            </w:r>
          </w:p>
        </w:tc>
        <w:tc>
          <w:tcPr>
            <w:tcW w:w="1289" w:type="dxa"/>
            <w:vAlign w:val="center"/>
          </w:tcPr>
          <w:p w14:paraId="693A9048" w14:textId="7A57DF07" w:rsidR="00655D77" w:rsidRPr="00403E41" w:rsidRDefault="00655D77" w:rsidP="00EC1C3E">
            <w:pPr>
              <w:pStyle w:val="ICTBODYTEXT"/>
              <w:spacing w:after="0"/>
              <w:jc w:val="center"/>
              <w:rPr>
                <w:rFonts w:asciiTheme="minorHAnsi" w:hAnsiTheme="minorHAnsi" w:cstheme="minorHAnsi"/>
                <w:b/>
                <w:sz w:val="20"/>
                <w:szCs w:val="20"/>
              </w:rPr>
            </w:pPr>
            <w:r w:rsidRPr="00403E41">
              <w:rPr>
                <w:rFonts w:asciiTheme="minorHAnsi" w:hAnsiTheme="minorHAnsi" w:cstheme="minorHAnsi"/>
                <w:sz w:val="20"/>
                <w:szCs w:val="20"/>
              </w:rPr>
              <w:t>Completed</w:t>
            </w:r>
          </w:p>
        </w:tc>
        <w:tc>
          <w:tcPr>
            <w:tcW w:w="1230" w:type="dxa"/>
            <w:vMerge/>
            <w:vAlign w:val="center"/>
          </w:tcPr>
          <w:p w14:paraId="06BE1711" w14:textId="77EFDE4A" w:rsidR="00655D77" w:rsidRPr="00403E41" w:rsidRDefault="00655D77" w:rsidP="00EC1C3E">
            <w:pPr>
              <w:pStyle w:val="ICTBODYTEXT"/>
              <w:spacing w:after="0"/>
              <w:jc w:val="center"/>
              <w:rPr>
                <w:rFonts w:asciiTheme="minorHAnsi" w:hAnsiTheme="minorHAnsi" w:cstheme="minorHAnsi"/>
                <w:b/>
                <w:sz w:val="20"/>
                <w:szCs w:val="20"/>
              </w:rPr>
            </w:pPr>
          </w:p>
        </w:tc>
        <w:tc>
          <w:tcPr>
            <w:tcW w:w="1230" w:type="dxa"/>
            <w:vMerge/>
            <w:vAlign w:val="center"/>
          </w:tcPr>
          <w:p w14:paraId="458792C9" w14:textId="05876DAC" w:rsidR="00655D77" w:rsidRPr="00403E41" w:rsidRDefault="00655D77" w:rsidP="00EC1C3E">
            <w:pPr>
              <w:pStyle w:val="ICTBODYTEXT"/>
              <w:spacing w:after="0"/>
              <w:jc w:val="center"/>
              <w:rPr>
                <w:rFonts w:asciiTheme="minorHAnsi" w:hAnsiTheme="minorHAnsi" w:cstheme="minorHAnsi"/>
                <w:b/>
                <w:sz w:val="20"/>
                <w:szCs w:val="20"/>
              </w:rPr>
            </w:pPr>
          </w:p>
        </w:tc>
      </w:tr>
      <w:tr w:rsidR="0042576F" w:rsidRPr="00403E41" w14:paraId="37ADF524" w14:textId="77777777" w:rsidTr="00EC1C3E">
        <w:trPr>
          <w:jc w:val="center"/>
        </w:trPr>
        <w:tc>
          <w:tcPr>
            <w:tcW w:w="1225" w:type="dxa"/>
            <w:vAlign w:val="center"/>
          </w:tcPr>
          <w:p w14:paraId="7531D679" w14:textId="5DD5DC5D" w:rsidR="00655D77" w:rsidRPr="00403E41" w:rsidRDefault="00655D77" w:rsidP="00EC1C3E">
            <w:pPr>
              <w:pStyle w:val="ICTBODYTEXT"/>
              <w:spacing w:after="0"/>
              <w:jc w:val="center"/>
              <w:rPr>
                <w:rFonts w:asciiTheme="minorHAnsi" w:hAnsiTheme="minorHAnsi" w:cstheme="minorHAnsi"/>
                <w:b/>
                <w:sz w:val="20"/>
                <w:szCs w:val="20"/>
              </w:rPr>
            </w:pPr>
            <w:r w:rsidRPr="00403E41">
              <w:rPr>
                <w:rFonts w:asciiTheme="minorHAnsi" w:hAnsiTheme="minorHAnsi" w:cstheme="minorHAnsi"/>
                <w:sz w:val="20"/>
                <w:szCs w:val="20"/>
              </w:rPr>
              <w:t>1</w:t>
            </w:r>
          </w:p>
        </w:tc>
        <w:tc>
          <w:tcPr>
            <w:tcW w:w="1221" w:type="dxa"/>
            <w:vAlign w:val="center"/>
          </w:tcPr>
          <w:p w14:paraId="13FDD393" w14:textId="37A1BAB9" w:rsidR="00655D77" w:rsidRPr="00403E41" w:rsidRDefault="00655D77" w:rsidP="00EC1C3E">
            <w:pPr>
              <w:pStyle w:val="ICTBODYTEXT"/>
              <w:spacing w:after="0"/>
              <w:jc w:val="center"/>
              <w:rPr>
                <w:rFonts w:asciiTheme="minorHAnsi" w:hAnsiTheme="minorHAnsi" w:cstheme="minorHAnsi"/>
                <w:b/>
                <w:sz w:val="20"/>
                <w:szCs w:val="20"/>
              </w:rPr>
            </w:pPr>
            <w:r w:rsidRPr="00403E41">
              <w:rPr>
                <w:rFonts w:asciiTheme="minorHAnsi" w:hAnsiTheme="minorHAnsi" w:cstheme="minorHAnsi"/>
                <w:sz w:val="20"/>
                <w:szCs w:val="20"/>
              </w:rPr>
              <w:t>3</w:t>
            </w:r>
          </w:p>
        </w:tc>
        <w:tc>
          <w:tcPr>
            <w:tcW w:w="1289" w:type="dxa"/>
            <w:vAlign w:val="center"/>
          </w:tcPr>
          <w:p w14:paraId="0BAA6C5F" w14:textId="528521F9" w:rsidR="00655D77" w:rsidRPr="00403E41" w:rsidRDefault="00655D77" w:rsidP="00EC1C3E">
            <w:pPr>
              <w:pStyle w:val="ICTBODYTEXT"/>
              <w:spacing w:after="0"/>
              <w:jc w:val="center"/>
              <w:rPr>
                <w:rFonts w:asciiTheme="minorHAnsi" w:hAnsiTheme="minorHAnsi" w:cstheme="minorHAnsi"/>
                <w:b/>
                <w:sz w:val="20"/>
                <w:szCs w:val="20"/>
              </w:rPr>
            </w:pPr>
            <w:r w:rsidRPr="00403E41">
              <w:rPr>
                <w:rFonts w:asciiTheme="minorHAnsi" w:hAnsiTheme="minorHAnsi" w:cstheme="minorHAnsi"/>
                <w:sz w:val="20"/>
                <w:szCs w:val="20"/>
              </w:rPr>
              <w:t>8</w:t>
            </w:r>
          </w:p>
        </w:tc>
        <w:tc>
          <w:tcPr>
            <w:tcW w:w="1222" w:type="dxa"/>
            <w:vAlign w:val="center"/>
          </w:tcPr>
          <w:p w14:paraId="240C344E" w14:textId="7387FC3A" w:rsidR="00655D77" w:rsidRPr="00403E41" w:rsidRDefault="00655D77" w:rsidP="00EC1C3E">
            <w:pPr>
              <w:pStyle w:val="ICTBODYTEXT"/>
              <w:spacing w:after="0"/>
              <w:jc w:val="center"/>
              <w:rPr>
                <w:rFonts w:asciiTheme="minorHAnsi" w:hAnsiTheme="minorHAnsi" w:cstheme="minorHAnsi"/>
                <w:b/>
                <w:sz w:val="20"/>
                <w:szCs w:val="20"/>
              </w:rPr>
            </w:pPr>
            <w:r w:rsidRPr="00403E41">
              <w:rPr>
                <w:rFonts w:asciiTheme="minorHAnsi" w:hAnsiTheme="minorHAnsi" w:cstheme="minorHAnsi"/>
                <w:sz w:val="20"/>
                <w:szCs w:val="20"/>
              </w:rPr>
              <w:t>2</w:t>
            </w:r>
          </w:p>
        </w:tc>
        <w:tc>
          <w:tcPr>
            <w:tcW w:w="1220" w:type="dxa"/>
            <w:vAlign w:val="center"/>
          </w:tcPr>
          <w:p w14:paraId="033F6C3B" w14:textId="0AB6FB54" w:rsidR="00655D77" w:rsidRPr="00403E41" w:rsidRDefault="00655D77" w:rsidP="00EC1C3E">
            <w:pPr>
              <w:pStyle w:val="ICTBODYTEXT"/>
              <w:spacing w:after="0"/>
              <w:jc w:val="center"/>
              <w:rPr>
                <w:rFonts w:asciiTheme="minorHAnsi" w:hAnsiTheme="minorHAnsi" w:cstheme="minorHAnsi"/>
                <w:b/>
                <w:sz w:val="20"/>
                <w:szCs w:val="20"/>
              </w:rPr>
            </w:pPr>
            <w:r w:rsidRPr="00403E41">
              <w:rPr>
                <w:rFonts w:asciiTheme="minorHAnsi" w:hAnsiTheme="minorHAnsi" w:cstheme="minorHAnsi"/>
                <w:sz w:val="20"/>
                <w:szCs w:val="20"/>
              </w:rPr>
              <w:t>2</w:t>
            </w:r>
          </w:p>
        </w:tc>
        <w:tc>
          <w:tcPr>
            <w:tcW w:w="1289" w:type="dxa"/>
            <w:vAlign w:val="center"/>
          </w:tcPr>
          <w:p w14:paraId="3327C962" w14:textId="642B4C17" w:rsidR="00655D77" w:rsidRPr="00403E41" w:rsidRDefault="00655D77" w:rsidP="00EC1C3E">
            <w:pPr>
              <w:pStyle w:val="ICTBODYTEXT"/>
              <w:spacing w:after="0"/>
              <w:jc w:val="center"/>
              <w:rPr>
                <w:rFonts w:asciiTheme="minorHAnsi" w:hAnsiTheme="minorHAnsi" w:cstheme="minorHAnsi"/>
                <w:b/>
                <w:sz w:val="20"/>
                <w:szCs w:val="20"/>
              </w:rPr>
            </w:pPr>
            <w:r w:rsidRPr="00403E41">
              <w:rPr>
                <w:rFonts w:asciiTheme="minorHAnsi" w:hAnsiTheme="minorHAnsi" w:cstheme="minorHAnsi"/>
                <w:sz w:val="20"/>
                <w:szCs w:val="20"/>
              </w:rPr>
              <w:t>8</w:t>
            </w:r>
          </w:p>
        </w:tc>
        <w:tc>
          <w:tcPr>
            <w:tcW w:w="1230" w:type="dxa"/>
            <w:vAlign w:val="center"/>
          </w:tcPr>
          <w:p w14:paraId="1865860E" w14:textId="48ACE35E" w:rsidR="00655D77" w:rsidRPr="00403E41" w:rsidRDefault="00655D77" w:rsidP="00EC1C3E">
            <w:pPr>
              <w:pStyle w:val="ICTBODYTEXT"/>
              <w:spacing w:after="0"/>
              <w:jc w:val="center"/>
              <w:rPr>
                <w:rFonts w:asciiTheme="minorHAnsi" w:hAnsiTheme="minorHAnsi" w:cstheme="minorHAnsi"/>
                <w:b/>
                <w:sz w:val="20"/>
                <w:szCs w:val="20"/>
              </w:rPr>
            </w:pPr>
            <w:r w:rsidRPr="00403E41">
              <w:rPr>
                <w:rFonts w:asciiTheme="minorHAnsi" w:hAnsiTheme="minorHAnsi" w:cstheme="minorHAnsi"/>
                <w:sz w:val="20"/>
                <w:szCs w:val="20"/>
              </w:rPr>
              <w:t>8</w:t>
            </w:r>
          </w:p>
        </w:tc>
        <w:tc>
          <w:tcPr>
            <w:tcW w:w="1230" w:type="dxa"/>
            <w:vAlign w:val="center"/>
          </w:tcPr>
          <w:p w14:paraId="09D47C37" w14:textId="2B9B59F4" w:rsidR="00655D77" w:rsidRPr="00403E41" w:rsidRDefault="00655D77" w:rsidP="00EC1C3E">
            <w:pPr>
              <w:pStyle w:val="ICTBODYTEXT"/>
              <w:spacing w:after="0"/>
              <w:jc w:val="center"/>
              <w:rPr>
                <w:rFonts w:asciiTheme="minorHAnsi" w:hAnsiTheme="minorHAnsi" w:cstheme="minorHAnsi"/>
                <w:b/>
                <w:sz w:val="20"/>
                <w:szCs w:val="20"/>
              </w:rPr>
            </w:pPr>
            <w:r w:rsidRPr="00403E41">
              <w:rPr>
                <w:rFonts w:asciiTheme="minorHAnsi" w:hAnsiTheme="minorHAnsi" w:cstheme="minorHAnsi"/>
                <w:sz w:val="20"/>
                <w:szCs w:val="20"/>
              </w:rPr>
              <w:t>2</w:t>
            </w:r>
          </w:p>
        </w:tc>
      </w:tr>
    </w:tbl>
    <w:p w14:paraId="6E28CE86" w14:textId="21FB6AD0" w:rsidR="00072EEC" w:rsidRPr="00BB39A0" w:rsidRDefault="00072EEC" w:rsidP="00655D77">
      <w:pPr>
        <w:pStyle w:val="ICTTABLECAPTION"/>
      </w:pPr>
      <w:r>
        <w:br w:type="page"/>
      </w:r>
    </w:p>
    <w:p w14:paraId="3959F56A" w14:textId="77777777" w:rsidR="00592A4A" w:rsidRDefault="00592A4A" w:rsidP="00592A4A">
      <w:pPr>
        <w:pStyle w:val="ICTCHAPTERTITLE"/>
      </w:pPr>
      <w:bookmarkStart w:id="29" w:name="_Toc140240255"/>
      <w:r>
        <w:lastRenderedPageBreak/>
        <w:t>Chapter 5: Using Color</w:t>
      </w:r>
      <w:bookmarkEnd w:id="29"/>
    </w:p>
    <w:p w14:paraId="6CED5415" w14:textId="3D03023A" w:rsidR="006D4A5D" w:rsidRPr="006D4A5D" w:rsidRDefault="006D4A5D" w:rsidP="001B5401">
      <w:pPr>
        <w:pStyle w:val="ICTBODYTEXT"/>
      </w:pPr>
      <w:r w:rsidRPr="006D4A5D">
        <w:t>Information represented by color or another sensory characteristic (</w:t>
      </w:r>
      <w:r w:rsidR="002E0057" w:rsidRPr="002E0057">
        <w:t>color, size, shape</w:t>
      </w:r>
      <w:r w:rsidRPr="006D4A5D">
        <w:t xml:space="preserve">) must not be the only way to convey that meaning. </w:t>
      </w:r>
      <w:r w:rsidR="001B5401">
        <w:t xml:space="preserve">For example, </w:t>
      </w:r>
      <w:r w:rsidR="00030366">
        <w:t>supplement</w:t>
      </w:r>
      <w:r w:rsidR="00030366" w:rsidRPr="006D4A5D">
        <w:t xml:space="preserve"> colors in figures</w:t>
      </w:r>
      <w:r w:rsidR="00030366" w:rsidRPr="001B5401">
        <w:t xml:space="preserve"> </w:t>
      </w:r>
      <w:r w:rsidR="00030366">
        <w:t xml:space="preserve">and </w:t>
      </w:r>
      <w:r w:rsidR="00030366" w:rsidRPr="006D4A5D">
        <w:t>tables</w:t>
      </w:r>
      <w:r w:rsidR="00030366">
        <w:t xml:space="preserve"> with </w:t>
      </w:r>
      <w:r w:rsidRPr="006D4A5D">
        <w:t>textures</w:t>
      </w:r>
      <w:r w:rsidR="001B5401">
        <w:t xml:space="preserve">, </w:t>
      </w:r>
      <w:r w:rsidRPr="006D4A5D">
        <w:t>patterns</w:t>
      </w:r>
      <w:r w:rsidR="001B5401">
        <w:t>, or text</w:t>
      </w:r>
      <w:r w:rsidRPr="006D4A5D">
        <w:t xml:space="preserve"> </w:t>
      </w:r>
      <w:r w:rsidR="001B5401">
        <w:t>to</w:t>
      </w:r>
      <w:r w:rsidR="00030366">
        <w:t xml:space="preserve"> convey meaning</w:t>
      </w:r>
      <w:r w:rsidRPr="006D4A5D">
        <w:t>.</w:t>
      </w:r>
    </w:p>
    <w:p w14:paraId="67BFAA81" w14:textId="4D1CF018" w:rsidR="006D4A5D" w:rsidRDefault="006D4A5D" w:rsidP="00030366">
      <w:pPr>
        <w:pStyle w:val="ICTBODYTEXT"/>
      </w:pPr>
      <w:r w:rsidRPr="006D4A5D">
        <w:t xml:space="preserve">Use </w:t>
      </w:r>
      <w:proofErr w:type="spellStart"/>
      <w:r w:rsidRPr="006D4A5D">
        <w:t>WebAim’s</w:t>
      </w:r>
      <w:proofErr w:type="spellEnd"/>
      <w:r w:rsidRPr="006D4A5D">
        <w:t xml:space="preserve"> </w:t>
      </w:r>
      <w:hyperlink r:id="rId22" w:history="1">
        <w:r w:rsidRPr="006D4A5D">
          <w:rPr>
            <w:rStyle w:val="Hyperlink"/>
          </w:rPr>
          <w:t>Color Contrast Checker</w:t>
        </w:r>
      </w:hyperlink>
      <w:r w:rsidRPr="006D4A5D">
        <w:t xml:space="preserve"> to determine the color contrast</w:t>
      </w:r>
      <w:r w:rsidR="00030366">
        <w:t xml:space="preserve"> between foreground and background</w:t>
      </w:r>
      <w:r w:rsidR="009A3B4A">
        <w:t xml:space="preserve"> colors</w:t>
      </w:r>
      <w:r w:rsidRPr="006D4A5D">
        <w:t>. The contrast ratio should be greater than or equal to 4.5:1</w:t>
      </w:r>
      <w:r w:rsidR="00030366">
        <w:t>.</w:t>
      </w:r>
    </w:p>
    <w:p w14:paraId="6A3398E4" w14:textId="01434E49" w:rsidR="009A3B4A" w:rsidRDefault="00BF1119" w:rsidP="00267ECE">
      <w:pPr>
        <w:pStyle w:val="ICTBULLETLIST"/>
      </w:pPr>
      <w:r>
        <w:t>T</w:t>
      </w:r>
      <w:r w:rsidR="00F51B97">
        <w:t>he following color combinations</w:t>
      </w:r>
      <w:r>
        <w:t xml:space="preserve"> are recommended</w:t>
      </w:r>
      <w:r w:rsidR="00F51B97">
        <w:t>:</w:t>
      </w:r>
    </w:p>
    <w:p w14:paraId="4BDE27B7" w14:textId="68E7925D" w:rsidR="009A3B4A" w:rsidRDefault="009A3B4A" w:rsidP="00267ECE">
      <w:pPr>
        <w:pStyle w:val="ICTBULLETSUBLIST"/>
      </w:pPr>
      <w:r>
        <w:t>Blue and orange</w:t>
      </w:r>
    </w:p>
    <w:p w14:paraId="24A67751" w14:textId="353C7A27" w:rsidR="009A3B4A" w:rsidRDefault="009A3B4A" w:rsidP="00267ECE">
      <w:pPr>
        <w:pStyle w:val="ICTBULLETSUBLIST"/>
      </w:pPr>
      <w:r>
        <w:t>Blue and red</w:t>
      </w:r>
    </w:p>
    <w:p w14:paraId="09A2A54C" w14:textId="3A3BB07E" w:rsidR="002E0057" w:rsidRDefault="006D4A5D" w:rsidP="002E0057">
      <w:pPr>
        <w:pStyle w:val="ICTBULLETLIST"/>
      </w:pPr>
      <w:r w:rsidRPr="006D4A5D">
        <w:t>Avoid using the following color combinations:</w:t>
      </w:r>
    </w:p>
    <w:p w14:paraId="2E783577" w14:textId="2875E41D" w:rsidR="002809E4" w:rsidRDefault="002809E4" w:rsidP="002E0057">
      <w:pPr>
        <w:pStyle w:val="ICTBULLETSUBLIST"/>
      </w:pPr>
      <w:r>
        <w:t>Red and green</w:t>
      </w:r>
    </w:p>
    <w:p w14:paraId="4DBCE8DA" w14:textId="03979CF3" w:rsidR="002809E4" w:rsidRDefault="002809E4" w:rsidP="002E0057">
      <w:pPr>
        <w:pStyle w:val="ICTBULLETSUBLIST"/>
      </w:pPr>
      <w:r>
        <w:t>Red and black</w:t>
      </w:r>
    </w:p>
    <w:p w14:paraId="0BF29677" w14:textId="0E1EEC83" w:rsidR="002809E4" w:rsidRDefault="002809E4" w:rsidP="002809E4">
      <w:pPr>
        <w:pStyle w:val="ICTBULLETSUBLIST"/>
      </w:pPr>
      <w:r>
        <w:t>Blue and yellow</w:t>
      </w:r>
    </w:p>
    <w:p w14:paraId="412B6331" w14:textId="48445530" w:rsidR="001B76D7" w:rsidRDefault="00BF1119" w:rsidP="001B76D7">
      <w:pPr>
        <w:pStyle w:val="ICTBODYTEXT"/>
      </w:pPr>
      <w:r>
        <w:t>Figures 6 through 10</w:t>
      </w:r>
      <w:r w:rsidR="001B76D7">
        <w:t xml:space="preserve"> </w:t>
      </w:r>
      <w:r>
        <w:t>demonstrate</w:t>
      </w:r>
      <w:r w:rsidR="001B76D7">
        <w:t xml:space="preserve"> ways to </w:t>
      </w:r>
      <w:r w:rsidR="006C126C">
        <w:t>supplement color in various</w:t>
      </w:r>
      <w:r w:rsidR="00914C50">
        <w:t xml:space="preserve"> types of</w:t>
      </w:r>
      <w:r w:rsidR="006C126C">
        <w:t xml:space="preserve"> graphs.</w:t>
      </w:r>
    </w:p>
    <w:p w14:paraId="2CC34A20" w14:textId="518D8A8B" w:rsidR="00A03E0A" w:rsidRDefault="00A03E0A" w:rsidP="00A03E0A">
      <w:pPr>
        <w:pStyle w:val="ICTFIGUREPLACEMENT"/>
      </w:pPr>
      <w:r>
        <w:rPr>
          <w:noProof/>
        </w:rPr>
        <w:drawing>
          <wp:inline distT="0" distB="0" distL="0" distR="0" wp14:anchorId="3E08CB8A" wp14:editId="10584263">
            <wp:extent cx="3657600" cy="2182751"/>
            <wp:effectExtent l="0" t="0" r="0" b="8255"/>
            <wp:docPr id="880960963" name="Picture 880960963" descr="A pie chart presenting a breakdown of Americans' favorite donuts. 42 percent of American liked cream-filled donuts, 28% liked plain glazed, 17% liked jelly filled, and 13% did not like don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960963" name="Picture 880960963" descr="A pie chart presenting a breakdown of Americans' favorite donuts. 42 percent of American liked cream-filled donuts, 28% liked plain glazed, 17% liked jelly filled, and 13% did not like donuts."/>
                    <pic:cNvPicPr>
                      <a:picLocks noChangeAspect="1" noChangeArrowheads="1"/>
                    </pic:cNvPicPr>
                  </pic:nvPicPr>
                  <pic:blipFill rotWithShape="1">
                    <a:blip r:embed="rId23">
                      <a:extLst>
                        <a:ext uri="{28A0092B-C50C-407E-A947-70E740481C1C}">
                          <a14:useLocalDpi xmlns:a14="http://schemas.microsoft.com/office/drawing/2010/main" val="0"/>
                        </a:ext>
                      </a:extLst>
                    </a:blip>
                    <a:srcRect t="3281" b="51008"/>
                    <a:stretch/>
                  </pic:blipFill>
                  <pic:spPr bwMode="auto">
                    <a:xfrm>
                      <a:off x="0" y="0"/>
                      <a:ext cx="3657600" cy="2182751"/>
                    </a:xfrm>
                    <a:prstGeom prst="rect">
                      <a:avLst/>
                    </a:prstGeom>
                    <a:noFill/>
                    <a:ln>
                      <a:noFill/>
                    </a:ln>
                    <a:extLst>
                      <a:ext uri="{53640926-AAD7-44D8-BBD7-CCE9431645EC}">
                        <a14:shadowObscured xmlns:a14="http://schemas.microsoft.com/office/drawing/2010/main"/>
                      </a:ext>
                    </a:extLst>
                  </pic:spPr>
                </pic:pic>
              </a:graphicData>
            </a:graphic>
          </wp:inline>
        </w:drawing>
      </w:r>
    </w:p>
    <w:p w14:paraId="733A444E" w14:textId="63DAC83A" w:rsidR="00A03E0A" w:rsidRDefault="00A03E0A" w:rsidP="00A03E0A">
      <w:pPr>
        <w:pStyle w:val="ICTFIGURECAPTION"/>
        <w:spacing w:after="0"/>
      </w:pPr>
      <w:bookmarkStart w:id="30" w:name="_Toc140240293"/>
      <w:r>
        <w:t>Figure 6. Chart. Accessible pie chart with adequate color contrast.</w:t>
      </w:r>
      <w:bookmarkEnd w:id="30"/>
    </w:p>
    <w:p w14:paraId="5B403A1A" w14:textId="2154F5D7" w:rsidR="00A03E0A" w:rsidRDefault="00A03E0A" w:rsidP="00A03E0A">
      <w:pPr>
        <w:pStyle w:val="ICTFIGURESOURCE"/>
      </w:pPr>
      <w:r>
        <w:t>Source: Arizona State University</w:t>
      </w:r>
    </w:p>
    <w:p w14:paraId="132009E7" w14:textId="30784234" w:rsidR="00A03E0A" w:rsidRDefault="00A03E0A" w:rsidP="00A03E0A">
      <w:pPr>
        <w:pStyle w:val="ICTFIGUREPLACEMENT"/>
      </w:pPr>
      <w:r>
        <w:rPr>
          <w:noProof/>
        </w:rPr>
        <w:lastRenderedPageBreak/>
        <w:drawing>
          <wp:inline distT="0" distB="0" distL="0" distR="0" wp14:anchorId="2DDDEBAE" wp14:editId="0361C975">
            <wp:extent cx="3566160" cy="2265435"/>
            <wp:effectExtent l="0" t="0" r="0" b="1905"/>
            <wp:docPr id="666240719" name="Picture 4" descr="A pie chart presenting a breakdown of Americans' favorite donuts. 42 percent of American liked cream-filled donuts, 28% liked plain glazed, 17% liked jelly filled, and 13% did not like don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240719" name="Picture 4" descr="A pie chart presenting a breakdown of Americans' favorite donuts. 42 percent of American liked cream-filled donuts, 28% liked plain glazed, 17% liked jelly filled, and 13% did not like donuts."/>
                    <pic:cNvPicPr>
                      <a:picLocks noChangeAspect="1" noChangeArrowheads="1"/>
                    </pic:cNvPicPr>
                  </pic:nvPicPr>
                  <pic:blipFill rotWithShape="1">
                    <a:blip r:embed="rId24">
                      <a:extLst>
                        <a:ext uri="{28A0092B-C50C-407E-A947-70E740481C1C}">
                          <a14:useLocalDpi xmlns:a14="http://schemas.microsoft.com/office/drawing/2010/main" val="0"/>
                        </a:ext>
                      </a:extLst>
                    </a:blip>
                    <a:srcRect b="53781"/>
                    <a:stretch/>
                  </pic:blipFill>
                  <pic:spPr bwMode="auto">
                    <a:xfrm>
                      <a:off x="0" y="0"/>
                      <a:ext cx="3566160" cy="2265435"/>
                    </a:xfrm>
                    <a:prstGeom prst="rect">
                      <a:avLst/>
                    </a:prstGeom>
                    <a:noFill/>
                    <a:ln>
                      <a:noFill/>
                    </a:ln>
                    <a:extLst>
                      <a:ext uri="{53640926-AAD7-44D8-BBD7-CCE9431645EC}">
                        <a14:shadowObscured xmlns:a14="http://schemas.microsoft.com/office/drawing/2010/main"/>
                      </a:ext>
                    </a:extLst>
                  </pic:spPr>
                </pic:pic>
              </a:graphicData>
            </a:graphic>
          </wp:inline>
        </w:drawing>
      </w:r>
    </w:p>
    <w:p w14:paraId="50524206" w14:textId="5367F62C" w:rsidR="00A03E0A" w:rsidRDefault="00A03E0A" w:rsidP="00A03E0A">
      <w:pPr>
        <w:pStyle w:val="ICTFIGURECAPTION"/>
        <w:spacing w:after="0"/>
      </w:pPr>
      <w:bookmarkStart w:id="31" w:name="_Toc140240294"/>
      <w:r>
        <w:t>Figure 7. Chart. Accessible pie chart using patterns and color.</w:t>
      </w:r>
      <w:bookmarkEnd w:id="31"/>
    </w:p>
    <w:p w14:paraId="565BD13F" w14:textId="4AD40DB9" w:rsidR="00A03E0A" w:rsidRDefault="00A03E0A" w:rsidP="00A03E0A">
      <w:pPr>
        <w:pStyle w:val="ICTFIGURESOURCE"/>
      </w:pPr>
      <w:r>
        <w:t>Source: Arizona State University</w:t>
      </w:r>
    </w:p>
    <w:p w14:paraId="441F50FE" w14:textId="77777777" w:rsidR="006E2A86" w:rsidRPr="006E2A86" w:rsidRDefault="006E2A86" w:rsidP="006E2A86">
      <w:pPr>
        <w:pStyle w:val="ICTBODYTEXT"/>
      </w:pPr>
    </w:p>
    <w:p w14:paraId="374EAD64" w14:textId="5FF5B844" w:rsidR="003A2A25" w:rsidRPr="003A2A25" w:rsidRDefault="003A2A25" w:rsidP="003A2A25">
      <w:pPr>
        <w:pStyle w:val="ICTFIGUREPLACEMENT"/>
      </w:pPr>
      <w:r>
        <w:rPr>
          <w:noProof/>
        </w:rPr>
        <w:drawing>
          <wp:inline distT="0" distB="0" distL="0" distR="0" wp14:anchorId="70AAE131" wp14:editId="3B9EFF6B">
            <wp:extent cx="4572000" cy="3071215"/>
            <wp:effectExtent l="0" t="0" r="0" b="0"/>
            <wp:docPr id="30" name="Picture 30" descr="This figure presents the displacement of elements on either side of the crack along the X dir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This figure presents the displacement of elements on either side of the crack along the X directio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72000" cy="3071215"/>
                    </a:xfrm>
                    <a:prstGeom prst="rect">
                      <a:avLst/>
                    </a:prstGeom>
                    <a:noFill/>
                  </pic:spPr>
                </pic:pic>
              </a:graphicData>
            </a:graphic>
          </wp:inline>
        </w:drawing>
      </w:r>
    </w:p>
    <w:p w14:paraId="36273843" w14:textId="3C810A41" w:rsidR="003A2A25" w:rsidRDefault="003A2A25" w:rsidP="002809E4">
      <w:pPr>
        <w:pStyle w:val="ICTFIGURECAPTION"/>
        <w:spacing w:after="0"/>
      </w:pPr>
      <w:bookmarkStart w:id="32" w:name="_Toc140240295"/>
      <w:r>
        <w:t xml:space="preserve">Figure 8. Graph. </w:t>
      </w:r>
      <w:r w:rsidRPr="003A2A25">
        <w:t>Displacement mode II cracking</w:t>
      </w:r>
      <w:r>
        <w:t>.</w:t>
      </w:r>
      <w:bookmarkEnd w:id="32"/>
    </w:p>
    <w:p w14:paraId="3D732B4B" w14:textId="3E78ACB3" w:rsidR="002809E4" w:rsidRDefault="002809E4" w:rsidP="002809E4">
      <w:pPr>
        <w:pStyle w:val="ICTFIGURESOURCE"/>
      </w:pPr>
      <w:r w:rsidRPr="002F2DB7">
        <w:t>Source: Al-Qadi et al. (2023)</w:t>
      </w:r>
    </w:p>
    <w:p w14:paraId="23261D9E" w14:textId="6D218083" w:rsidR="003A2A25" w:rsidRDefault="002809E4" w:rsidP="002809E4">
      <w:pPr>
        <w:pStyle w:val="ICTFIGUREPLACEMENT"/>
      </w:pPr>
      <w:r>
        <w:rPr>
          <w:noProof/>
        </w:rPr>
        <w:lastRenderedPageBreak/>
        <w:drawing>
          <wp:inline distT="0" distB="0" distL="0" distR="0" wp14:anchorId="394C09BE" wp14:editId="71F3F7AF">
            <wp:extent cx="6172200" cy="3200400"/>
            <wp:effectExtent l="0" t="0" r="0" b="0"/>
            <wp:docPr id="21" name="Chart 21" descr="Figure 9 presents a graphical representation of summarized life-cycle costs for black bars, epoxy-coated bars, textured epoxy-coated bars, stainless-steel bars, and SS-CCC bars, from left. The graph presents initial cost, 50-year life cycle, 75-year life cycle, and 100-year life cycle for each type of bar, from left.">
              <a:extLst xmlns:a="http://schemas.openxmlformats.org/drawingml/2006/main">
                <a:ext uri="{FF2B5EF4-FFF2-40B4-BE49-F238E27FC236}">
                  <a16:creationId xmlns:a16="http://schemas.microsoft.com/office/drawing/2014/main" id="{336DA727-F593-4114-A660-76CB00C12A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D36D4DA" w14:textId="0C388D27" w:rsidR="002809E4" w:rsidRPr="002F2DB7" w:rsidRDefault="002809E4" w:rsidP="002809E4">
      <w:pPr>
        <w:pStyle w:val="ICTFIGURECAPTION"/>
        <w:spacing w:after="0"/>
      </w:pPr>
      <w:bookmarkStart w:id="33" w:name="_Toc140240296"/>
      <w:r w:rsidRPr="002F2DB7">
        <w:t>Figure 9. Chart. Graphical representation of summarized life-cycle costs.</w:t>
      </w:r>
      <w:bookmarkEnd w:id="33"/>
    </w:p>
    <w:p w14:paraId="708BB92D" w14:textId="59540BDE" w:rsidR="002809E4" w:rsidRDefault="002809E4" w:rsidP="002809E4">
      <w:pPr>
        <w:pStyle w:val="ICTFIGURESOURCE"/>
      </w:pPr>
      <w:r w:rsidRPr="002F2DB7">
        <w:t>Source: Gombeda et al. (2023)</w:t>
      </w:r>
    </w:p>
    <w:p w14:paraId="08581686" w14:textId="72491D01" w:rsidR="006E2A86" w:rsidRDefault="0013774B" w:rsidP="0013774B">
      <w:pPr>
        <w:pStyle w:val="ICTBODYTEXT"/>
        <w:jc w:val="center"/>
      </w:pPr>
      <w:r>
        <w:rPr>
          <w:noProof/>
        </w:rPr>
        <w:drawing>
          <wp:inline distT="0" distB="0" distL="0" distR="0" wp14:anchorId="480083D4" wp14:editId="7934BC26">
            <wp:extent cx="4663440" cy="2795715"/>
            <wp:effectExtent l="0" t="0" r="3810" b="5080"/>
            <wp:docPr id="248718336" name="Picture 3" descr="Figure 10 presents a chart with data labels for four categories with three se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718336" name="Picture 3" descr="Figure 10 presents a chart with data labels for four categories with three serie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63440" cy="2795715"/>
                    </a:xfrm>
                    <a:prstGeom prst="rect">
                      <a:avLst/>
                    </a:prstGeom>
                    <a:noFill/>
                    <a:ln>
                      <a:noFill/>
                    </a:ln>
                  </pic:spPr>
                </pic:pic>
              </a:graphicData>
            </a:graphic>
          </wp:inline>
        </w:drawing>
      </w:r>
    </w:p>
    <w:p w14:paraId="7A19FC9E" w14:textId="2D65C081" w:rsidR="008C2B31" w:rsidRDefault="008C2B31" w:rsidP="008740A2">
      <w:pPr>
        <w:pStyle w:val="ICTFIGURECAPTION"/>
        <w:spacing w:after="0"/>
      </w:pPr>
      <w:bookmarkStart w:id="34" w:name="_Toc140240297"/>
      <w:r>
        <w:t xml:space="preserve">Figure </w:t>
      </w:r>
      <w:r w:rsidR="002809E4">
        <w:t>10</w:t>
      </w:r>
      <w:r>
        <w:t xml:space="preserve">. </w:t>
      </w:r>
      <w:r w:rsidR="00F60E02">
        <w:t xml:space="preserve">Chart. </w:t>
      </w:r>
      <w:r w:rsidR="00493E16">
        <w:t>A chart</w:t>
      </w:r>
      <w:r w:rsidR="00A03E0A">
        <w:t xml:space="preserve"> with data labels</w:t>
      </w:r>
      <w:r w:rsidR="002809E4">
        <w:t>.</w:t>
      </w:r>
      <w:bookmarkEnd w:id="34"/>
    </w:p>
    <w:p w14:paraId="24CA0CB6" w14:textId="5E4988C0" w:rsidR="008740A2" w:rsidRDefault="008740A2" w:rsidP="008740A2">
      <w:pPr>
        <w:pStyle w:val="ICTFIGURESOURCE"/>
      </w:pPr>
      <w:r>
        <w:t xml:space="preserve">Source: </w:t>
      </w:r>
      <w:r w:rsidR="00A03E0A">
        <w:t>Boise State University</w:t>
      </w:r>
    </w:p>
    <w:p w14:paraId="0D127F03" w14:textId="6ABCBAFC" w:rsidR="00592A4A" w:rsidRDefault="00592A4A" w:rsidP="00592A4A">
      <w:pPr>
        <w:pStyle w:val="ICTBODYTEXT"/>
      </w:pPr>
      <w:r>
        <w:br w:type="page"/>
      </w:r>
    </w:p>
    <w:p w14:paraId="410A2D76" w14:textId="583F3CF6" w:rsidR="00071E5B" w:rsidRDefault="00BC5701" w:rsidP="00BC5701">
      <w:pPr>
        <w:pStyle w:val="ICTCHAPTERTITLE"/>
      </w:pPr>
      <w:bookmarkStart w:id="35" w:name="_Toc140240256"/>
      <w:r w:rsidRPr="00BC5701">
        <w:lastRenderedPageBreak/>
        <w:t>References</w:t>
      </w:r>
      <w:bookmarkEnd w:id="35"/>
    </w:p>
    <w:p w14:paraId="15DB5FD4" w14:textId="43BC2AD0" w:rsidR="001E6DD1" w:rsidRDefault="00986C19" w:rsidP="00BC5701">
      <w:pPr>
        <w:pStyle w:val="ICTBODYTEXT"/>
      </w:pPr>
      <w:r w:rsidRPr="00CE1989">
        <w:t>A</w:t>
      </w:r>
      <w:r w:rsidR="001E6DD1" w:rsidRPr="00CE1989">
        <w:t>n example</w:t>
      </w:r>
      <w:r w:rsidR="00F12BCC" w:rsidRPr="00CE1989">
        <w:t xml:space="preserve"> reference list </w:t>
      </w:r>
      <w:r w:rsidR="00D241B6" w:rsidRPr="00CE1989">
        <w:t>is demonstrated below</w:t>
      </w:r>
      <w:r w:rsidR="00D241B6">
        <w:t xml:space="preserve"> </w:t>
      </w:r>
      <w:r w:rsidR="00294869">
        <w:t>using the</w:t>
      </w:r>
      <w:r w:rsidR="00F12BCC" w:rsidRPr="00CE1989">
        <w:t xml:space="preserve"> APA</w:t>
      </w:r>
      <w:r w:rsidRPr="00CE1989">
        <w:t xml:space="preserve"> </w:t>
      </w:r>
      <w:r w:rsidR="00294869">
        <w:t>citation style</w:t>
      </w:r>
      <w:r w:rsidR="00F12BCC" w:rsidRPr="00CE1989">
        <w:t xml:space="preserve">. </w:t>
      </w:r>
      <w:r w:rsidR="00A8495E" w:rsidRPr="00CE586D">
        <w:rPr>
          <w:b/>
          <w:bCs/>
        </w:rPr>
        <w:t xml:space="preserve">You are not required to follow this exact formatting style for </w:t>
      </w:r>
      <w:r w:rsidR="00A8495E" w:rsidRPr="006B6ABB">
        <w:rPr>
          <w:b/>
          <w:bCs/>
        </w:rPr>
        <w:t>references</w:t>
      </w:r>
      <w:r w:rsidR="00A8495E" w:rsidRPr="007A396D">
        <w:rPr>
          <w:b/>
          <w:bCs/>
        </w:rPr>
        <w:t>, but you must use an alphabetized reference format</w:t>
      </w:r>
      <w:r w:rsidR="00A8495E">
        <w:t>. Please</w:t>
      </w:r>
      <w:r w:rsidR="00CE586D" w:rsidRPr="00CE586D">
        <w:t xml:space="preserve"> be consistent in how </w:t>
      </w:r>
      <w:r w:rsidR="00295EB5">
        <w:t xml:space="preserve">you </w:t>
      </w:r>
      <w:r w:rsidR="00CE586D" w:rsidRPr="00CE586D">
        <w:t xml:space="preserve">format each type of reference in terms of author names, </w:t>
      </w:r>
      <w:r w:rsidR="00C74F97">
        <w:t xml:space="preserve">year, </w:t>
      </w:r>
      <w:r w:rsidR="00CE586D" w:rsidRPr="00CE586D">
        <w:t>date of publication, title, city of publication, etc.</w:t>
      </w:r>
    </w:p>
    <w:p w14:paraId="6DA5CA83" w14:textId="60FD2613" w:rsidR="00F50BB5" w:rsidRDefault="00F50BB5" w:rsidP="00F50BB5">
      <w:pPr>
        <w:pStyle w:val="ICTREFERENCELIST"/>
      </w:pPr>
      <w:bookmarkStart w:id="36" w:name="_Hlk31618611"/>
      <w:r>
        <w:t xml:space="preserve">Al-Qadi, I. L., Ramakrishnan, A., Zhu, Z. Said, I., Renshaw, G., Ozer, H., &amp; Salim, R. (2023). </w:t>
      </w:r>
      <w:r>
        <w:rPr>
          <w:i/>
          <w:iCs/>
        </w:rPr>
        <w:t>O</w:t>
      </w:r>
      <w:r w:rsidRPr="00F50BB5">
        <w:rPr>
          <w:i/>
          <w:iCs/>
        </w:rPr>
        <w:t>ptimized hot-mix asphalt lift configuration for performance</w:t>
      </w:r>
      <w:r>
        <w:t xml:space="preserve"> (Report No. </w:t>
      </w:r>
      <w:r w:rsidRPr="00F50BB5">
        <w:t>FHWA-ICT-23-005</w:t>
      </w:r>
      <w:r>
        <w:t xml:space="preserve">). </w:t>
      </w:r>
      <w:r w:rsidR="00EA6759">
        <w:t xml:space="preserve">Illinois Center for Transportation. </w:t>
      </w:r>
      <w:r w:rsidR="00EA6759" w:rsidRPr="00EA6759">
        <w:t>https://doi.org/10.36501/0197-9191/23-006</w:t>
      </w:r>
    </w:p>
    <w:p w14:paraId="3416097C" w14:textId="41622803" w:rsidR="008211F2" w:rsidRPr="009D2E5E" w:rsidRDefault="008211F2" w:rsidP="008211F2">
      <w:pPr>
        <w:pStyle w:val="ICTREFERENCELIST"/>
      </w:pPr>
      <w:r w:rsidRPr="009D2E5E">
        <w:t>American Psychological Association</w:t>
      </w:r>
      <w:r>
        <w:t xml:space="preserve">. (2020). </w:t>
      </w:r>
      <w:r w:rsidRPr="009D2E5E">
        <w:rPr>
          <w:i/>
          <w:iCs/>
        </w:rPr>
        <w:t xml:space="preserve">Reference </w:t>
      </w:r>
      <w:r>
        <w:rPr>
          <w:i/>
          <w:iCs/>
        </w:rPr>
        <w:t>e</w:t>
      </w:r>
      <w:r w:rsidRPr="009D2E5E">
        <w:rPr>
          <w:i/>
          <w:iCs/>
        </w:rPr>
        <w:t>xamples</w:t>
      </w:r>
      <w:r>
        <w:t xml:space="preserve">. Retrieved January 30, 2020, from, </w:t>
      </w:r>
      <w:r w:rsidRPr="000079BB">
        <w:t>https://apastyle.apa.org/style-grammar-guidelines/references/examples</w:t>
      </w:r>
    </w:p>
    <w:p w14:paraId="38DB755C" w14:textId="5DB96EEE" w:rsidR="00547C91" w:rsidRPr="00547C91" w:rsidRDefault="00547C91" w:rsidP="007E2DAC">
      <w:pPr>
        <w:pStyle w:val="ICTREFERENCELIST"/>
      </w:pPr>
      <w:bookmarkStart w:id="37" w:name="_Hlk31616774"/>
      <w:bookmarkEnd w:id="36"/>
      <w:r w:rsidRPr="00547C91">
        <w:t>Amirkhanian</w:t>
      </w:r>
      <w:r>
        <w:t>,</w:t>
      </w:r>
      <w:r w:rsidRPr="00547C91">
        <w:t xml:space="preserve"> S</w:t>
      </w:r>
      <w:r>
        <w:t>. (2020).</w:t>
      </w:r>
      <w:r w:rsidRPr="00547C91">
        <w:t xml:space="preserve"> Utilization of scrap plastics in asphalt binders</w:t>
      </w:r>
      <w:r>
        <w:t xml:space="preserve">. In F. S. </w:t>
      </w:r>
      <w:r w:rsidRPr="00C07F19">
        <w:t>Pacheco-</w:t>
      </w:r>
      <w:proofErr w:type="spellStart"/>
      <w:r w:rsidRPr="00C07F19">
        <w:t>Torgal</w:t>
      </w:r>
      <w:proofErr w:type="spellEnd"/>
      <w:r>
        <w:t>,</w:t>
      </w:r>
      <w:r w:rsidRPr="00C07F19">
        <w:t xml:space="preserve"> </w:t>
      </w:r>
      <w:r>
        <w:t xml:space="preserve">S. </w:t>
      </w:r>
      <w:r w:rsidRPr="00C07F19">
        <w:t>Amirkhanian</w:t>
      </w:r>
      <w:r>
        <w:t>,</w:t>
      </w:r>
      <w:r w:rsidRPr="00C07F19">
        <w:t xml:space="preserve"> H</w:t>
      </w:r>
      <w:r>
        <w:t>.</w:t>
      </w:r>
      <w:r w:rsidRPr="00C07F19">
        <w:t xml:space="preserve"> Wang</w:t>
      </w:r>
      <w:r>
        <w:t>, &amp;</w:t>
      </w:r>
      <w:r w:rsidRPr="00C07F19">
        <w:t xml:space="preserve"> E</w:t>
      </w:r>
      <w:r>
        <w:t>.</w:t>
      </w:r>
      <w:r w:rsidRPr="00C07F19">
        <w:t xml:space="preserve"> Schlangen</w:t>
      </w:r>
      <w:r>
        <w:t xml:space="preserve"> (Eds.), </w:t>
      </w:r>
      <w:r>
        <w:rPr>
          <w:i/>
          <w:iCs/>
        </w:rPr>
        <w:t>E</w:t>
      </w:r>
      <w:r w:rsidRPr="00C07F19">
        <w:rPr>
          <w:i/>
          <w:iCs/>
        </w:rPr>
        <w:t>co-efficient pavement construction materials</w:t>
      </w:r>
      <w:r>
        <w:t xml:space="preserve"> (pp. </w:t>
      </w:r>
      <w:r w:rsidRPr="00547C91">
        <w:t>13</w:t>
      </w:r>
      <w:r>
        <w:t>–</w:t>
      </w:r>
      <w:r w:rsidRPr="00547C91">
        <w:t>32</w:t>
      </w:r>
      <w:r>
        <w:t xml:space="preserve">). </w:t>
      </w:r>
      <w:r w:rsidR="00BA4EF2" w:rsidRPr="00C07F19">
        <w:t>Woodhead Publishing</w:t>
      </w:r>
      <w:r w:rsidR="00BA4EF2">
        <w:t xml:space="preserve">. </w:t>
      </w:r>
      <w:r w:rsidR="00BA4EF2" w:rsidRPr="000079BB">
        <w:t>https://doi.org/10.1016/B978-0-12-818981-8.00002-3</w:t>
      </w:r>
      <w:r w:rsidR="00BA4EF2">
        <w:t xml:space="preserve"> </w:t>
      </w:r>
    </w:p>
    <w:p w14:paraId="60FC79D0" w14:textId="49D9F6A9" w:rsidR="002F188E" w:rsidRDefault="002F188E" w:rsidP="001E6DD1">
      <w:pPr>
        <w:pStyle w:val="ICTREFERENCELIST"/>
      </w:pPr>
      <w:bookmarkStart w:id="38" w:name="_Hlk31618646"/>
      <w:bookmarkEnd w:id="37"/>
      <w:r>
        <w:t xml:space="preserve">Federal Highway Administration. (2017). </w:t>
      </w:r>
      <w:r w:rsidRPr="002F188E">
        <w:rPr>
          <w:i/>
          <w:iCs/>
        </w:rPr>
        <w:t>Turner-Fairbank Highway Research Center R&amp;D Communication Reference Guide</w:t>
      </w:r>
      <w:r>
        <w:t xml:space="preserve"> (</w:t>
      </w:r>
      <w:r w:rsidR="00FE0BB7">
        <w:t xml:space="preserve">Report No. </w:t>
      </w:r>
      <w:r w:rsidRPr="002F188E">
        <w:t>FHWA-HRT-15-058</w:t>
      </w:r>
      <w:r>
        <w:t xml:space="preserve">). </w:t>
      </w:r>
      <w:r w:rsidR="000637FE" w:rsidRPr="000637FE">
        <w:t>Federal Highway Administration Research and Technology</w:t>
      </w:r>
      <w:r w:rsidR="000637FE">
        <w:t xml:space="preserve">. </w:t>
      </w:r>
      <w:r w:rsidR="00FE0BB7" w:rsidRPr="00FE0BB7">
        <w:rPr>
          <w:rFonts w:eastAsiaTheme="majorEastAsia"/>
        </w:rPr>
        <w:t>https://www.fhwa.dot.gov/publications/research</w:t>
      </w:r>
      <w:r w:rsidR="00FE0BB7">
        <w:rPr>
          <w:rFonts w:eastAsiaTheme="majorEastAsia"/>
        </w:rPr>
        <w:br/>
      </w:r>
      <w:r w:rsidR="000637FE" w:rsidRPr="000079BB">
        <w:rPr>
          <w:rFonts w:eastAsiaTheme="majorEastAsia"/>
        </w:rPr>
        <w:t>/general/15058/005.cfm?#_Toc474772847</w:t>
      </w:r>
    </w:p>
    <w:p w14:paraId="32F68AFF" w14:textId="6DB5BFAB" w:rsidR="00D650CF" w:rsidRDefault="00D650CF" w:rsidP="00D650CF">
      <w:pPr>
        <w:pStyle w:val="ICTREFERENCELIST"/>
        <w:rPr>
          <w:rFonts w:eastAsiaTheme="majorEastAsia"/>
          <w:spacing w:val="-2"/>
        </w:rPr>
      </w:pPr>
      <w:bookmarkStart w:id="39" w:name="_Hlk31617504"/>
      <w:bookmarkEnd w:id="38"/>
      <w:r w:rsidRPr="00426166">
        <w:rPr>
          <w:spacing w:val="-2"/>
          <w:szCs w:val="22"/>
        </w:rPr>
        <w:t xml:space="preserve">Flannagan, C. A., </w:t>
      </w:r>
      <w:proofErr w:type="spellStart"/>
      <w:r w:rsidRPr="00426166">
        <w:rPr>
          <w:spacing w:val="-2"/>
          <w:szCs w:val="22"/>
        </w:rPr>
        <w:t>Selpi</w:t>
      </w:r>
      <w:proofErr w:type="spellEnd"/>
      <w:r w:rsidRPr="00426166">
        <w:rPr>
          <w:spacing w:val="-2"/>
          <w:szCs w:val="22"/>
        </w:rPr>
        <w:t xml:space="preserve">, Boyraz Baykas, P., Leslie, A., Kovaceva, J., &amp; Thomson, R. (2019). </w:t>
      </w:r>
      <w:r w:rsidRPr="00426166">
        <w:rPr>
          <w:i/>
          <w:iCs/>
          <w:spacing w:val="-2"/>
          <w:szCs w:val="22"/>
        </w:rPr>
        <w:t>Analysis of SHRP2 data to understand normal and abnormal driving behavior in work zones</w:t>
      </w:r>
      <w:r w:rsidRPr="00426166">
        <w:rPr>
          <w:spacing w:val="-2"/>
          <w:szCs w:val="22"/>
        </w:rPr>
        <w:t xml:space="preserve"> (Report No.</w:t>
      </w:r>
      <w:r w:rsidRPr="00426166">
        <w:rPr>
          <w:spacing w:val="-2"/>
        </w:rPr>
        <w:t xml:space="preserve"> </w:t>
      </w:r>
      <w:r w:rsidRPr="00426166">
        <w:rPr>
          <w:spacing w:val="-2"/>
          <w:szCs w:val="22"/>
        </w:rPr>
        <w:t xml:space="preserve">FHWA-HRT-20-010). FHWA. </w:t>
      </w:r>
      <w:r w:rsidR="0068037E" w:rsidRPr="0068037E">
        <w:rPr>
          <w:rFonts w:eastAsiaTheme="majorEastAsia"/>
          <w:spacing w:val="-2"/>
        </w:rPr>
        <w:t>https://www.fhwa.dot.gov/publications/research/safety/20010/index.cfm</w:t>
      </w:r>
    </w:p>
    <w:p w14:paraId="0AD509A3" w14:textId="4748DB0B" w:rsidR="0068037E" w:rsidRPr="00426166" w:rsidRDefault="0068037E" w:rsidP="0068037E">
      <w:pPr>
        <w:pStyle w:val="ICTREFERENCELIST"/>
        <w:rPr>
          <w:spacing w:val="-2"/>
          <w:szCs w:val="22"/>
        </w:rPr>
      </w:pPr>
      <w:r w:rsidRPr="0068037E">
        <w:rPr>
          <w:spacing w:val="-2"/>
          <w:szCs w:val="22"/>
        </w:rPr>
        <w:t>Gombeda</w:t>
      </w:r>
      <w:r>
        <w:rPr>
          <w:spacing w:val="-2"/>
          <w:szCs w:val="22"/>
        </w:rPr>
        <w:t>,</w:t>
      </w:r>
      <w:r w:rsidRPr="0068037E">
        <w:rPr>
          <w:spacing w:val="-2"/>
          <w:szCs w:val="22"/>
        </w:rPr>
        <w:t xml:space="preserve"> M</w:t>
      </w:r>
      <w:r>
        <w:rPr>
          <w:spacing w:val="-2"/>
          <w:szCs w:val="22"/>
        </w:rPr>
        <w:t>.</w:t>
      </w:r>
      <w:r w:rsidRPr="0068037E">
        <w:rPr>
          <w:spacing w:val="-2"/>
          <w:szCs w:val="22"/>
        </w:rPr>
        <w:t xml:space="preserve"> J.</w:t>
      </w:r>
      <w:r>
        <w:rPr>
          <w:spacing w:val="-2"/>
          <w:szCs w:val="22"/>
        </w:rPr>
        <w:t xml:space="preserve">, </w:t>
      </w:r>
      <w:r w:rsidRPr="0068037E">
        <w:rPr>
          <w:spacing w:val="-2"/>
          <w:szCs w:val="22"/>
        </w:rPr>
        <w:t>Lallas</w:t>
      </w:r>
      <w:r>
        <w:rPr>
          <w:spacing w:val="-2"/>
          <w:szCs w:val="22"/>
        </w:rPr>
        <w:t xml:space="preserve">, Z. N., &amp; </w:t>
      </w:r>
      <w:r w:rsidRPr="0068037E">
        <w:rPr>
          <w:spacing w:val="-2"/>
          <w:szCs w:val="22"/>
        </w:rPr>
        <w:t>Rivera Jr</w:t>
      </w:r>
      <w:r>
        <w:rPr>
          <w:spacing w:val="-2"/>
          <w:szCs w:val="22"/>
        </w:rPr>
        <w:t>, E</w:t>
      </w:r>
      <w:r w:rsidRPr="0068037E">
        <w:rPr>
          <w:spacing w:val="-2"/>
          <w:szCs w:val="22"/>
        </w:rPr>
        <w:t>.</w:t>
      </w:r>
      <w:r>
        <w:rPr>
          <w:spacing w:val="-2"/>
          <w:szCs w:val="22"/>
        </w:rPr>
        <w:t xml:space="preserve"> (2023). </w:t>
      </w:r>
      <w:r w:rsidRPr="0068037E">
        <w:rPr>
          <w:i/>
          <w:iCs/>
          <w:spacing w:val="-2"/>
          <w:szCs w:val="22"/>
        </w:rPr>
        <w:t>Optimal approach for addressing reinforcement corrosion for concrete bridge decks in Illinois—Phase II</w:t>
      </w:r>
      <w:r>
        <w:rPr>
          <w:spacing w:val="-2"/>
          <w:szCs w:val="22"/>
        </w:rPr>
        <w:t xml:space="preserve"> (Report No. </w:t>
      </w:r>
      <w:r w:rsidRPr="0068037E">
        <w:rPr>
          <w:spacing w:val="-2"/>
          <w:szCs w:val="22"/>
        </w:rPr>
        <w:t>FHWA-ICT-23-004</w:t>
      </w:r>
      <w:r>
        <w:rPr>
          <w:spacing w:val="-2"/>
          <w:szCs w:val="22"/>
        </w:rPr>
        <w:t xml:space="preserve">). Illinois Center for Transportation. </w:t>
      </w:r>
      <w:r w:rsidRPr="0068037E">
        <w:rPr>
          <w:spacing w:val="-2"/>
          <w:szCs w:val="22"/>
        </w:rPr>
        <w:t>https://doi.org/10.36501/0197-9191/23-005</w:t>
      </w:r>
    </w:p>
    <w:bookmarkEnd w:id="39"/>
    <w:p w14:paraId="6B801F75" w14:textId="26185FBD" w:rsidR="00FB4BBD" w:rsidRDefault="00FB4BBD" w:rsidP="007E2DAC">
      <w:pPr>
        <w:pStyle w:val="ICTREFERENCELIST"/>
      </w:pPr>
      <w:r>
        <w:t xml:space="preserve">Kim, </w:t>
      </w:r>
      <w:r w:rsidRPr="00FB4BBD">
        <w:t>R</w:t>
      </w:r>
      <w:r>
        <w:t>.</w:t>
      </w:r>
      <w:r w:rsidRPr="00FB4BBD">
        <w:t xml:space="preserve"> E.</w:t>
      </w:r>
      <w:r>
        <w:t>,</w:t>
      </w:r>
      <w:r w:rsidRPr="00FB4BBD">
        <w:t xml:space="preserve"> Kang</w:t>
      </w:r>
      <w:r>
        <w:t>,</w:t>
      </w:r>
      <w:r w:rsidRPr="00FB4BBD">
        <w:t xml:space="preserve"> </w:t>
      </w:r>
      <w:r w:rsidR="00630DFC">
        <w:t xml:space="preserve">S., </w:t>
      </w:r>
      <w:r w:rsidRPr="00FB4BBD">
        <w:t xml:space="preserve">Spencer, </w:t>
      </w:r>
      <w:r w:rsidR="00630DFC">
        <w:t xml:space="preserve">B. F., </w:t>
      </w:r>
      <w:r>
        <w:t xml:space="preserve">&amp; </w:t>
      </w:r>
      <w:r w:rsidRPr="00FB4BBD">
        <w:t>Al-Qadi</w:t>
      </w:r>
      <w:r w:rsidR="00630DFC">
        <w:t>, I. L</w:t>
      </w:r>
      <w:r>
        <w:t xml:space="preserve">. (2019). </w:t>
      </w:r>
      <w:r w:rsidRPr="00FB4BBD">
        <w:t>Impact of pavement roughness and deflection on fuel consumption using energy dissipation</w:t>
      </w:r>
      <w:r>
        <w:t xml:space="preserve">. </w:t>
      </w:r>
      <w:r w:rsidRPr="00FB4BBD">
        <w:rPr>
          <w:i/>
          <w:iCs/>
        </w:rPr>
        <w:t>Journal of Engineering Mechanics</w:t>
      </w:r>
      <w:r>
        <w:t>,</w:t>
      </w:r>
      <w:r w:rsidRPr="00FB4BBD">
        <w:rPr>
          <w:i/>
          <w:iCs/>
        </w:rPr>
        <w:t xml:space="preserve"> 145</w:t>
      </w:r>
      <w:r>
        <w:t xml:space="preserve">(10). </w:t>
      </w:r>
      <w:r w:rsidRPr="000079BB">
        <w:t>https://doi.org/10.1061/(ASCE)EM.1943-7889.0001653</w:t>
      </w:r>
      <w:r>
        <w:t xml:space="preserve"> </w:t>
      </w:r>
    </w:p>
    <w:p w14:paraId="7E31E683" w14:textId="5892F058" w:rsidR="006025EB" w:rsidRDefault="006025EB" w:rsidP="006025EB">
      <w:pPr>
        <w:pStyle w:val="ICTREFERENCELIST"/>
      </w:pPr>
      <w:r w:rsidRPr="006025EB">
        <w:t>Provines</w:t>
      </w:r>
      <w:r>
        <w:t>,</w:t>
      </w:r>
      <w:r w:rsidRPr="006025EB">
        <w:t xml:space="preserve"> J</w:t>
      </w:r>
      <w:r>
        <w:t>.</w:t>
      </w:r>
      <w:r w:rsidRPr="006025EB">
        <w:t xml:space="preserve"> T., Ocel,</w:t>
      </w:r>
      <w:r>
        <w:t xml:space="preserve"> J. M.,</w:t>
      </w:r>
      <w:r w:rsidRPr="006025EB">
        <w:t xml:space="preserve"> </w:t>
      </w:r>
      <w:r>
        <w:t>&amp;</w:t>
      </w:r>
      <w:r w:rsidRPr="006025EB">
        <w:t xml:space="preserve"> </w:t>
      </w:r>
      <w:proofErr w:type="spellStart"/>
      <w:r>
        <w:t>Z</w:t>
      </w:r>
      <w:r w:rsidRPr="006025EB">
        <w:t>metra</w:t>
      </w:r>
      <w:proofErr w:type="spellEnd"/>
      <w:r>
        <w:t xml:space="preserve">, K. (2019). </w:t>
      </w:r>
      <w:r w:rsidRPr="006025EB">
        <w:rPr>
          <w:i/>
          <w:iCs/>
        </w:rPr>
        <w:t>Strength and fatigue resistance of clustered shear stud connectors in composite steel girders</w:t>
      </w:r>
      <w:r>
        <w:t xml:space="preserve"> (</w:t>
      </w:r>
      <w:r w:rsidRPr="006025EB">
        <w:t>FHWA-HRT-20-005</w:t>
      </w:r>
      <w:r>
        <w:t>).</w:t>
      </w:r>
      <w:r w:rsidRPr="006025EB">
        <w:t xml:space="preserve"> </w:t>
      </w:r>
      <w:r>
        <w:t xml:space="preserve">Federal Highway Administration. </w:t>
      </w:r>
      <w:r w:rsidRPr="000079BB">
        <w:rPr>
          <w:rFonts w:eastAsiaTheme="majorEastAsia"/>
        </w:rPr>
        <w:t>https://www.fhwa.dot.gov/publications/research/infrastructure/structures/bridge/20005/</w:t>
      </w:r>
    </w:p>
    <w:p w14:paraId="61A50D1B" w14:textId="665D7931" w:rsidR="001E6DD1" w:rsidRPr="007F2A70" w:rsidRDefault="001E6DD1" w:rsidP="001E6DD1">
      <w:pPr>
        <w:pStyle w:val="ICTREFERENCELIST"/>
        <w:rPr>
          <w:rStyle w:val="Hyperlink"/>
          <w:color w:val="auto"/>
        </w:rPr>
      </w:pPr>
      <w:bookmarkStart w:id="40" w:name="_Hlk31617525"/>
      <w:r w:rsidRPr="001E6DD1">
        <w:t>Schaefer, N. K., &amp; Shapiro, B. (2019, September 6). New middle chapter in the story of human evolution.</w:t>
      </w:r>
      <w:r>
        <w:t xml:space="preserve"> </w:t>
      </w:r>
      <w:r w:rsidRPr="001E6DD1">
        <w:rPr>
          <w:i/>
          <w:iCs/>
        </w:rPr>
        <w:t>Science</w:t>
      </w:r>
      <w:r w:rsidRPr="001E6DD1">
        <w:t>,</w:t>
      </w:r>
      <w:r>
        <w:t xml:space="preserve"> </w:t>
      </w:r>
      <w:r w:rsidRPr="001E6DD1">
        <w:rPr>
          <w:i/>
          <w:iCs/>
        </w:rPr>
        <w:t>365</w:t>
      </w:r>
      <w:r w:rsidRPr="001E6DD1">
        <w:t>(6457), 981–982.</w:t>
      </w:r>
      <w:r>
        <w:t xml:space="preserve"> </w:t>
      </w:r>
      <w:r w:rsidRPr="000079BB">
        <w:t>https://doi.org/10.1126/science.aay3550</w:t>
      </w:r>
    </w:p>
    <w:p w14:paraId="277132C4" w14:textId="19C7CFC3" w:rsidR="000E3984" w:rsidRDefault="000E3984" w:rsidP="000E3984">
      <w:pPr>
        <w:pStyle w:val="ICTREFERENCELIST"/>
      </w:pPr>
      <w:bookmarkStart w:id="41" w:name="_Hlk31617223"/>
      <w:bookmarkEnd w:id="40"/>
      <w:r w:rsidRPr="000E3984">
        <w:t>Scholz</w:t>
      </w:r>
      <w:r>
        <w:t>,</w:t>
      </w:r>
      <w:r w:rsidRPr="000E3984">
        <w:t xml:space="preserve"> M</w:t>
      </w:r>
      <w:r>
        <w:t xml:space="preserve">. (2019). </w:t>
      </w:r>
      <w:r w:rsidRPr="00481316">
        <w:rPr>
          <w:i/>
          <w:iCs/>
        </w:rPr>
        <w:t xml:space="preserve">Sustainable </w:t>
      </w:r>
      <w:r w:rsidR="00481316" w:rsidRPr="00481316">
        <w:rPr>
          <w:i/>
          <w:iCs/>
        </w:rPr>
        <w:t>water treatment</w:t>
      </w:r>
      <w:r w:rsidRPr="00481316">
        <w:rPr>
          <w:i/>
          <w:iCs/>
        </w:rPr>
        <w:t xml:space="preserve">: Engineering </w:t>
      </w:r>
      <w:r w:rsidR="00481316" w:rsidRPr="00481316">
        <w:rPr>
          <w:i/>
          <w:iCs/>
        </w:rPr>
        <w:t>solutions for a variable climate</w:t>
      </w:r>
      <w:r w:rsidR="00481316">
        <w:t xml:space="preserve">. </w:t>
      </w:r>
      <w:r w:rsidR="00E35C3B" w:rsidRPr="00E35C3B">
        <w:t>Elsevier</w:t>
      </w:r>
      <w:r w:rsidR="00E35C3B">
        <w:t xml:space="preserve">. </w:t>
      </w:r>
      <w:r w:rsidR="00560377" w:rsidRPr="000079BB">
        <w:t>https://doi.org/10.1016/C2017-0-04643-8</w:t>
      </w:r>
      <w:r w:rsidR="00481316">
        <w:t xml:space="preserve"> </w:t>
      </w:r>
    </w:p>
    <w:bookmarkEnd w:id="41"/>
    <w:p w14:paraId="7E01DA60" w14:textId="65919247" w:rsidR="0009027A" w:rsidRDefault="003A1E76" w:rsidP="001E6DD1">
      <w:pPr>
        <w:pStyle w:val="ICTREFERENCELIST"/>
      </w:pPr>
      <w:r w:rsidRPr="003A1E76">
        <w:t>Zhao</w:t>
      </w:r>
      <w:r>
        <w:t xml:space="preserve">, </w:t>
      </w:r>
      <w:r w:rsidRPr="003A1E76">
        <w:t>S</w:t>
      </w:r>
      <w:r>
        <w:t xml:space="preserve">., &amp; </w:t>
      </w:r>
      <w:r w:rsidRPr="003A1E76">
        <w:t>Al-Qadi</w:t>
      </w:r>
      <w:r w:rsidR="00630DFC">
        <w:t>, I. L</w:t>
      </w:r>
      <w:r>
        <w:t xml:space="preserve">. (2019). </w:t>
      </w:r>
      <w:r w:rsidR="00571C67" w:rsidRPr="00571C67">
        <w:t>Algorithm development for real-time thin asphalt concrete overlay compaction monitoring using ground-penetrating radar</w:t>
      </w:r>
      <w:r w:rsidR="00571C67">
        <w:t xml:space="preserve">. </w:t>
      </w:r>
      <w:r w:rsidR="00571C67" w:rsidRPr="00571C67">
        <w:rPr>
          <w:i/>
          <w:iCs/>
        </w:rPr>
        <w:t>NDT &amp; E International</w:t>
      </w:r>
      <w:r w:rsidR="00571C67">
        <w:t xml:space="preserve">, </w:t>
      </w:r>
      <w:r w:rsidR="00571C67" w:rsidRPr="00571C67">
        <w:rPr>
          <w:i/>
          <w:iCs/>
        </w:rPr>
        <w:t>104</w:t>
      </w:r>
      <w:r w:rsidR="00571C67">
        <w:t xml:space="preserve">, 114–123. </w:t>
      </w:r>
      <w:r w:rsidR="00571C67" w:rsidRPr="000079BB">
        <w:t>https://doi.org/10.1016/j.ndteint.2019.04.008</w:t>
      </w:r>
      <w:r w:rsidR="00571C67">
        <w:t xml:space="preserve"> </w:t>
      </w:r>
    </w:p>
    <w:p w14:paraId="12EB643E" w14:textId="77777777" w:rsidR="0009027A" w:rsidRDefault="0009027A">
      <w:pPr>
        <w:rPr>
          <w:rFonts w:ascii="Calibri" w:eastAsia="Times New Roman" w:hAnsi="Calibri" w:cs="Arial"/>
          <w:sz w:val="24"/>
          <w:szCs w:val="20"/>
          <w:shd w:val="clear" w:color="auto" w:fill="FFFFFF"/>
        </w:rPr>
      </w:pPr>
      <w:r>
        <w:br w:type="page"/>
      </w:r>
    </w:p>
    <w:p w14:paraId="18B5B999" w14:textId="77777777" w:rsidR="0009027A" w:rsidRPr="0009027A" w:rsidRDefault="0009027A" w:rsidP="0009027A">
      <w:pPr>
        <w:pStyle w:val="ICTCHAPTERTITLE"/>
      </w:pPr>
      <w:bookmarkStart w:id="42" w:name="_Toc34743547"/>
      <w:bookmarkStart w:id="43" w:name="_Toc140240257"/>
      <w:r w:rsidRPr="0009027A">
        <w:lastRenderedPageBreak/>
        <w:t>Appendices</w:t>
      </w:r>
      <w:bookmarkEnd w:id="42"/>
      <w:bookmarkEnd w:id="43"/>
      <w:r w:rsidRPr="0009027A">
        <w:t xml:space="preserve"> </w:t>
      </w:r>
    </w:p>
    <w:p w14:paraId="0E9DDEAE" w14:textId="432B9669" w:rsidR="0009027A" w:rsidRPr="0009027A" w:rsidRDefault="00520CF9" w:rsidP="0009027A">
      <w:pPr>
        <w:pStyle w:val="ICTBODYTEXT"/>
      </w:pPr>
      <w:r>
        <w:t>The a</w:t>
      </w:r>
      <w:r w:rsidR="0009027A" w:rsidRPr="0009027A">
        <w:t xml:space="preserve">ppendix number and title should </w:t>
      </w:r>
      <w:r>
        <w:t>follow the same style as</w:t>
      </w:r>
      <w:r w:rsidR="0009027A" w:rsidRPr="0009027A">
        <w:t xml:space="preserve"> chapter titles.</w:t>
      </w:r>
    </w:p>
    <w:p w14:paraId="5974603F" w14:textId="77777777" w:rsidR="0009027A" w:rsidRPr="0009027A" w:rsidRDefault="0009027A" w:rsidP="0009027A">
      <w:pPr>
        <w:pStyle w:val="ICTBODYTEXT"/>
      </w:pPr>
      <w:r w:rsidRPr="0009027A">
        <w:t>Appendix pages should be numbered as part of the report. For example, if the last page of the report is 75, then the first page of the appendix would be 76.</w:t>
      </w:r>
    </w:p>
    <w:p w14:paraId="2C47129F" w14:textId="1CA58D8E" w:rsidR="003A1E76" w:rsidRPr="001E6DD1" w:rsidRDefault="0009027A" w:rsidP="00B7600F">
      <w:pPr>
        <w:pStyle w:val="ICTBODYTEXT"/>
      </w:pPr>
      <w:r w:rsidRPr="0009027A">
        <w:t>If there are multiple appendices, name the appendices as Appendix A, Appendix B, and so on.</w:t>
      </w:r>
    </w:p>
    <w:sectPr w:rsidR="003A1E76" w:rsidRPr="001E6DD1" w:rsidSect="00CC4335">
      <w:footerReference w:type="default" r:id="rId28"/>
      <w:pgSz w:w="12240" w:h="15840"/>
      <w:pgMar w:top="1440" w:right="1152" w:bottom="1440" w:left="1152"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BD7DE" w14:textId="77777777" w:rsidR="00F000F2" w:rsidRDefault="00F000F2" w:rsidP="00FF2B92">
      <w:pPr>
        <w:spacing w:after="0" w:line="240" w:lineRule="auto"/>
      </w:pPr>
      <w:r>
        <w:separator/>
      </w:r>
    </w:p>
    <w:p w14:paraId="31852CE7" w14:textId="77777777" w:rsidR="00F000F2" w:rsidRDefault="00F000F2"/>
  </w:endnote>
  <w:endnote w:type="continuationSeparator" w:id="0">
    <w:p w14:paraId="09ED7B64" w14:textId="77777777" w:rsidR="00F000F2" w:rsidRDefault="00F000F2" w:rsidP="00FF2B92">
      <w:pPr>
        <w:spacing w:after="0" w:line="240" w:lineRule="auto"/>
      </w:pPr>
      <w:r>
        <w:continuationSeparator/>
      </w:r>
    </w:p>
    <w:p w14:paraId="76A360F9" w14:textId="77777777" w:rsidR="00F000F2" w:rsidRDefault="00F000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765F6" w14:textId="77777777" w:rsidR="00F524FB" w:rsidRPr="00517595" w:rsidRDefault="00F524FB" w:rsidP="005175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3465787"/>
      <w:docPartObj>
        <w:docPartGallery w:val="Page Numbers (Bottom of Page)"/>
        <w:docPartUnique/>
      </w:docPartObj>
    </w:sdtPr>
    <w:sdtEndPr>
      <w:rPr>
        <w:noProof/>
      </w:rPr>
    </w:sdtEndPr>
    <w:sdtContent>
      <w:p w14:paraId="7677F996" w14:textId="7E48C6EF" w:rsidR="00F524FB" w:rsidRDefault="00F524FB" w:rsidP="00F524FB">
        <w:pPr>
          <w:pStyle w:val="Footer"/>
          <w:pBdr>
            <w:top w:val="single" w:sz="4" w:space="1" w:color="auto"/>
          </w:pBdr>
          <w:jc w:val="center"/>
        </w:pPr>
        <w:r>
          <w:fldChar w:fldCharType="begin"/>
        </w:r>
        <w:r>
          <w:instrText xml:space="preserve"> PAGE   \* MERGEFORMAT </w:instrText>
        </w:r>
        <w:r>
          <w:fldChar w:fldCharType="separate"/>
        </w:r>
        <w:r w:rsidR="001332C3">
          <w:rPr>
            <w:noProof/>
          </w:rPr>
          <w:t>v</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3593061"/>
      <w:docPartObj>
        <w:docPartGallery w:val="Page Numbers (Bottom of Page)"/>
        <w:docPartUnique/>
      </w:docPartObj>
    </w:sdtPr>
    <w:sdtEndPr>
      <w:rPr>
        <w:noProof/>
      </w:rPr>
    </w:sdtEndPr>
    <w:sdtContent>
      <w:p w14:paraId="34138F95" w14:textId="574FFCD8" w:rsidR="00356ED6" w:rsidRDefault="00F524FB" w:rsidP="00734DCD">
        <w:pPr>
          <w:pStyle w:val="ICTPAGENUMBER"/>
        </w:pPr>
        <w:r>
          <w:fldChar w:fldCharType="begin"/>
        </w:r>
        <w:r w:rsidRPr="00927DB5">
          <w:instrText xml:space="preserve"> PAGE   \* MERGEFORMAT </w:instrText>
        </w:r>
        <w:r>
          <w:fldChar w:fldCharType="separate"/>
        </w:r>
        <w:r w:rsidR="001332C3">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ED5EC" w14:textId="77777777" w:rsidR="00F000F2" w:rsidRDefault="00F000F2" w:rsidP="00FF2B92">
      <w:pPr>
        <w:spacing w:after="0" w:line="240" w:lineRule="auto"/>
      </w:pPr>
      <w:r>
        <w:separator/>
      </w:r>
    </w:p>
    <w:p w14:paraId="2581B845" w14:textId="77777777" w:rsidR="00F000F2" w:rsidRDefault="00F000F2"/>
  </w:footnote>
  <w:footnote w:type="continuationSeparator" w:id="0">
    <w:p w14:paraId="62F7A341" w14:textId="77777777" w:rsidR="00F000F2" w:rsidRDefault="00F000F2" w:rsidP="00FF2B92">
      <w:pPr>
        <w:spacing w:after="0" w:line="240" w:lineRule="auto"/>
      </w:pPr>
      <w:r>
        <w:continuationSeparator/>
      </w:r>
    </w:p>
    <w:p w14:paraId="513EDD96" w14:textId="77777777" w:rsidR="00F000F2" w:rsidRDefault="00F000F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0546C3E0"/>
    <w:lvl w:ilvl="0">
      <w:start w:val="1"/>
      <w:numFmt w:val="decimal"/>
      <w:pStyle w:val="ListNumber"/>
      <w:lvlText w:val="%1."/>
      <w:lvlJc w:val="left"/>
      <w:pPr>
        <w:tabs>
          <w:tab w:val="num" w:pos="360"/>
        </w:tabs>
        <w:ind w:left="360" w:hanging="360"/>
      </w:pPr>
    </w:lvl>
  </w:abstractNum>
  <w:abstractNum w:abstractNumId="1" w15:restartNumberingAfterBreak="0">
    <w:nsid w:val="26746099"/>
    <w:multiLevelType w:val="hybridMultilevel"/>
    <w:tmpl w:val="3DA2D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40089F"/>
    <w:multiLevelType w:val="multilevel"/>
    <w:tmpl w:val="E146E4D6"/>
    <w:styleLink w:val="LISTSTYLETEST"/>
    <w:lvl w:ilvl="0">
      <w:start w:val="1"/>
      <w:numFmt w:val="decimal"/>
      <w:lvlText w:val="%1."/>
      <w:lvlJc w:val="left"/>
      <w:pPr>
        <w:ind w:left="720" w:hanging="360"/>
      </w:pPr>
      <w:rPr>
        <w:rFonts w:ascii="Calibri" w:hAnsi="Calibri" w:hint="default"/>
        <w:color w:val="auto"/>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92C10B7"/>
    <w:multiLevelType w:val="multilevel"/>
    <w:tmpl w:val="E146E4D6"/>
    <w:styleLink w:val="LISTTEST"/>
    <w:lvl w:ilvl="0">
      <w:start w:val="1"/>
      <w:numFmt w:val="decimal"/>
      <w:lvlText w:val="%1."/>
      <w:lvlJc w:val="left"/>
      <w:pPr>
        <w:ind w:left="720" w:hanging="360"/>
      </w:pPr>
      <w:rPr>
        <w:rFonts w:ascii="Calibri" w:hAnsi="Calibri" w:hint="default"/>
        <w:color w:val="FF000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83A7ADD"/>
    <w:multiLevelType w:val="hybridMultilevel"/>
    <w:tmpl w:val="8D324A84"/>
    <w:lvl w:ilvl="0" w:tplc="FD7C11CA">
      <w:start w:val="1"/>
      <w:numFmt w:val="bullet"/>
      <w:pStyle w:val="ICTBULLETLIST"/>
      <w:lvlText w:val=""/>
      <w:lvlJc w:val="left"/>
      <w:pPr>
        <w:ind w:left="1080" w:hanging="360"/>
      </w:pPr>
      <w:rPr>
        <w:rFonts w:ascii="Symbol" w:hAnsi="Symbol" w:hint="default"/>
        <w:color w:val="auto"/>
      </w:rPr>
    </w:lvl>
    <w:lvl w:ilvl="1" w:tplc="1D325CC4">
      <w:start w:val="1"/>
      <w:numFmt w:val="bullet"/>
      <w:pStyle w:val="ICTBULLETSUBLIS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B555112"/>
    <w:multiLevelType w:val="multilevel"/>
    <w:tmpl w:val="04090025"/>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38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950480929">
    <w:abstractNumId w:val="5"/>
  </w:num>
  <w:num w:numId="2" w16cid:durableId="1123160848">
    <w:abstractNumId w:val="0"/>
  </w:num>
  <w:num w:numId="3" w16cid:durableId="1792673690">
    <w:abstractNumId w:val="4"/>
  </w:num>
  <w:num w:numId="4" w16cid:durableId="1328095690">
    <w:abstractNumId w:val="2"/>
  </w:num>
  <w:num w:numId="5" w16cid:durableId="1630014117">
    <w:abstractNumId w:val="3"/>
  </w:num>
  <w:num w:numId="6" w16cid:durableId="1265846661">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mirrorMargin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583"/>
    <w:rsid w:val="00002054"/>
    <w:rsid w:val="00002919"/>
    <w:rsid w:val="00003E0E"/>
    <w:rsid w:val="00004AFF"/>
    <w:rsid w:val="00006049"/>
    <w:rsid w:val="0000733B"/>
    <w:rsid w:val="000079BB"/>
    <w:rsid w:val="00010182"/>
    <w:rsid w:val="00010A56"/>
    <w:rsid w:val="00011017"/>
    <w:rsid w:val="00011889"/>
    <w:rsid w:val="00011F57"/>
    <w:rsid w:val="00013293"/>
    <w:rsid w:val="00013B50"/>
    <w:rsid w:val="00013C46"/>
    <w:rsid w:val="000154E8"/>
    <w:rsid w:val="00016F3D"/>
    <w:rsid w:val="00016FA5"/>
    <w:rsid w:val="00017477"/>
    <w:rsid w:val="000250EB"/>
    <w:rsid w:val="00025E24"/>
    <w:rsid w:val="0002669F"/>
    <w:rsid w:val="00027302"/>
    <w:rsid w:val="00030366"/>
    <w:rsid w:val="00030E02"/>
    <w:rsid w:val="00031606"/>
    <w:rsid w:val="00031DC6"/>
    <w:rsid w:val="0003278E"/>
    <w:rsid w:val="00033351"/>
    <w:rsid w:val="000334AF"/>
    <w:rsid w:val="0003351C"/>
    <w:rsid w:val="00034623"/>
    <w:rsid w:val="0003525D"/>
    <w:rsid w:val="00035351"/>
    <w:rsid w:val="00035504"/>
    <w:rsid w:val="00035886"/>
    <w:rsid w:val="00036A1B"/>
    <w:rsid w:val="00040557"/>
    <w:rsid w:val="00040DC8"/>
    <w:rsid w:val="00041635"/>
    <w:rsid w:val="00042517"/>
    <w:rsid w:val="00043F18"/>
    <w:rsid w:val="00044DE8"/>
    <w:rsid w:val="00046A9C"/>
    <w:rsid w:val="00047090"/>
    <w:rsid w:val="00047685"/>
    <w:rsid w:val="00050277"/>
    <w:rsid w:val="0005097E"/>
    <w:rsid w:val="000509C4"/>
    <w:rsid w:val="00051626"/>
    <w:rsid w:val="000524C1"/>
    <w:rsid w:val="00052926"/>
    <w:rsid w:val="00053777"/>
    <w:rsid w:val="00054162"/>
    <w:rsid w:val="000552BD"/>
    <w:rsid w:val="000565B5"/>
    <w:rsid w:val="00057F27"/>
    <w:rsid w:val="00061D88"/>
    <w:rsid w:val="000620D6"/>
    <w:rsid w:val="00062581"/>
    <w:rsid w:val="000637FE"/>
    <w:rsid w:val="00063DAF"/>
    <w:rsid w:val="00065C5A"/>
    <w:rsid w:val="00066E82"/>
    <w:rsid w:val="0006789C"/>
    <w:rsid w:val="0007001F"/>
    <w:rsid w:val="00070424"/>
    <w:rsid w:val="0007183A"/>
    <w:rsid w:val="00071E5B"/>
    <w:rsid w:val="00072ED2"/>
    <w:rsid w:val="00072EEC"/>
    <w:rsid w:val="00073132"/>
    <w:rsid w:val="00073EA3"/>
    <w:rsid w:val="0007565A"/>
    <w:rsid w:val="00075879"/>
    <w:rsid w:val="00080221"/>
    <w:rsid w:val="000809EF"/>
    <w:rsid w:val="00081AD1"/>
    <w:rsid w:val="00082567"/>
    <w:rsid w:val="00083B9A"/>
    <w:rsid w:val="00084AD4"/>
    <w:rsid w:val="000865B1"/>
    <w:rsid w:val="0009027A"/>
    <w:rsid w:val="000905CC"/>
    <w:rsid w:val="00090AA0"/>
    <w:rsid w:val="000918F1"/>
    <w:rsid w:val="000929D3"/>
    <w:rsid w:val="00092C52"/>
    <w:rsid w:val="00093BF6"/>
    <w:rsid w:val="000942D6"/>
    <w:rsid w:val="0009434C"/>
    <w:rsid w:val="000963ED"/>
    <w:rsid w:val="0009795F"/>
    <w:rsid w:val="000A0F32"/>
    <w:rsid w:val="000A1412"/>
    <w:rsid w:val="000A1627"/>
    <w:rsid w:val="000A344C"/>
    <w:rsid w:val="000A3A03"/>
    <w:rsid w:val="000A3CC2"/>
    <w:rsid w:val="000A7F4C"/>
    <w:rsid w:val="000B0A77"/>
    <w:rsid w:val="000B283B"/>
    <w:rsid w:val="000B3215"/>
    <w:rsid w:val="000B37E4"/>
    <w:rsid w:val="000B49CE"/>
    <w:rsid w:val="000B4DCC"/>
    <w:rsid w:val="000B62C5"/>
    <w:rsid w:val="000C2304"/>
    <w:rsid w:val="000C2BC4"/>
    <w:rsid w:val="000C34F4"/>
    <w:rsid w:val="000C3D39"/>
    <w:rsid w:val="000C4161"/>
    <w:rsid w:val="000C4429"/>
    <w:rsid w:val="000C5E6A"/>
    <w:rsid w:val="000D0A59"/>
    <w:rsid w:val="000D21B6"/>
    <w:rsid w:val="000D284A"/>
    <w:rsid w:val="000D3942"/>
    <w:rsid w:val="000D4607"/>
    <w:rsid w:val="000D489E"/>
    <w:rsid w:val="000D51D5"/>
    <w:rsid w:val="000D539E"/>
    <w:rsid w:val="000D542C"/>
    <w:rsid w:val="000D7067"/>
    <w:rsid w:val="000E0763"/>
    <w:rsid w:val="000E1BBD"/>
    <w:rsid w:val="000E2D8A"/>
    <w:rsid w:val="000E3984"/>
    <w:rsid w:val="000E39DB"/>
    <w:rsid w:val="000E4C45"/>
    <w:rsid w:val="000E509F"/>
    <w:rsid w:val="000E6947"/>
    <w:rsid w:val="000E6FCB"/>
    <w:rsid w:val="000E7A7D"/>
    <w:rsid w:val="000F006B"/>
    <w:rsid w:val="000F33E5"/>
    <w:rsid w:val="000F49BC"/>
    <w:rsid w:val="000F6962"/>
    <w:rsid w:val="000F784B"/>
    <w:rsid w:val="001015EC"/>
    <w:rsid w:val="0010197C"/>
    <w:rsid w:val="0010312D"/>
    <w:rsid w:val="00107258"/>
    <w:rsid w:val="0010728F"/>
    <w:rsid w:val="0010791E"/>
    <w:rsid w:val="00110FBF"/>
    <w:rsid w:val="0011100C"/>
    <w:rsid w:val="001111CA"/>
    <w:rsid w:val="00111AD1"/>
    <w:rsid w:val="001121D2"/>
    <w:rsid w:val="00112711"/>
    <w:rsid w:val="00113935"/>
    <w:rsid w:val="001144ED"/>
    <w:rsid w:val="00116C3F"/>
    <w:rsid w:val="00120F9F"/>
    <w:rsid w:val="00121D36"/>
    <w:rsid w:val="00122321"/>
    <w:rsid w:val="001223B0"/>
    <w:rsid w:val="00124936"/>
    <w:rsid w:val="001249B7"/>
    <w:rsid w:val="00125922"/>
    <w:rsid w:val="00125B8D"/>
    <w:rsid w:val="00127517"/>
    <w:rsid w:val="00127FC5"/>
    <w:rsid w:val="00130D67"/>
    <w:rsid w:val="00130E2E"/>
    <w:rsid w:val="001318B4"/>
    <w:rsid w:val="00131925"/>
    <w:rsid w:val="00131AAD"/>
    <w:rsid w:val="0013250A"/>
    <w:rsid w:val="001325B2"/>
    <w:rsid w:val="00132E8E"/>
    <w:rsid w:val="001332C3"/>
    <w:rsid w:val="0013337E"/>
    <w:rsid w:val="0013347F"/>
    <w:rsid w:val="00133A1C"/>
    <w:rsid w:val="00135311"/>
    <w:rsid w:val="0013570B"/>
    <w:rsid w:val="00135D2B"/>
    <w:rsid w:val="00136724"/>
    <w:rsid w:val="001370A8"/>
    <w:rsid w:val="0013774B"/>
    <w:rsid w:val="00137897"/>
    <w:rsid w:val="001402C9"/>
    <w:rsid w:val="0014229D"/>
    <w:rsid w:val="00142888"/>
    <w:rsid w:val="00143C63"/>
    <w:rsid w:val="00144318"/>
    <w:rsid w:val="00145ED7"/>
    <w:rsid w:val="00145FF6"/>
    <w:rsid w:val="00147E81"/>
    <w:rsid w:val="00150936"/>
    <w:rsid w:val="00151594"/>
    <w:rsid w:val="00152C31"/>
    <w:rsid w:val="00154E1E"/>
    <w:rsid w:val="001568A8"/>
    <w:rsid w:val="001604BD"/>
    <w:rsid w:val="00161A7C"/>
    <w:rsid w:val="00162885"/>
    <w:rsid w:val="00164B4E"/>
    <w:rsid w:val="00164C16"/>
    <w:rsid w:val="00165267"/>
    <w:rsid w:val="001664F2"/>
    <w:rsid w:val="001675E2"/>
    <w:rsid w:val="00171637"/>
    <w:rsid w:val="00173D12"/>
    <w:rsid w:val="001742CE"/>
    <w:rsid w:val="0017441B"/>
    <w:rsid w:val="001753FE"/>
    <w:rsid w:val="0017558B"/>
    <w:rsid w:val="00176068"/>
    <w:rsid w:val="0017706B"/>
    <w:rsid w:val="00177AA3"/>
    <w:rsid w:val="00177D41"/>
    <w:rsid w:val="00177DFC"/>
    <w:rsid w:val="00180D4E"/>
    <w:rsid w:val="001815EC"/>
    <w:rsid w:val="00183CDF"/>
    <w:rsid w:val="00185E52"/>
    <w:rsid w:val="00186A94"/>
    <w:rsid w:val="001875CD"/>
    <w:rsid w:val="00190948"/>
    <w:rsid w:val="0019275B"/>
    <w:rsid w:val="00193B9C"/>
    <w:rsid w:val="0019407D"/>
    <w:rsid w:val="00195980"/>
    <w:rsid w:val="001A026D"/>
    <w:rsid w:val="001A034D"/>
    <w:rsid w:val="001A0E16"/>
    <w:rsid w:val="001A2795"/>
    <w:rsid w:val="001A3661"/>
    <w:rsid w:val="001A397A"/>
    <w:rsid w:val="001A40EA"/>
    <w:rsid w:val="001A68CC"/>
    <w:rsid w:val="001A732B"/>
    <w:rsid w:val="001A7D7C"/>
    <w:rsid w:val="001B00D2"/>
    <w:rsid w:val="001B00D8"/>
    <w:rsid w:val="001B144E"/>
    <w:rsid w:val="001B4376"/>
    <w:rsid w:val="001B5401"/>
    <w:rsid w:val="001B5C44"/>
    <w:rsid w:val="001B6070"/>
    <w:rsid w:val="001B678D"/>
    <w:rsid w:val="001B76D7"/>
    <w:rsid w:val="001C1B61"/>
    <w:rsid w:val="001C2114"/>
    <w:rsid w:val="001C3099"/>
    <w:rsid w:val="001C31C0"/>
    <w:rsid w:val="001D4674"/>
    <w:rsid w:val="001D57CC"/>
    <w:rsid w:val="001D6C8E"/>
    <w:rsid w:val="001D7060"/>
    <w:rsid w:val="001D74CE"/>
    <w:rsid w:val="001D75EE"/>
    <w:rsid w:val="001D7638"/>
    <w:rsid w:val="001D7959"/>
    <w:rsid w:val="001E0B80"/>
    <w:rsid w:val="001E0C70"/>
    <w:rsid w:val="001E0D93"/>
    <w:rsid w:val="001E1294"/>
    <w:rsid w:val="001E1BCF"/>
    <w:rsid w:val="001E6DD1"/>
    <w:rsid w:val="001E7194"/>
    <w:rsid w:val="001E762E"/>
    <w:rsid w:val="001F02FA"/>
    <w:rsid w:val="001F0B9F"/>
    <w:rsid w:val="001F2779"/>
    <w:rsid w:val="001F3AE7"/>
    <w:rsid w:val="001F42F5"/>
    <w:rsid w:val="001F5D04"/>
    <w:rsid w:val="001F71BF"/>
    <w:rsid w:val="00200063"/>
    <w:rsid w:val="00200640"/>
    <w:rsid w:val="00201B7A"/>
    <w:rsid w:val="00201B80"/>
    <w:rsid w:val="002048CD"/>
    <w:rsid w:val="00205B14"/>
    <w:rsid w:val="002070CE"/>
    <w:rsid w:val="00210142"/>
    <w:rsid w:val="002105E5"/>
    <w:rsid w:val="00211193"/>
    <w:rsid w:val="00212375"/>
    <w:rsid w:val="002125B1"/>
    <w:rsid w:val="00213272"/>
    <w:rsid w:val="00213557"/>
    <w:rsid w:val="00213626"/>
    <w:rsid w:val="00214462"/>
    <w:rsid w:val="00215CCF"/>
    <w:rsid w:val="00216805"/>
    <w:rsid w:val="002174E4"/>
    <w:rsid w:val="00220342"/>
    <w:rsid w:val="00221AB1"/>
    <w:rsid w:val="0022253A"/>
    <w:rsid w:val="002226E6"/>
    <w:rsid w:val="00223C12"/>
    <w:rsid w:val="00223E73"/>
    <w:rsid w:val="002268FF"/>
    <w:rsid w:val="00227E1F"/>
    <w:rsid w:val="0023006E"/>
    <w:rsid w:val="00230E4B"/>
    <w:rsid w:val="0023283B"/>
    <w:rsid w:val="00233140"/>
    <w:rsid w:val="00233825"/>
    <w:rsid w:val="00233CB7"/>
    <w:rsid w:val="002340EF"/>
    <w:rsid w:val="00235DAE"/>
    <w:rsid w:val="0023764B"/>
    <w:rsid w:val="00241AE1"/>
    <w:rsid w:val="00241BF4"/>
    <w:rsid w:val="00241DB1"/>
    <w:rsid w:val="002420A8"/>
    <w:rsid w:val="0024249E"/>
    <w:rsid w:val="00242D96"/>
    <w:rsid w:val="002433DB"/>
    <w:rsid w:val="002433E0"/>
    <w:rsid w:val="0024351B"/>
    <w:rsid w:val="002451C9"/>
    <w:rsid w:val="00246D7E"/>
    <w:rsid w:val="00246E70"/>
    <w:rsid w:val="002478F0"/>
    <w:rsid w:val="0025046A"/>
    <w:rsid w:val="00250804"/>
    <w:rsid w:val="002514AC"/>
    <w:rsid w:val="002532C9"/>
    <w:rsid w:val="00253D14"/>
    <w:rsid w:val="002562CD"/>
    <w:rsid w:val="0025655D"/>
    <w:rsid w:val="00256D93"/>
    <w:rsid w:val="00257507"/>
    <w:rsid w:val="00257B9C"/>
    <w:rsid w:val="00257CE3"/>
    <w:rsid w:val="0026093E"/>
    <w:rsid w:val="00261146"/>
    <w:rsid w:val="00263316"/>
    <w:rsid w:val="002643ED"/>
    <w:rsid w:val="00264FBC"/>
    <w:rsid w:val="0026553B"/>
    <w:rsid w:val="002655EF"/>
    <w:rsid w:val="00265F59"/>
    <w:rsid w:val="00265F93"/>
    <w:rsid w:val="00266C7B"/>
    <w:rsid w:val="00267ECE"/>
    <w:rsid w:val="0027036A"/>
    <w:rsid w:val="00272ABF"/>
    <w:rsid w:val="00274393"/>
    <w:rsid w:val="00274E96"/>
    <w:rsid w:val="0027535D"/>
    <w:rsid w:val="0027689C"/>
    <w:rsid w:val="00277F34"/>
    <w:rsid w:val="0028023D"/>
    <w:rsid w:val="0028037B"/>
    <w:rsid w:val="002809E4"/>
    <w:rsid w:val="00281357"/>
    <w:rsid w:val="00281A6D"/>
    <w:rsid w:val="002826F1"/>
    <w:rsid w:val="00283DEF"/>
    <w:rsid w:val="00284F21"/>
    <w:rsid w:val="00284FEE"/>
    <w:rsid w:val="0028569F"/>
    <w:rsid w:val="00285F96"/>
    <w:rsid w:val="00286AC9"/>
    <w:rsid w:val="0029044C"/>
    <w:rsid w:val="00292AAD"/>
    <w:rsid w:val="00294869"/>
    <w:rsid w:val="00295C5A"/>
    <w:rsid w:val="00295EB5"/>
    <w:rsid w:val="00296983"/>
    <w:rsid w:val="00297252"/>
    <w:rsid w:val="00297958"/>
    <w:rsid w:val="002A050D"/>
    <w:rsid w:val="002A0B09"/>
    <w:rsid w:val="002A0B98"/>
    <w:rsid w:val="002A198E"/>
    <w:rsid w:val="002A42C8"/>
    <w:rsid w:val="002A433C"/>
    <w:rsid w:val="002A6DA6"/>
    <w:rsid w:val="002B0885"/>
    <w:rsid w:val="002B08C5"/>
    <w:rsid w:val="002B1024"/>
    <w:rsid w:val="002B2280"/>
    <w:rsid w:val="002B3B3F"/>
    <w:rsid w:val="002B4209"/>
    <w:rsid w:val="002B46D6"/>
    <w:rsid w:val="002B5A72"/>
    <w:rsid w:val="002B61D5"/>
    <w:rsid w:val="002B6500"/>
    <w:rsid w:val="002C0785"/>
    <w:rsid w:val="002C0C0A"/>
    <w:rsid w:val="002C13C6"/>
    <w:rsid w:val="002C29BC"/>
    <w:rsid w:val="002C3A41"/>
    <w:rsid w:val="002C446B"/>
    <w:rsid w:val="002C475F"/>
    <w:rsid w:val="002C542C"/>
    <w:rsid w:val="002C6495"/>
    <w:rsid w:val="002C6BA8"/>
    <w:rsid w:val="002C6C37"/>
    <w:rsid w:val="002D0622"/>
    <w:rsid w:val="002D1DB5"/>
    <w:rsid w:val="002D2B53"/>
    <w:rsid w:val="002D2DF4"/>
    <w:rsid w:val="002D3273"/>
    <w:rsid w:val="002D3D14"/>
    <w:rsid w:val="002D42DE"/>
    <w:rsid w:val="002D529A"/>
    <w:rsid w:val="002D7089"/>
    <w:rsid w:val="002D7509"/>
    <w:rsid w:val="002D783B"/>
    <w:rsid w:val="002E0057"/>
    <w:rsid w:val="002E0353"/>
    <w:rsid w:val="002E0B4E"/>
    <w:rsid w:val="002E0C7D"/>
    <w:rsid w:val="002E0F36"/>
    <w:rsid w:val="002E193C"/>
    <w:rsid w:val="002E26B0"/>
    <w:rsid w:val="002E275B"/>
    <w:rsid w:val="002E2945"/>
    <w:rsid w:val="002E2D64"/>
    <w:rsid w:val="002E3101"/>
    <w:rsid w:val="002E36D2"/>
    <w:rsid w:val="002E3C64"/>
    <w:rsid w:val="002E431F"/>
    <w:rsid w:val="002E448B"/>
    <w:rsid w:val="002E5053"/>
    <w:rsid w:val="002E5F8C"/>
    <w:rsid w:val="002F0967"/>
    <w:rsid w:val="002F09D7"/>
    <w:rsid w:val="002F188E"/>
    <w:rsid w:val="002F284E"/>
    <w:rsid w:val="002F2DB7"/>
    <w:rsid w:val="002F40C8"/>
    <w:rsid w:val="002F4261"/>
    <w:rsid w:val="002F42AF"/>
    <w:rsid w:val="002F764F"/>
    <w:rsid w:val="00301BA0"/>
    <w:rsid w:val="003038CC"/>
    <w:rsid w:val="00303BFB"/>
    <w:rsid w:val="0030411F"/>
    <w:rsid w:val="00304319"/>
    <w:rsid w:val="00304BAC"/>
    <w:rsid w:val="003059F2"/>
    <w:rsid w:val="00305D4A"/>
    <w:rsid w:val="0030697E"/>
    <w:rsid w:val="00307E23"/>
    <w:rsid w:val="00313565"/>
    <w:rsid w:val="00316034"/>
    <w:rsid w:val="0032269D"/>
    <w:rsid w:val="00323C0B"/>
    <w:rsid w:val="00323E0D"/>
    <w:rsid w:val="00324058"/>
    <w:rsid w:val="0032442A"/>
    <w:rsid w:val="00325E49"/>
    <w:rsid w:val="00326FAE"/>
    <w:rsid w:val="00327D30"/>
    <w:rsid w:val="003305D3"/>
    <w:rsid w:val="0033088E"/>
    <w:rsid w:val="00331868"/>
    <w:rsid w:val="00331B19"/>
    <w:rsid w:val="00333093"/>
    <w:rsid w:val="0033315F"/>
    <w:rsid w:val="00334D28"/>
    <w:rsid w:val="00336369"/>
    <w:rsid w:val="00336E8B"/>
    <w:rsid w:val="00337603"/>
    <w:rsid w:val="00337EC4"/>
    <w:rsid w:val="00343E83"/>
    <w:rsid w:val="00345391"/>
    <w:rsid w:val="00345ABD"/>
    <w:rsid w:val="003462F1"/>
    <w:rsid w:val="00347B52"/>
    <w:rsid w:val="00347EE9"/>
    <w:rsid w:val="0035160D"/>
    <w:rsid w:val="00351DF9"/>
    <w:rsid w:val="00352ABC"/>
    <w:rsid w:val="003537CD"/>
    <w:rsid w:val="00354CA8"/>
    <w:rsid w:val="003552EF"/>
    <w:rsid w:val="00356ED6"/>
    <w:rsid w:val="00357F10"/>
    <w:rsid w:val="00357F2D"/>
    <w:rsid w:val="00364C41"/>
    <w:rsid w:val="00364F5A"/>
    <w:rsid w:val="003657DF"/>
    <w:rsid w:val="00365E78"/>
    <w:rsid w:val="003664F4"/>
    <w:rsid w:val="00366BC5"/>
    <w:rsid w:val="00371508"/>
    <w:rsid w:val="00372E43"/>
    <w:rsid w:val="003750FE"/>
    <w:rsid w:val="00375B9A"/>
    <w:rsid w:val="00376923"/>
    <w:rsid w:val="003804E0"/>
    <w:rsid w:val="00381167"/>
    <w:rsid w:val="003818CB"/>
    <w:rsid w:val="003833A9"/>
    <w:rsid w:val="003840BB"/>
    <w:rsid w:val="00387080"/>
    <w:rsid w:val="00390C0E"/>
    <w:rsid w:val="00390C4F"/>
    <w:rsid w:val="00391851"/>
    <w:rsid w:val="00391DA3"/>
    <w:rsid w:val="00391F5C"/>
    <w:rsid w:val="00392359"/>
    <w:rsid w:val="00394F45"/>
    <w:rsid w:val="003969C5"/>
    <w:rsid w:val="003A1E76"/>
    <w:rsid w:val="003A2A25"/>
    <w:rsid w:val="003A2A7C"/>
    <w:rsid w:val="003A2F3F"/>
    <w:rsid w:val="003A3008"/>
    <w:rsid w:val="003A4C5E"/>
    <w:rsid w:val="003A4D2E"/>
    <w:rsid w:val="003A609C"/>
    <w:rsid w:val="003A6734"/>
    <w:rsid w:val="003A7134"/>
    <w:rsid w:val="003A74B7"/>
    <w:rsid w:val="003B0E5F"/>
    <w:rsid w:val="003B0F71"/>
    <w:rsid w:val="003B2CF2"/>
    <w:rsid w:val="003B50FD"/>
    <w:rsid w:val="003B54C4"/>
    <w:rsid w:val="003B5D17"/>
    <w:rsid w:val="003B66C6"/>
    <w:rsid w:val="003C1407"/>
    <w:rsid w:val="003C185C"/>
    <w:rsid w:val="003C1C9E"/>
    <w:rsid w:val="003C2278"/>
    <w:rsid w:val="003C43FF"/>
    <w:rsid w:val="003C4B58"/>
    <w:rsid w:val="003C5AD4"/>
    <w:rsid w:val="003C5DD5"/>
    <w:rsid w:val="003C7917"/>
    <w:rsid w:val="003D0EF6"/>
    <w:rsid w:val="003D264A"/>
    <w:rsid w:val="003D27FE"/>
    <w:rsid w:val="003D47C5"/>
    <w:rsid w:val="003D4A5E"/>
    <w:rsid w:val="003D643C"/>
    <w:rsid w:val="003E0130"/>
    <w:rsid w:val="003E1602"/>
    <w:rsid w:val="003E1927"/>
    <w:rsid w:val="003E203D"/>
    <w:rsid w:val="003E4862"/>
    <w:rsid w:val="003E5264"/>
    <w:rsid w:val="003E58AE"/>
    <w:rsid w:val="003E5D01"/>
    <w:rsid w:val="003E6836"/>
    <w:rsid w:val="003E7BFA"/>
    <w:rsid w:val="003E7E07"/>
    <w:rsid w:val="003F0FD5"/>
    <w:rsid w:val="003F1531"/>
    <w:rsid w:val="003F5869"/>
    <w:rsid w:val="003F6526"/>
    <w:rsid w:val="003F665B"/>
    <w:rsid w:val="003F6A0B"/>
    <w:rsid w:val="003F762E"/>
    <w:rsid w:val="003F76B0"/>
    <w:rsid w:val="00403525"/>
    <w:rsid w:val="00403E41"/>
    <w:rsid w:val="00404239"/>
    <w:rsid w:val="004060E8"/>
    <w:rsid w:val="004065BC"/>
    <w:rsid w:val="0041012E"/>
    <w:rsid w:val="0041039E"/>
    <w:rsid w:val="004116A3"/>
    <w:rsid w:val="00413ECA"/>
    <w:rsid w:val="0041422B"/>
    <w:rsid w:val="00414272"/>
    <w:rsid w:val="0041491A"/>
    <w:rsid w:val="00414A4A"/>
    <w:rsid w:val="00415792"/>
    <w:rsid w:val="00420862"/>
    <w:rsid w:val="00420EFA"/>
    <w:rsid w:val="004210A3"/>
    <w:rsid w:val="00421C2D"/>
    <w:rsid w:val="0042576F"/>
    <w:rsid w:val="00425CC3"/>
    <w:rsid w:val="00426166"/>
    <w:rsid w:val="00426BD8"/>
    <w:rsid w:val="00426DFC"/>
    <w:rsid w:val="0043004B"/>
    <w:rsid w:val="00430C57"/>
    <w:rsid w:val="00431691"/>
    <w:rsid w:val="00432BF5"/>
    <w:rsid w:val="00433010"/>
    <w:rsid w:val="00434DE5"/>
    <w:rsid w:val="00434F74"/>
    <w:rsid w:val="00436B4B"/>
    <w:rsid w:val="004377D8"/>
    <w:rsid w:val="00442A7C"/>
    <w:rsid w:val="00442AF2"/>
    <w:rsid w:val="00443FA8"/>
    <w:rsid w:val="0044455E"/>
    <w:rsid w:val="0044458A"/>
    <w:rsid w:val="00445B94"/>
    <w:rsid w:val="00445CF0"/>
    <w:rsid w:val="004468D1"/>
    <w:rsid w:val="00447865"/>
    <w:rsid w:val="004479C9"/>
    <w:rsid w:val="004505B8"/>
    <w:rsid w:val="00450B43"/>
    <w:rsid w:val="00450BCA"/>
    <w:rsid w:val="00454A2B"/>
    <w:rsid w:val="0045540C"/>
    <w:rsid w:val="004561B3"/>
    <w:rsid w:val="004561CB"/>
    <w:rsid w:val="00460637"/>
    <w:rsid w:val="004614FC"/>
    <w:rsid w:val="00461B6D"/>
    <w:rsid w:val="004622D7"/>
    <w:rsid w:val="00462339"/>
    <w:rsid w:val="004633D7"/>
    <w:rsid w:val="00464CD5"/>
    <w:rsid w:val="00465B0D"/>
    <w:rsid w:val="00465C56"/>
    <w:rsid w:val="004663D0"/>
    <w:rsid w:val="00466FD7"/>
    <w:rsid w:val="004720FA"/>
    <w:rsid w:val="00472C46"/>
    <w:rsid w:val="00473307"/>
    <w:rsid w:val="00473AC3"/>
    <w:rsid w:val="00473FB5"/>
    <w:rsid w:val="004743FD"/>
    <w:rsid w:val="00475086"/>
    <w:rsid w:val="004756D8"/>
    <w:rsid w:val="004759F4"/>
    <w:rsid w:val="004762C4"/>
    <w:rsid w:val="00476935"/>
    <w:rsid w:val="004779C2"/>
    <w:rsid w:val="00480763"/>
    <w:rsid w:val="00481316"/>
    <w:rsid w:val="0048133A"/>
    <w:rsid w:val="004815E0"/>
    <w:rsid w:val="00481617"/>
    <w:rsid w:val="004818BE"/>
    <w:rsid w:val="00481E42"/>
    <w:rsid w:val="00482628"/>
    <w:rsid w:val="00483217"/>
    <w:rsid w:val="004840D9"/>
    <w:rsid w:val="00484F2A"/>
    <w:rsid w:val="004856EB"/>
    <w:rsid w:val="00485C17"/>
    <w:rsid w:val="00490B8B"/>
    <w:rsid w:val="0049110A"/>
    <w:rsid w:val="0049271B"/>
    <w:rsid w:val="00493E16"/>
    <w:rsid w:val="004940D8"/>
    <w:rsid w:val="0049427D"/>
    <w:rsid w:val="00496FC8"/>
    <w:rsid w:val="004977BC"/>
    <w:rsid w:val="0049793A"/>
    <w:rsid w:val="004A0675"/>
    <w:rsid w:val="004A2B37"/>
    <w:rsid w:val="004A46EE"/>
    <w:rsid w:val="004A498B"/>
    <w:rsid w:val="004A49AD"/>
    <w:rsid w:val="004A4C1F"/>
    <w:rsid w:val="004A6039"/>
    <w:rsid w:val="004B1304"/>
    <w:rsid w:val="004B140A"/>
    <w:rsid w:val="004B3772"/>
    <w:rsid w:val="004B5B17"/>
    <w:rsid w:val="004C0E5F"/>
    <w:rsid w:val="004C296B"/>
    <w:rsid w:val="004C2977"/>
    <w:rsid w:val="004C3420"/>
    <w:rsid w:val="004C486D"/>
    <w:rsid w:val="004C540B"/>
    <w:rsid w:val="004C71B9"/>
    <w:rsid w:val="004D0D20"/>
    <w:rsid w:val="004D44AF"/>
    <w:rsid w:val="004D4A1F"/>
    <w:rsid w:val="004D5613"/>
    <w:rsid w:val="004D7CA1"/>
    <w:rsid w:val="004E14DD"/>
    <w:rsid w:val="004E3263"/>
    <w:rsid w:val="004E5D2C"/>
    <w:rsid w:val="004E6734"/>
    <w:rsid w:val="004F17A5"/>
    <w:rsid w:val="004F1ACC"/>
    <w:rsid w:val="004F20AD"/>
    <w:rsid w:val="004F26E3"/>
    <w:rsid w:val="004F3043"/>
    <w:rsid w:val="004F5081"/>
    <w:rsid w:val="004F53A1"/>
    <w:rsid w:val="004F6A7F"/>
    <w:rsid w:val="00500309"/>
    <w:rsid w:val="00501908"/>
    <w:rsid w:val="00502B72"/>
    <w:rsid w:val="00504122"/>
    <w:rsid w:val="00504FC6"/>
    <w:rsid w:val="00505212"/>
    <w:rsid w:val="0050581E"/>
    <w:rsid w:val="005076DC"/>
    <w:rsid w:val="00507972"/>
    <w:rsid w:val="005112C9"/>
    <w:rsid w:val="0051262A"/>
    <w:rsid w:val="00515C3A"/>
    <w:rsid w:val="00517595"/>
    <w:rsid w:val="00520CF9"/>
    <w:rsid w:val="00521BBC"/>
    <w:rsid w:val="00522DF4"/>
    <w:rsid w:val="00523BE3"/>
    <w:rsid w:val="00524A4E"/>
    <w:rsid w:val="00524EA7"/>
    <w:rsid w:val="00525896"/>
    <w:rsid w:val="00526DFC"/>
    <w:rsid w:val="00526FD6"/>
    <w:rsid w:val="0053083B"/>
    <w:rsid w:val="00531691"/>
    <w:rsid w:val="005325A2"/>
    <w:rsid w:val="00534C6A"/>
    <w:rsid w:val="005350E2"/>
    <w:rsid w:val="005357CA"/>
    <w:rsid w:val="00535BCB"/>
    <w:rsid w:val="0054012F"/>
    <w:rsid w:val="00543EBC"/>
    <w:rsid w:val="005446F2"/>
    <w:rsid w:val="00546266"/>
    <w:rsid w:val="00547C91"/>
    <w:rsid w:val="00547F13"/>
    <w:rsid w:val="00550365"/>
    <w:rsid w:val="00553AD5"/>
    <w:rsid w:val="00554BFD"/>
    <w:rsid w:val="0055523C"/>
    <w:rsid w:val="00555FAB"/>
    <w:rsid w:val="00557286"/>
    <w:rsid w:val="0055779D"/>
    <w:rsid w:val="00560377"/>
    <w:rsid w:val="0056073B"/>
    <w:rsid w:val="00560EB9"/>
    <w:rsid w:val="00563C8F"/>
    <w:rsid w:val="005645FB"/>
    <w:rsid w:val="0056499B"/>
    <w:rsid w:val="00564B00"/>
    <w:rsid w:val="00564E04"/>
    <w:rsid w:val="0056505A"/>
    <w:rsid w:val="005672A5"/>
    <w:rsid w:val="00571101"/>
    <w:rsid w:val="0057133E"/>
    <w:rsid w:val="00571B8F"/>
    <w:rsid w:val="00571C67"/>
    <w:rsid w:val="005738CA"/>
    <w:rsid w:val="00573F3B"/>
    <w:rsid w:val="00574BD0"/>
    <w:rsid w:val="005766C8"/>
    <w:rsid w:val="00577A7F"/>
    <w:rsid w:val="00577CAA"/>
    <w:rsid w:val="00581261"/>
    <w:rsid w:val="005812A8"/>
    <w:rsid w:val="00581CCA"/>
    <w:rsid w:val="0058267C"/>
    <w:rsid w:val="00583512"/>
    <w:rsid w:val="005856FC"/>
    <w:rsid w:val="005857DC"/>
    <w:rsid w:val="00586676"/>
    <w:rsid w:val="005866F0"/>
    <w:rsid w:val="0058705D"/>
    <w:rsid w:val="00587CEC"/>
    <w:rsid w:val="00592A4A"/>
    <w:rsid w:val="00593998"/>
    <w:rsid w:val="00593BE2"/>
    <w:rsid w:val="00593DE3"/>
    <w:rsid w:val="00594658"/>
    <w:rsid w:val="0059636A"/>
    <w:rsid w:val="005A060B"/>
    <w:rsid w:val="005A09BE"/>
    <w:rsid w:val="005A0EDD"/>
    <w:rsid w:val="005A3CCB"/>
    <w:rsid w:val="005A4A6C"/>
    <w:rsid w:val="005A5CD7"/>
    <w:rsid w:val="005A6428"/>
    <w:rsid w:val="005A6596"/>
    <w:rsid w:val="005A6832"/>
    <w:rsid w:val="005A7951"/>
    <w:rsid w:val="005A7FAF"/>
    <w:rsid w:val="005B1E33"/>
    <w:rsid w:val="005B2769"/>
    <w:rsid w:val="005B2B66"/>
    <w:rsid w:val="005B53EB"/>
    <w:rsid w:val="005B6BFF"/>
    <w:rsid w:val="005B73D2"/>
    <w:rsid w:val="005B7BF2"/>
    <w:rsid w:val="005C1587"/>
    <w:rsid w:val="005C2088"/>
    <w:rsid w:val="005C2321"/>
    <w:rsid w:val="005C45B4"/>
    <w:rsid w:val="005C583A"/>
    <w:rsid w:val="005C5DE2"/>
    <w:rsid w:val="005C5F7C"/>
    <w:rsid w:val="005C6497"/>
    <w:rsid w:val="005C683B"/>
    <w:rsid w:val="005C7D14"/>
    <w:rsid w:val="005D0F83"/>
    <w:rsid w:val="005D1D46"/>
    <w:rsid w:val="005D203F"/>
    <w:rsid w:val="005D2050"/>
    <w:rsid w:val="005D2941"/>
    <w:rsid w:val="005D3C4A"/>
    <w:rsid w:val="005D3D29"/>
    <w:rsid w:val="005D49B5"/>
    <w:rsid w:val="005D4FC7"/>
    <w:rsid w:val="005D53D8"/>
    <w:rsid w:val="005D5B41"/>
    <w:rsid w:val="005D5C97"/>
    <w:rsid w:val="005D608B"/>
    <w:rsid w:val="005D7B44"/>
    <w:rsid w:val="005E0617"/>
    <w:rsid w:val="005E0AB2"/>
    <w:rsid w:val="005E1402"/>
    <w:rsid w:val="005E1991"/>
    <w:rsid w:val="005E1BBF"/>
    <w:rsid w:val="005E1E78"/>
    <w:rsid w:val="005E394D"/>
    <w:rsid w:val="005E41E3"/>
    <w:rsid w:val="005E6876"/>
    <w:rsid w:val="005E6977"/>
    <w:rsid w:val="005E75FE"/>
    <w:rsid w:val="005F0715"/>
    <w:rsid w:val="005F10AB"/>
    <w:rsid w:val="005F129A"/>
    <w:rsid w:val="005F4C0D"/>
    <w:rsid w:val="005F5661"/>
    <w:rsid w:val="005F6ECA"/>
    <w:rsid w:val="005F744F"/>
    <w:rsid w:val="005F75B4"/>
    <w:rsid w:val="005F77C2"/>
    <w:rsid w:val="00600D73"/>
    <w:rsid w:val="00601799"/>
    <w:rsid w:val="006025EB"/>
    <w:rsid w:val="00604959"/>
    <w:rsid w:val="0060535F"/>
    <w:rsid w:val="00606579"/>
    <w:rsid w:val="00610ECB"/>
    <w:rsid w:val="006114BF"/>
    <w:rsid w:val="006130C6"/>
    <w:rsid w:val="006139B1"/>
    <w:rsid w:val="00614228"/>
    <w:rsid w:val="0061530C"/>
    <w:rsid w:val="006154F8"/>
    <w:rsid w:val="006164F3"/>
    <w:rsid w:val="00621A56"/>
    <w:rsid w:val="006224F5"/>
    <w:rsid w:val="006266EF"/>
    <w:rsid w:val="00627170"/>
    <w:rsid w:val="00630DAF"/>
    <w:rsid w:val="00630DFC"/>
    <w:rsid w:val="006314CB"/>
    <w:rsid w:val="006316EA"/>
    <w:rsid w:val="0063225B"/>
    <w:rsid w:val="0063389D"/>
    <w:rsid w:val="006352EE"/>
    <w:rsid w:val="00635411"/>
    <w:rsid w:val="00636A4E"/>
    <w:rsid w:val="006400E2"/>
    <w:rsid w:val="0064170E"/>
    <w:rsid w:val="0064561C"/>
    <w:rsid w:val="00646B92"/>
    <w:rsid w:val="00650514"/>
    <w:rsid w:val="006520CB"/>
    <w:rsid w:val="00652862"/>
    <w:rsid w:val="0065319B"/>
    <w:rsid w:val="00653962"/>
    <w:rsid w:val="006539C4"/>
    <w:rsid w:val="00653B0F"/>
    <w:rsid w:val="00654A1C"/>
    <w:rsid w:val="00654CD5"/>
    <w:rsid w:val="00655684"/>
    <w:rsid w:val="006559AE"/>
    <w:rsid w:val="00655D77"/>
    <w:rsid w:val="006560D3"/>
    <w:rsid w:val="006577AE"/>
    <w:rsid w:val="0066464D"/>
    <w:rsid w:val="00664D53"/>
    <w:rsid w:val="006679B2"/>
    <w:rsid w:val="00670C35"/>
    <w:rsid w:val="00671C27"/>
    <w:rsid w:val="00671ED3"/>
    <w:rsid w:val="00673765"/>
    <w:rsid w:val="00674468"/>
    <w:rsid w:val="00675C57"/>
    <w:rsid w:val="0068037E"/>
    <w:rsid w:val="00681A19"/>
    <w:rsid w:val="0068216D"/>
    <w:rsid w:val="00682476"/>
    <w:rsid w:val="00682C07"/>
    <w:rsid w:val="00682CD3"/>
    <w:rsid w:val="00684098"/>
    <w:rsid w:val="006901CD"/>
    <w:rsid w:val="006911D4"/>
    <w:rsid w:val="006918D2"/>
    <w:rsid w:val="00691BD9"/>
    <w:rsid w:val="00692338"/>
    <w:rsid w:val="00692D38"/>
    <w:rsid w:val="00692EB8"/>
    <w:rsid w:val="00694EA4"/>
    <w:rsid w:val="0069640D"/>
    <w:rsid w:val="006965CD"/>
    <w:rsid w:val="00696B09"/>
    <w:rsid w:val="006A1E63"/>
    <w:rsid w:val="006A330A"/>
    <w:rsid w:val="006A5394"/>
    <w:rsid w:val="006A54F9"/>
    <w:rsid w:val="006A5AA2"/>
    <w:rsid w:val="006A5B19"/>
    <w:rsid w:val="006A6AD7"/>
    <w:rsid w:val="006A741E"/>
    <w:rsid w:val="006B1405"/>
    <w:rsid w:val="006B1457"/>
    <w:rsid w:val="006B1BAD"/>
    <w:rsid w:val="006B4636"/>
    <w:rsid w:val="006B59B3"/>
    <w:rsid w:val="006B5AA8"/>
    <w:rsid w:val="006B6ABB"/>
    <w:rsid w:val="006B7F2B"/>
    <w:rsid w:val="006C0095"/>
    <w:rsid w:val="006C0DC4"/>
    <w:rsid w:val="006C0F07"/>
    <w:rsid w:val="006C126C"/>
    <w:rsid w:val="006C28A1"/>
    <w:rsid w:val="006C2FD6"/>
    <w:rsid w:val="006C412B"/>
    <w:rsid w:val="006C52F0"/>
    <w:rsid w:val="006C5FAC"/>
    <w:rsid w:val="006D1997"/>
    <w:rsid w:val="006D226E"/>
    <w:rsid w:val="006D2875"/>
    <w:rsid w:val="006D45F4"/>
    <w:rsid w:val="006D4A5D"/>
    <w:rsid w:val="006D6FD2"/>
    <w:rsid w:val="006E1AD4"/>
    <w:rsid w:val="006E272A"/>
    <w:rsid w:val="006E2A86"/>
    <w:rsid w:val="006E3AE1"/>
    <w:rsid w:val="006E40FD"/>
    <w:rsid w:val="006E4B31"/>
    <w:rsid w:val="006E66E1"/>
    <w:rsid w:val="006E708D"/>
    <w:rsid w:val="006E72A2"/>
    <w:rsid w:val="006E7910"/>
    <w:rsid w:val="006F0285"/>
    <w:rsid w:val="006F09AE"/>
    <w:rsid w:val="006F0DA3"/>
    <w:rsid w:val="006F1267"/>
    <w:rsid w:val="006F12C1"/>
    <w:rsid w:val="006F35B7"/>
    <w:rsid w:val="006F46E7"/>
    <w:rsid w:val="006F4AEB"/>
    <w:rsid w:val="006F4DF2"/>
    <w:rsid w:val="006F4F54"/>
    <w:rsid w:val="006F50AB"/>
    <w:rsid w:val="006F5D3A"/>
    <w:rsid w:val="006F683B"/>
    <w:rsid w:val="006F75E5"/>
    <w:rsid w:val="00702556"/>
    <w:rsid w:val="00702A98"/>
    <w:rsid w:val="00704458"/>
    <w:rsid w:val="007058FA"/>
    <w:rsid w:val="00706AF7"/>
    <w:rsid w:val="00706BE7"/>
    <w:rsid w:val="007075AC"/>
    <w:rsid w:val="00707643"/>
    <w:rsid w:val="00707BFA"/>
    <w:rsid w:val="0071017E"/>
    <w:rsid w:val="00711975"/>
    <w:rsid w:val="00711DA6"/>
    <w:rsid w:val="007123A6"/>
    <w:rsid w:val="0071420A"/>
    <w:rsid w:val="0071482B"/>
    <w:rsid w:val="00715E35"/>
    <w:rsid w:val="00715FAF"/>
    <w:rsid w:val="00717CCC"/>
    <w:rsid w:val="00717D47"/>
    <w:rsid w:val="00720E5B"/>
    <w:rsid w:val="007219BF"/>
    <w:rsid w:val="00721F51"/>
    <w:rsid w:val="007224F6"/>
    <w:rsid w:val="007231FF"/>
    <w:rsid w:val="007234F3"/>
    <w:rsid w:val="007249CF"/>
    <w:rsid w:val="00726297"/>
    <w:rsid w:val="007275FE"/>
    <w:rsid w:val="00727F99"/>
    <w:rsid w:val="00730B7B"/>
    <w:rsid w:val="00731016"/>
    <w:rsid w:val="00731297"/>
    <w:rsid w:val="007318E6"/>
    <w:rsid w:val="007327B5"/>
    <w:rsid w:val="00734DCD"/>
    <w:rsid w:val="00735B04"/>
    <w:rsid w:val="007370CF"/>
    <w:rsid w:val="00740A99"/>
    <w:rsid w:val="00740CAF"/>
    <w:rsid w:val="00741CEE"/>
    <w:rsid w:val="00745C8F"/>
    <w:rsid w:val="00746501"/>
    <w:rsid w:val="00746D3B"/>
    <w:rsid w:val="00747B98"/>
    <w:rsid w:val="007517DD"/>
    <w:rsid w:val="00752264"/>
    <w:rsid w:val="00752C21"/>
    <w:rsid w:val="007550E1"/>
    <w:rsid w:val="007574C7"/>
    <w:rsid w:val="00761525"/>
    <w:rsid w:val="00761D6E"/>
    <w:rsid w:val="007637DD"/>
    <w:rsid w:val="00764585"/>
    <w:rsid w:val="007645CF"/>
    <w:rsid w:val="0076553C"/>
    <w:rsid w:val="00765964"/>
    <w:rsid w:val="00765E7B"/>
    <w:rsid w:val="00767C7E"/>
    <w:rsid w:val="00771618"/>
    <w:rsid w:val="007727E2"/>
    <w:rsid w:val="007728F2"/>
    <w:rsid w:val="00772D46"/>
    <w:rsid w:val="00775250"/>
    <w:rsid w:val="00775C42"/>
    <w:rsid w:val="00775F8A"/>
    <w:rsid w:val="00776361"/>
    <w:rsid w:val="007803AD"/>
    <w:rsid w:val="00780B4A"/>
    <w:rsid w:val="00782EF4"/>
    <w:rsid w:val="00783D93"/>
    <w:rsid w:val="00791B77"/>
    <w:rsid w:val="007930C0"/>
    <w:rsid w:val="0079321D"/>
    <w:rsid w:val="00793836"/>
    <w:rsid w:val="007939C1"/>
    <w:rsid w:val="00795133"/>
    <w:rsid w:val="00795506"/>
    <w:rsid w:val="0079677D"/>
    <w:rsid w:val="00797E66"/>
    <w:rsid w:val="007A24D1"/>
    <w:rsid w:val="007A396D"/>
    <w:rsid w:val="007A3E55"/>
    <w:rsid w:val="007A3EF1"/>
    <w:rsid w:val="007A4CC1"/>
    <w:rsid w:val="007A5F12"/>
    <w:rsid w:val="007B09AC"/>
    <w:rsid w:val="007B27A8"/>
    <w:rsid w:val="007B39D1"/>
    <w:rsid w:val="007B4D2A"/>
    <w:rsid w:val="007B6A81"/>
    <w:rsid w:val="007B7D2A"/>
    <w:rsid w:val="007C04D6"/>
    <w:rsid w:val="007C2115"/>
    <w:rsid w:val="007C3059"/>
    <w:rsid w:val="007C33EA"/>
    <w:rsid w:val="007C3440"/>
    <w:rsid w:val="007C34C5"/>
    <w:rsid w:val="007C3750"/>
    <w:rsid w:val="007C3BF8"/>
    <w:rsid w:val="007C43EB"/>
    <w:rsid w:val="007C6963"/>
    <w:rsid w:val="007C6C8A"/>
    <w:rsid w:val="007C715A"/>
    <w:rsid w:val="007C7932"/>
    <w:rsid w:val="007D0A0C"/>
    <w:rsid w:val="007D1DDD"/>
    <w:rsid w:val="007D1DDF"/>
    <w:rsid w:val="007D2775"/>
    <w:rsid w:val="007D3313"/>
    <w:rsid w:val="007D37FC"/>
    <w:rsid w:val="007D56DB"/>
    <w:rsid w:val="007D5C2D"/>
    <w:rsid w:val="007E1A5F"/>
    <w:rsid w:val="007E238D"/>
    <w:rsid w:val="007E2DAC"/>
    <w:rsid w:val="007E301E"/>
    <w:rsid w:val="007F2A70"/>
    <w:rsid w:val="007F2F78"/>
    <w:rsid w:val="007F3A71"/>
    <w:rsid w:val="007F3AFF"/>
    <w:rsid w:val="007F5AB3"/>
    <w:rsid w:val="007F5CA2"/>
    <w:rsid w:val="007F6496"/>
    <w:rsid w:val="007F65E6"/>
    <w:rsid w:val="007F704B"/>
    <w:rsid w:val="00800BB9"/>
    <w:rsid w:val="0080172B"/>
    <w:rsid w:val="008028AE"/>
    <w:rsid w:val="00802F0E"/>
    <w:rsid w:val="008038A8"/>
    <w:rsid w:val="00804733"/>
    <w:rsid w:val="00806684"/>
    <w:rsid w:val="00812675"/>
    <w:rsid w:val="00812EC0"/>
    <w:rsid w:val="00813B75"/>
    <w:rsid w:val="00814090"/>
    <w:rsid w:val="00814C63"/>
    <w:rsid w:val="00815379"/>
    <w:rsid w:val="008211F2"/>
    <w:rsid w:val="00821761"/>
    <w:rsid w:val="00822B05"/>
    <w:rsid w:val="00823C56"/>
    <w:rsid w:val="00825BD5"/>
    <w:rsid w:val="00825D8F"/>
    <w:rsid w:val="00825E97"/>
    <w:rsid w:val="008271EF"/>
    <w:rsid w:val="008316AB"/>
    <w:rsid w:val="008318F5"/>
    <w:rsid w:val="00831F99"/>
    <w:rsid w:val="00833ADA"/>
    <w:rsid w:val="00833C06"/>
    <w:rsid w:val="00833D62"/>
    <w:rsid w:val="00833E64"/>
    <w:rsid w:val="0083493F"/>
    <w:rsid w:val="00835576"/>
    <w:rsid w:val="00841016"/>
    <w:rsid w:val="0084154D"/>
    <w:rsid w:val="00842B8D"/>
    <w:rsid w:val="008436F5"/>
    <w:rsid w:val="00844A1F"/>
    <w:rsid w:val="00844ABF"/>
    <w:rsid w:val="00844D18"/>
    <w:rsid w:val="00844ED6"/>
    <w:rsid w:val="00845DAB"/>
    <w:rsid w:val="00846065"/>
    <w:rsid w:val="008469BB"/>
    <w:rsid w:val="008469D0"/>
    <w:rsid w:val="00850610"/>
    <w:rsid w:val="0085152B"/>
    <w:rsid w:val="0085160D"/>
    <w:rsid w:val="00852302"/>
    <w:rsid w:val="00853687"/>
    <w:rsid w:val="00853EC4"/>
    <w:rsid w:val="00854102"/>
    <w:rsid w:val="00854B87"/>
    <w:rsid w:val="0085528D"/>
    <w:rsid w:val="00855893"/>
    <w:rsid w:val="00855CD6"/>
    <w:rsid w:val="00855DD2"/>
    <w:rsid w:val="00856256"/>
    <w:rsid w:val="008602ED"/>
    <w:rsid w:val="008614D5"/>
    <w:rsid w:val="008631F3"/>
    <w:rsid w:val="00863397"/>
    <w:rsid w:val="00863582"/>
    <w:rsid w:val="00864019"/>
    <w:rsid w:val="0087068B"/>
    <w:rsid w:val="008717C3"/>
    <w:rsid w:val="00871E4A"/>
    <w:rsid w:val="00872DE3"/>
    <w:rsid w:val="008740A2"/>
    <w:rsid w:val="00874165"/>
    <w:rsid w:val="0087446E"/>
    <w:rsid w:val="00874B32"/>
    <w:rsid w:val="008762D1"/>
    <w:rsid w:val="00876B4C"/>
    <w:rsid w:val="00876DB2"/>
    <w:rsid w:val="008776D9"/>
    <w:rsid w:val="00877E29"/>
    <w:rsid w:val="00880C58"/>
    <w:rsid w:val="00881B0C"/>
    <w:rsid w:val="00882036"/>
    <w:rsid w:val="00884B1F"/>
    <w:rsid w:val="008867D9"/>
    <w:rsid w:val="00886DC4"/>
    <w:rsid w:val="0088788A"/>
    <w:rsid w:val="008902C1"/>
    <w:rsid w:val="00892126"/>
    <w:rsid w:val="0089284A"/>
    <w:rsid w:val="00893E94"/>
    <w:rsid w:val="008955AF"/>
    <w:rsid w:val="00896EE4"/>
    <w:rsid w:val="00897132"/>
    <w:rsid w:val="00897496"/>
    <w:rsid w:val="0089765A"/>
    <w:rsid w:val="008A1D7B"/>
    <w:rsid w:val="008A20C2"/>
    <w:rsid w:val="008A24A6"/>
    <w:rsid w:val="008A3099"/>
    <w:rsid w:val="008A3E70"/>
    <w:rsid w:val="008A4778"/>
    <w:rsid w:val="008A5897"/>
    <w:rsid w:val="008A7E68"/>
    <w:rsid w:val="008B0C13"/>
    <w:rsid w:val="008B1949"/>
    <w:rsid w:val="008B25F2"/>
    <w:rsid w:val="008B43CC"/>
    <w:rsid w:val="008B454E"/>
    <w:rsid w:val="008B64AF"/>
    <w:rsid w:val="008B7FA5"/>
    <w:rsid w:val="008B7FD4"/>
    <w:rsid w:val="008C007B"/>
    <w:rsid w:val="008C09D3"/>
    <w:rsid w:val="008C1EE5"/>
    <w:rsid w:val="008C23D7"/>
    <w:rsid w:val="008C2B31"/>
    <w:rsid w:val="008C327F"/>
    <w:rsid w:val="008C513F"/>
    <w:rsid w:val="008C76D2"/>
    <w:rsid w:val="008C7727"/>
    <w:rsid w:val="008D19DD"/>
    <w:rsid w:val="008D36F6"/>
    <w:rsid w:val="008D4D40"/>
    <w:rsid w:val="008D6191"/>
    <w:rsid w:val="008E0A9A"/>
    <w:rsid w:val="008E172B"/>
    <w:rsid w:val="008E25AB"/>
    <w:rsid w:val="008E28D2"/>
    <w:rsid w:val="008E324E"/>
    <w:rsid w:val="008E38AA"/>
    <w:rsid w:val="008E3F58"/>
    <w:rsid w:val="008E4833"/>
    <w:rsid w:val="008E631E"/>
    <w:rsid w:val="008F1991"/>
    <w:rsid w:val="008F275A"/>
    <w:rsid w:val="008F2DF7"/>
    <w:rsid w:val="008F483C"/>
    <w:rsid w:val="008F558B"/>
    <w:rsid w:val="008F5B60"/>
    <w:rsid w:val="008F7967"/>
    <w:rsid w:val="009007F7"/>
    <w:rsid w:val="009018D8"/>
    <w:rsid w:val="00901D71"/>
    <w:rsid w:val="009040AC"/>
    <w:rsid w:val="0090565E"/>
    <w:rsid w:val="0090620E"/>
    <w:rsid w:val="009071DD"/>
    <w:rsid w:val="00907BC5"/>
    <w:rsid w:val="00910335"/>
    <w:rsid w:val="009103F9"/>
    <w:rsid w:val="00911AF5"/>
    <w:rsid w:val="00912167"/>
    <w:rsid w:val="0091270C"/>
    <w:rsid w:val="009136C4"/>
    <w:rsid w:val="00913F43"/>
    <w:rsid w:val="00914C50"/>
    <w:rsid w:val="00915D1A"/>
    <w:rsid w:val="00915FC1"/>
    <w:rsid w:val="009173A7"/>
    <w:rsid w:val="009177EF"/>
    <w:rsid w:val="00917B43"/>
    <w:rsid w:val="00917F3E"/>
    <w:rsid w:val="0092063F"/>
    <w:rsid w:val="009216E4"/>
    <w:rsid w:val="00922B98"/>
    <w:rsid w:val="00922CAA"/>
    <w:rsid w:val="009265FA"/>
    <w:rsid w:val="00927791"/>
    <w:rsid w:val="00927DB5"/>
    <w:rsid w:val="009307C7"/>
    <w:rsid w:val="00931D2E"/>
    <w:rsid w:val="00932285"/>
    <w:rsid w:val="00932FEF"/>
    <w:rsid w:val="00933B18"/>
    <w:rsid w:val="009350E1"/>
    <w:rsid w:val="009354E6"/>
    <w:rsid w:val="009359B7"/>
    <w:rsid w:val="00935E8C"/>
    <w:rsid w:val="009363A0"/>
    <w:rsid w:val="00936967"/>
    <w:rsid w:val="00937F55"/>
    <w:rsid w:val="00940F5B"/>
    <w:rsid w:val="00942407"/>
    <w:rsid w:val="009435F3"/>
    <w:rsid w:val="00944652"/>
    <w:rsid w:val="00944C7B"/>
    <w:rsid w:val="009460ED"/>
    <w:rsid w:val="0094618C"/>
    <w:rsid w:val="009477C2"/>
    <w:rsid w:val="00950B94"/>
    <w:rsid w:val="00951B8F"/>
    <w:rsid w:val="00954F06"/>
    <w:rsid w:val="0095657A"/>
    <w:rsid w:val="00956C7C"/>
    <w:rsid w:val="009608B7"/>
    <w:rsid w:val="00960BFC"/>
    <w:rsid w:val="00962198"/>
    <w:rsid w:val="00962372"/>
    <w:rsid w:val="00962857"/>
    <w:rsid w:val="00962C11"/>
    <w:rsid w:val="00964A0B"/>
    <w:rsid w:val="00964D91"/>
    <w:rsid w:val="00966B84"/>
    <w:rsid w:val="00970CF1"/>
    <w:rsid w:val="00974D67"/>
    <w:rsid w:val="009754B3"/>
    <w:rsid w:val="00975A9D"/>
    <w:rsid w:val="009762F7"/>
    <w:rsid w:val="00976EAD"/>
    <w:rsid w:val="009771DA"/>
    <w:rsid w:val="00977EEC"/>
    <w:rsid w:val="00981619"/>
    <w:rsid w:val="00981E35"/>
    <w:rsid w:val="00982C6C"/>
    <w:rsid w:val="009840A7"/>
    <w:rsid w:val="0098448A"/>
    <w:rsid w:val="00985E9A"/>
    <w:rsid w:val="00986C19"/>
    <w:rsid w:val="0099093C"/>
    <w:rsid w:val="00992053"/>
    <w:rsid w:val="00993601"/>
    <w:rsid w:val="009950A4"/>
    <w:rsid w:val="00995F73"/>
    <w:rsid w:val="00996A5E"/>
    <w:rsid w:val="00996D7D"/>
    <w:rsid w:val="0099725E"/>
    <w:rsid w:val="009A2BC5"/>
    <w:rsid w:val="009A3B4A"/>
    <w:rsid w:val="009A41AA"/>
    <w:rsid w:val="009A525F"/>
    <w:rsid w:val="009A60BA"/>
    <w:rsid w:val="009A613D"/>
    <w:rsid w:val="009A7AEC"/>
    <w:rsid w:val="009B2681"/>
    <w:rsid w:val="009B29A8"/>
    <w:rsid w:val="009B39F6"/>
    <w:rsid w:val="009B3B7C"/>
    <w:rsid w:val="009B4377"/>
    <w:rsid w:val="009B45E4"/>
    <w:rsid w:val="009B4B40"/>
    <w:rsid w:val="009B4CC5"/>
    <w:rsid w:val="009B6785"/>
    <w:rsid w:val="009B68AA"/>
    <w:rsid w:val="009B724B"/>
    <w:rsid w:val="009C0966"/>
    <w:rsid w:val="009C09D0"/>
    <w:rsid w:val="009C0B50"/>
    <w:rsid w:val="009C29A3"/>
    <w:rsid w:val="009C3396"/>
    <w:rsid w:val="009C4347"/>
    <w:rsid w:val="009C5BEF"/>
    <w:rsid w:val="009C6851"/>
    <w:rsid w:val="009C745C"/>
    <w:rsid w:val="009C7B32"/>
    <w:rsid w:val="009D1471"/>
    <w:rsid w:val="009D22C0"/>
    <w:rsid w:val="009D2E5E"/>
    <w:rsid w:val="009D3447"/>
    <w:rsid w:val="009D496F"/>
    <w:rsid w:val="009D5599"/>
    <w:rsid w:val="009D58E2"/>
    <w:rsid w:val="009D628C"/>
    <w:rsid w:val="009D6ECC"/>
    <w:rsid w:val="009D7A18"/>
    <w:rsid w:val="009E101A"/>
    <w:rsid w:val="009E18B5"/>
    <w:rsid w:val="009E2139"/>
    <w:rsid w:val="009E25C5"/>
    <w:rsid w:val="009E2953"/>
    <w:rsid w:val="009E2F91"/>
    <w:rsid w:val="009E3221"/>
    <w:rsid w:val="009E67A1"/>
    <w:rsid w:val="009E683C"/>
    <w:rsid w:val="009E6BB5"/>
    <w:rsid w:val="009F2384"/>
    <w:rsid w:val="009F2986"/>
    <w:rsid w:val="009F2BBD"/>
    <w:rsid w:val="009F5DED"/>
    <w:rsid w:val="009F66E9"/>
    <w:rsid w:val="00A0188D"/>
    <w:rsid w:val="00A0261D"/>
    <w:rsid w:val="00A033BD"/>
    <w:rsid w:val="00A0353F"/>
    <w:rsid w:val="00A03702"/>
    <w:rsid w:val="00A03CA2"/>
    <w:rsid w:val="00A03DF4"/>
    <w:rsid w:val="00A03E0A"/>
    <w:rsid w:val="00A0411C"/>
    <w:rsid w:val="00A064DD"/>
    <w:rsid w:val="00A07427"/>
    <w:rsid w:val="00A074C2"/>
    <w:rsid w:val="00A1144A"/>
    <w:rsid w:val="00A115A4"/>
    <w:rsid w:val="00A1234E"/>
    <w:rsid w:val="00A135A5"/>
    <w:rsid w:val="00A164CD"/>
    <w:rsid w:val="00A166FC"/>
    <w:rsid w:val="00A228A9"/>
    <w:rsid w:val="00A257A7"/>
    <w:rsid w:val="00A25C80"/>
    <w:rsid w:val="00A26C7D"/>
    <w:rsid w:val="00A3056B"/>
    <w:rsid w:val="00A30BE0"/>
    <w:rsid w:val="00A30C9E"/>
    <w:rsid w:val="00A31879"/>
    <w:rsid w:val="00A33136"/>
    <w:rsid w:val="00A346C6"/>
    <w:rsid w:val="00A359C1"/>
    <w:rsid w:val="00A35C5F"/>
    <w:rsid w:val="00A37777"/>
    <w:rsid w:val="00A4504F"/>
    <w:rsid w:val="00A45116"/>
    <w:rsid w:val="00A51D36"/>
    <w:rsid w:val="00A52B72"/>
    <w:rsid w:val="00A52DB7"/>
    <w:rsid w:val="00A56014"/>
    <w:rsid w:val="00A56171"/>
    <w:rsid w:val="00A56D53"/>
    <w:rsid w:val="00A5708F"/>
    <w:rsid w:val="00A574A1"/>
    <w:rsid w:val="00A578F5"/>
    <w:rsid w:val="00A63CB1"/>
    <w:rsid w:val="00A63D01"/>
    <w:rsid w:val="00A64102"/>
    <w:rsid w:val="00A64872"/>
    <w:rsid w:val="00A65FE7"/>
    <w:rsid w:val="00A66130"/>
    <w:rsid w:val="00A7008B"/>
    <w:rsid w:val="00A70591"/>
    <w:rsid w:val="00A7076B"/>
    <w:rsid w:val="00A73628"/>
    <w:rsid w:val="00A7370B"/>
    <w:rsid w:val="00A73F62"/>
    <w:rsid w:val="00A759C4"/>
    <w:rsid w:val="00A75D01"/>
    <w:rsid w:val="00A821C3"/>
    <w:rsid w:val="00A8495E"/>
    <w:rsid w:val="00A8588A"/>
    <w:rsid w:val="00A86025"/>
    <w:rsid w:val="00A862D4"/>
    <w:rsid w:val="00A86337"/>
    <w:rsid w:val="00A86341"/>
    <w:rsid w:val="00A86947"/>
    <w:rsid w:val="00A86CB4"/>
    <w:rsid w:val="00A870B7"/>
    <w:rsid w:val="00A87126"/>
    <w:rsid w:val="00A8783E"/>
    <w:rsid w:val="00A902CD"/>
    <w:rsid w:val="00A92EB4"/>
    <w:rsid w:val="00A961D9"/>
    <w:rsid w:val="00A96209"/>
    <w:rsid w:val="00A96E0E"/>
    <w:rsid w:val="00AA0770"/>
    <w:rsid w:val="00AA0837"/>
    <w:rsid w:val="00AA34F2"/>
    <w:rsid w:val="00AA488D"/>
    <w:rsid w:val="00AA6C40"/>
    <w:rsid w:val="00AB07EC"/>
    <w:rsid w:val="00AB15FB"/>
    <w:rsid w:val="00AB1936"/>
    <w:rsid w:val="00AB3C5A"/>
    <w:rsid w:val="00AB51AC"/>
    <w:rsid w:val="00AB5A83"/>
    <w:rsid w:val="00AB675C"/>
    <w:rsid w:val="00AB6FD6"/>
    <w:rsid w:val="00AB7A6A"/>
    <w:rsid w:val="00AC13EB"/>
    <w:rsid w:val="00AC27E4"/>
    <w:rsid w:val="00AC2BCC"/>
    <w:rsid w:val="00AC4428"/>
    <w:rsid w:val="00AC4550"/>
    <w:rsid w:val="00AC4AE1"/>
    <w:rsid w:val="00AC52BC"/>
    <w:rsid w:val="00AC564C"/>
    <w:rsid w:val="00AC588E"/>
    <w:rsid w:val="00AC6635"/>
    <w:rsid w:val="00AD183E"/>
    <w:rsid w:val="00AD23F3"/>
    <w:rsid w:val="00AD2458"/>
    <w:rsid w:val="00AD291E"/>
    <w:rsid w:val="00AD4865"/>
    <w:rsid w:val="00AD60B0"/>
    <w:rsid w:val="00AD6391"/>
    <w:rsid w:val="00AD6410"/>
    <w:rsid w:val="00AD67ED"/>
    <w:rsid w:val="00AD7057"/>
    <w:rsid w:val="00AE393F"/>
    <w:rsid w:val="00AE3C70"/>
    <w:rsid w:val="00AE531A"/>
    <w:rsid w:val="00AE65A6"/>
    <w:rsid w:val="00AF17B4"/>
    <w:rsid w:val="00AF2466"/>
    <w:rsid w:val="00AF31F6"/>
    <w:rsid w:val="00AF6535"/>
    <w:rsid w:val="00B00440"/>
    <w:rsid w:val="00B007EC"/>
    <w:rsid w:val="00B01687"/>
    <w:rsid w:val="00B0192C"/>
    <w:rsid w:val="00B033BA"/>
    <w:rsid w:val="00B037F8"/>
    <w:rsid w:val="00B0388F"/>
    <w:rsid w:val="00B03DC9"/>
    <w:rsid w:val="00B04CD6"/>
    <w:rsid w:val="00B055DE"/>
    <w:rsid w:val="00B12378"/>
    <w:rsid w:val="00B12403"/>
    <w:rsid w:val="00B14334"/>
    <w:rsid w:val="00B16E89"/>
    <w:rsid w:val="00B17B4E"/>
    <w:rsid w:val="00B22190"/>
    <w:rsid w:val="00B23EC7"/>
    <w:rsid w:val="00B255CC"/>
    <w:rsid w:val="00B25A87"/>
    <w:rsid w:val="00B25CBE"/>
    <w:rsid w:val="00B27090"/>
    <w:rsid w:val="00B27139"/>
    <w:rsid w:val="00B311A4"/>
    <w:rsid w:val="00B31E79"/>
    <w:rsid w:val="00B32188"/>
    <w:rsid w:val="00B33902"/>
    <w:rsid w:val="00B366C4"/>
    <w:rsid w:val="00B40353"/>
    <w:rsid w:val="00B41386"/>
    <w:rsid w:val="00B43B89"/>
    <w:rsid w:val="00B45536"/>
    <w:rsid w:val="00B45608"/>
    <w:rsid w:val="00B456C8"/>
    <w:rsid w:val="00B46FD0"/>
    <w:rsid w:val="00B4747C"/>
    <w:rsid w:val="00B50892"/>
    <w:rsid w:val="00B509D6"/>
    <w:rsid w:val="00B5382F"/>
    <w:rsid w:val="00B53A3B"/>
    <w:rsid w:val="00B5402B"/>
    <w:rsid w:val="00B54722"/>
    <w:rsid w:val="00B6052C"/>
    <w:rsid w:val="00B606B0"/>
    <w:rsid w:val="00B62B30"/>
    <w:rsid w:val="00B63D78"/>
    <w:rsid w:val="00B65B38"/>
    <w:rsid w:val="00B66307"/>
    <w:rsid w:val="00B72061"/>
    <w:rsid w:val="00B73A12"/>
    <w:rsid w:val="00B75F58"/>
    <w:rsid w:val="00B7600F"/>
    <w:rsid w:val="00B762F3"/>
    <w:rsid w:val="00B77887"/>
    <w:rsid w:val="00B805EF"/>
    <w:rsid w:val="00B80B2F"/>
    <w:rsid w:val="00B823C7"/>
    <w:rsid w:val="00B828D6"/>
    <w:rsid w:val="00B83872"/>
    <w:rsid w:val="00B85F05"/>
    <w:rsid w:val="00B86984"/>
    <w:rsid w:val="00B871AF"/>
    <w:rsid w:val="00B904A5"/>
    <w:rsid w:val="00B92142"/>
    <w:rsid w:val="00B92E8F"/>
    <w:rsid w:val="00B93083"/>
    <w:rsid w:val="00B9313A"/>
    <w:rsid w:val="00B937DF"/>
    <w:rsid w:val="00B95892"/>
    <w:rsid w:val="00B958F4"/>
    <w:rsid w:val="00B96EBE"/>
    <w:rsid w:val="00B97C3D"/>
    <w:rsid w:val="00BA06C1"/>
    <w:rsid w:val="00BA1596"/>
    <w:rsid w:val="00BA19B0"/>
    <w:rsid w:val="00BA336D"/>
    <w:rsid w:val="00BA3ACF"/>
    <w:rsid w:val="00BA411F"/>
    <w:rsid w:val="00BA46D8"/>
    <w:rsid w:val="00BA47C1"/>
    <w:rsid w:val="00BA4EF2"/>
    <w:rsid w:val="00BA55E5"/>
    <w:rsid w:val="00BA6292"/>
    <w:rsid w:val="00BA7107"/>
    <w:rsid w:val="00BA7F1A"/>
    <w:rsid w:val="00BB035D"/>
    <w:rsid w:val="00BB08BE"/>
    <w:rsid w:val="00BB2863"/>
    <w:rsid w:val="00BB2FED"/>
    <w:rsid w:val="00BB3523"/>
    <w:rsid w:val="00BB39A0"/>
    <w:rsid w:val="00BB489D"/>
    <w:rsid w:val="00BB55CE"/>
    <w:rsid w:val="00BB59C5"/>
    <w:rsid w:val="00BC0308"/>
    <w:rsid w:val="00BC4619"/>
    <w:rsid w:val="00BC488E"/>
    <w:rsid w:val="00BC5701"/>
    <w:rsid w:val="00BD0D96"/>
    <w:rsid w:val="00BD1ECF"/>
    <w:rsid w:val="00BD2502"/>
    <w:rsid w:val="00BD63DC"/>
    <w:rsid w:val="00BD69A7"/>
    <w:rsid w:val="00BD6A80"/>
    <w:rsid w:val="00BD6F9C"/>
    <w:rsid w:val="00BE587D"/>
    <w:rsid w:val="00BE61ED"/>
    <w:rsid w:val="00BE62F1"/>
    <w:rsid w:val="00BF03E7"/>
    <w:rsid w:val="00BF1119"/>
    <w:rsid w:val="00BF1B83"/>
    <w:rsid w:val="00BF1F27"/>
    <w:rsid w:val="00BF2065"/>
    <w:rsid w:val="00BF2468"/>
    <w:rsid w:val="00BF2819"/>
    <w:rsid w:val="00BF42F1"/>
    <w:rsid w:val="00BF5545"/>
    <w:rsid w:val="00BF554B"/>
    <w:rsid w:val="00BF60EB"/>
    <w:rsid w:val="00BF6375"/>
    <w:rsid w:val="00BF75CA"/>
    <w:rsid w:val="00BF7ED4"/>
    <w:rsid w:val="00BF7ED9"/>
    <w:rsid w:val="00BF7FB3"/>
    <w:rsid w:val="00C011FC"/>
    <w:rsid w:val="00C013EB"/>
    <w:rsid w:val="00C01D3B"/>
    <w:rsid w:val="00C028CD"/>
    <w:rsid w:val="00C03583"/>
    <w:rsid w:val="00C0358A"/>
    <w:rsid w:val="00C03AFD"/>
    <w:rsid w:val="00C03EAD"/>
    <w:rsid w:val="00C05B47"/>
    <w:rsid w:val="00C064B3"/>
    <w:rsid w:val="00C07F19"/>
    <w:rsid w:val="00C10601"/>
    <w:rsid w:val="00C10637"/>
    <w:rsid w:val="00C1132F"/>
    <w:rsid w:val="00C16928"/>
    <w:rsid w:val="00C20030"/>
    <w:rsid w:val="00C21C01"/>
    <w:rsid w:val="00C227BD"/>
    <w:rsid w:val="00C242F9"/>
    <w:rsid w:val="00C24F71"/>
    <w:rsid w:val="00C250BE"/>
    <w:rsid w:val="00C255C3"/>
    <w:rsid w:val="00C26BFD"/>
    <w:rsid w:val="00C278B4"/>
    <w:rsid w:val="00C30454"/>
    <w:rsid w:val="00C31352"/>
    <w:rsid w:val="00C3243D"/>
    <w:rsid w:val="00C33918"/>
    <w:rsid w:val="00C33970"/>
    <w:rsid w:val="00C35A6E"/>
    <w:rsid w:val="00C363CE"/>
    <w:rsid w:val="00C37976"/>
    <w:rsid w:val="00C37DBA"/>
    <w:rsid w:val="00C4102B"/>
    <w:rsid w:val="00C43A35"/>
    <w:rsid w:val="00C43B67"/>
    <w:rsid w:val="00C43CBA"/>
    <w:rsid w:val="00C45FA8"/>
    <w:rsid w:val="00C46BF4"/>
    <w:rsid w:val="00C50EE8"/>
    <w:rsid w:val="00C52584"/>
    <w:rsid w:val="00C52D1E"/>
    <w:rsid w:val="00C52FD7"/>
    <w:rsid w:val="00C55424"/>
    <w:rsid w:val="00C56000"/>
    <w:rsid w:val="00C569A2"/>
    <w:rsid w:val="00C5718B"/>
    <w:rsid w:val="00C57785"/>
    <w:rsid w:val="00C60B0D"/>
    <w:rsid w:val="00C62031"/>
    <w:rsid w:val="00C626FB"/>
    <w:rsid w:val="00C65315"/>
    <w:rsid w:val="00C70451"/>
    <w:rsid w:val="00C7092A"/>
    <w:rsid w:val="00C70C0E"/>
    <w:rsid w:val="00C70FE9"/>
    <w:rsid w:val="00C73479"/>
    <w:rsid w:val="00C74F97"/>
    <w:rsid w:val="00C75E2C"/>
    <w:rsid w:val="00C77CFD"/>
    <w:rsid w:val="00C77FA7"/>
    <w:rsid w:val="00C8196D"/>
    <w:rsid w:val="00C82168"/>
    <w:rsid w:val="00C833E7"/>
    <w:rsid w:val="00C85113"/>
    <w:rsid w:val="00C87720"/>
    <w:rsid w:val="00C87827"/>
    <w:rsid w:val="00C87915"/>
    <w:rsid w:val="00C90D27"/>
    <w:rsid w:val="00C90E82"/>
    <w:rsid w:val="00C912D2"/>
    <w:rsid w:val="00C93ED2"/>
    <w:rsid w:val="00C94858"/>
    <w:rsid w:val="00C94976"/>
    <w:rsid w:val="00C956F0"/>
    <w:rsid w:val="00C96487"/>
    <w:rsid w:val="00CA1E2B"/>
    <w:rsid w:val="00CA27B1"/>
    <w:rsid w:val="00CA5BAA"/>
    <w:rsid w:val="00CA5D74"/>
    <w:rsid w:val="00CA6E6E"/>
    <w:rsid w:val="00CA6E7B"/>
    <w:rsid w:val="00CA78B5"/>
    <w:rsid w:val="00CB04C6"/>
    <w:rsid w:val="00CB266A"/>
    <w:rsid w:val="00CB31CE"/>
    <w:rsid w:val="00CB3AFB"/>
    <w:rsid w:val="00CB56FA"/>
    <w:rsid w:val="00CB5856"/>
    <w:rsid w:val="00CB60D5"/>
    <w:rsid w:val="00CB6FDF"/>
    <w:rsid w:val="00CB72B9"/>
    <w:rsid w:val="00CB79A0"/>
    <w:rsid w:val="00CC04C4"/>
    <w:rsid w:val="00CC0BBC"/>
    <w:rsid w:val="00CC1997"/>
    <w:rsid w:val="00CC1F36"/>
    <w:rsid w:val="00CC380B"/>
    <w:rsid w:val="00CC4335"/>
    <w:rsid w:val="00CC4C75"/>
    <w:rsid w:val="00CC5AD4"/>
    <w:rsid w:val="00CD0DD2"/>
    <w:rsid w:val="00CD2BA2"/>
    <w:rsid w:val="00CD3E01"/>
    <w:rsid w:val="00CD4003"/>
    <w:rsid w:val="00CD5633"/>
    <w:rsid w:val="00CD6152"/>
    <w:rsid w:val="00CE1851"/>
    <w:rsid w:val="00CE1989"/>
    <w:rsid w:val="00CE1E70"/>
    <w:rsid w:val="00CE4823"/>
    <w:rsid w:val="00CE5064"/>
    <w:rsid w:val="00CE586D"/>
    <w:rsid w:val="00CE6800"/>
    <w:rsid w:val="00CE6AF8"/>
    <w:rsid w:val="00CE7551"/>
    <w:rsid w:val="00CF005F"/>
    <w:rsid w:val="00CF028F"/>
    <w:rsid w:val="00CF182C"/>
    <w:rsid w:val="00CF1AE4"/>
    <w:rsid w:val="00CF1E86"/>
    <w:rsid w:val="00CF26CF"/>
    <w:rsid w:val="00CF5EB4"/>
    <w:rsid w:val="00CF62E1"/>
    <w:rsid w:val="00CF7DE7"/>
    <w:rsid w:val="00D00A3B"/>
    <w:rsid w:val="00D01BB1"/>
    <w:rsid w:val="00D01D28"/>
    <w:rsid w:val="00D03659"/>
    <w:rsid w:val="00D03DAD"/>
    <w:rsid w:val="00D04626"/>
    <w:rsid w:val="00D052AC"/>
    <w:rsid w:val="00D05D92"/>
    <w:rsid w:val="00D0662D"/>
    <w:rsid w:val="00D06AED"/>
    <w:rsid w:val="00D06BF9"/>
    <w:rsid w:val="00D07583"/>
    <w:rsid w:val="00D07614"/>
    <w:rsid w:val="00D11FA7"/>
    <w:rsid w:val="00D1281E"/>
    <w:rsid w:val="00D12D6F"/>
    <w:rsid w:val="00D14C21"/>
    <w:rsid w:val="00D14FA4"/>
    <w:rsid w:val="00D16997"/>
    <w:rsid w:val="00D20020"/>
    <w:rsid w:val="00D2035C"/>
    <w:rsid w:val="00D22DF4"/>
    <w:rsid w:val="00D23078"/>
    <w:rsid w:val="00D241B6"/>
    <w:rsid w:val="00D24A47"/>
    <w:rsid w:val="00D2635D"/>
    <w:rsid w:val="00D271C1"/>
    <w:rsid w:val="00D27BB8"/>
    <w:rsid w:val="00D30791"/>
    <w:rsid w:val="00D308EA"/>
    <w:rsid w:val="00D312A4"/>
    <w:rsid w:val="00D319A8"/>
    <w:rsid w:val="00D31CCF"/>
    <w:rsid w:val="00D32425"/>
    <w:rsid w:val="00D325ED"/>
    <w:rsid w:val="00D32970"/>
    <w:rsid w:val="00D35EE9"/>
    <w:rsid w:val="00D363A3"/>
    <w:rsid w:val="00D36BE6"/>
    <w:rsid w:val="00D41ED5"/>
    <w:rsid w:val="00D448CD"/>
    <w:rsid w:val="00D4795B"/>
    <w:rsid w:val="00D50F89"/>
    <w:rsid w:val="00D5203C"/>
    <w:rsid w:val="00D52206"/>
    <w:rsid w:val="00D523C0"/>
    <w:rsid w:val="00D545C8"/>
    <w:rsid w:val="00D54B16"/>
    <w:rsid w:val="00D55373"/>
    <w:rsid w:val="00D5710F"/>
    <w:rsid w:val="00D60592"/>
    <w:rsid w:val="00D610C2"/>
    <w:rsid w:val="00D61D88"/>
    <w:rsid w:val="00D61FAA"/>
    <w:rsid w:val="00D62C6C"/>
    <w:rsid w:val="00D64959"/>
    <w:rsid w:val="00D64B34"/>
    <w:rsid w:val="00D64E60"/>
    <w:rsid w:val="00D64FFB"/>
    <w:rsid w:val="00D650CF"/>
    <w:rsid w:val="00D70200"/>
    <w:rsid w:val="00D71D82"/>
    <w:rsid w:val="00D71D8A"/>
    <w:rsid w:val="00D7640C"/>
    <w:rsid w:val="00D80EE7"/>
    <w:rsid w:val="00D81E22"/>
    <w:rsid w:val="00D82472"/>
    <w:rsid w:val="00D84424"/>
    <w:rsid w:val="00D84800"/>
    <w:rsid w:val="00D860C8"/>
    <w:rsid w:val="00D863A0"/>
    <w:rsid w:val="00D86975"/>
    <w:rsid w:val="00D87A67"/>
    <w:rsid w:val="00D91C20"/>
    <w:rsid w:val="00D92866"/>
    <w:rsid w:val="00D93255"/>
    <w:rsid w:val="00D934FC"/>
    <w:rsid w:val="00D93733"/>
    <w:rsid w:val="00D9570A"/>
    <w:rsid w:val="00D95788"/>
    <w:rsid w:val="00D9600F"/>
    <w:rsid w:val="00D9676B"/>
    <w:rsid w:val="00D96819"/>
    <w:rsid w:val="00D9694A"/>
    <w:rsid w:val="00DA080F"/>
    <w:rsid w:val="00DA19CC"/>
    <w:rsid w:val="00DA24F0"/>
    <w:rsid w:val="00DA28C3"/>
    <w:rsid w:val="00DA2C99"/>
    <w:rsid w:val="00DA3ED8"/>
    <w:rsid w:val="00DB0C9F"/>
    <w:rsid w:val="00DB0D53"/>
    <w:rsid w:val="00DB1228"/>
    <w:rsid w:val="00DB1340"/>
    <w:rsid w:val="00DB235D"/>
    <w:rsid w:val="00DB5A6B"/>
    <w:rsid w:val="00DB6BB4"/>
    <w:rsid w:val="00DB7764"/>
    <w:rsid w:val="00DB7D30"/>
    <w:rsid w:val="00DC05F6"/>
    <w:rsid w:val="00DC4802"/>
    <w:rsid w:val="00DC4BF5"/>
    <w:rsid w:val="00DC612A"/>
    <w:rsid w:val="00DC667E"/>
    <w:rsid w:val="00DC6B04"/>
    <w:rsid w:val="00DC7ABA"/>
    <w:rsid w:val="00DC7E8B"/>
    <w:rsid w:val="00DD0C37"/>
    <w:rsid w:val="00DD16C7"/>
    <w:rsid w:val="00DD2DDF"/>
    <w:rsid w:val="00DD4C46"/>
    <w:rsid w:val="00DD6356"/>
    <w:rsid w:val="00DD6B7A"/>
    <w:rsid w:val="00DD6BDD"/>
    <w:rsid w:val="00DD6DA4"/>
    <w:rsid w:val="00DD72C7"/>
    <w:rsid w:val="00DD7F70"/>
    <w:rsid w:val="00DE0807"/>
    <w:rsid w:val="00DE0D7B"/>
    <w:rsid w:val="00DE700C"/>
    <w:rsid w:val="00DE717B"/>
    <w:rsid w:val="00DF1401"/>
    <w:rsid w:val="00DF18A7"/>
    <w:rsid w:val="00DF2730"/>
    <w:rsid w:val="00DF2809"/>
    <w:rsid w:val="00DF388B"/>
    <w:rsid w:val="00DF3DFC"/>
    <w:rsid w:val="00DF40DE"/>
    <w:rsid w:val="00DF4CC5"/>
    <w:rsid w:val="00DF5AB4"/>
    <w:rsid w:val="00DF61BD"/>
    <w:rsid w:val="00DF6565"/>
    <w:rsid w:val="00E002DF"/>
    <w:rsid w:val="00E0095A"/>
    <w:rsid w:val="00E00A30"/>
    <w:rsid w:val="00E01733"/>
    <w:rsid w:val="00E017FF"/>
    <w:rsid w:val="00E028D5"/>
    <w:rsid w:val="00E02F04"/>
    <w:rsid w:val="00E03AEE"/>
    <w:rsid w:val="00E03C87"/>
    <w:rsid w:val="00E046ED"/>
    <w:rsid w:val="00E060D3"/>
    <w:rsid w:val="00E06286"/>
    <w:rsid w:val="00E10B48"/>
    <w:rsid w:val="00E10B58"/>
    <w:rsid w:val="00E115C2"/>
    <w:rsid w:val="00E1592A"/>
    <w:rsid w:val="00E15E41"/>
    <w:rsid w:val="00E15E71"/>
    <w:rsid w:val="00E161E4"/>
    <w:rsid w:val="00E178D5"/>
    <w:rsid w:val="00E17F68"/>
    <w:rsid w:val="00E205DE"/>
    <w:rsid w:val="00E20C60"/>
    <w:rsid w:val="00E211A9"/>
    <w:rsid w:val="00E22A42"/>
    <w:rsid w:val="00E2593E"/>
    <w:rsid w:val="00E25CEA"/>
    <w:rsid w:val="00E26609"/>
    <w:rsid w:val="00E30B66"/>
    <w:rsid w:val="00E32811"/>
    <w:rsid w:val="00E32D89"/>
    <w:rsid w:val="00E32F9F"/>
    <w:rsid w:val="00E35C3B"/>
    <w:rsid w:val="00E372C0"/>
    <w:rsid w:val="00E40021"/>
    <w:rsid w:val="00E42DEE"/>
    <w:rsid w:val="00E441DF"/>
    <w:rsid w:val="00E44E9B"/>
    <w:rsid w:val="00E45AAD"/>
    <w:rsid w:val="00E47B47"/>
    <w:rsid w:val="00E508E4"/>
    <w:rsid w:val="00E50A86"/>
    <w:rsid w:val="00E510D7"/>
    <w:rsid w:val="00E52634"/>
    <w:rsid w:val="00E52BD1"/>
    <w:rsid w:val="00E53490"/>
    <w:rsid w:val="00E55E14"/>
    <w:rsid w:val="00E563FC"/>
    <w:rsid w:val="00E56EDF"/>
    <w:rsid w:val="00E572ED"/>
    <w:rsid w:val="00E57F6E"/>
    <w:rsid w:val="00E60B75"/>
    <w:rsid w:val="00E60C19"/>
    <w:rsid w:val="00E60EC7"/>
    <w:rsid w:val="00E6335F"/>
    <w:rsid w:val="00E63FBF"/>
    <w:rsid w:val="00E64CB4"/>
    <w:rsid w:val="00E64FE3"/>
    <w:rsid w:val="00E65CA4"/>
    <w:rsid w:val="00E6674E"/>
    <w:rsid w:val="00E66FD8"/>
    <w:rsid w:val="00E67B0E"/>
    <w:rsid w:val="00E701F1"/>
    <w:rsid w:val="00E71AA8"/>
    <w:rsid w:val="00E72D6E"/>
    <w:rsid w:val="00E73EDA"/>
    <w:rsid w:val="00E748FF"/>
    <w:rsid w:val="00E756E6"/>
    <w:rsid w:val="00E77285"/>
    <w:rsid w:val="00E779E0"/>
    <w:rsid w:val="00E77F17"/>
    <w:rsid w:val="00E8175D"/>
    <w:rsid w:val="00E84FAB"/>
    <w:rsid w:val="00E861A4"/>
    <w:rsid w:val="00E864B9"/>
    <w:rsid w:val="00E90D4E"/>
    <w:rsid w:val="00E91A95"/>
    <w:rsid w:val="00E934F0"/>
    <w:rsid w:val="00E936A0"/>
    <w:rsid w:val="00E95D40"/>
    <w:rsid w:val="00EA124A"/>
    <w:rsid w:val="00EA1F8D"/>
    <w:rsid w:val="00EA4B26"/>
    <w:rsid w:val="00EA4DFC"/>
    <w:rsid w:val="00EA546B"/>
    <w:rsid w:val="00EA6759"/>
    <w:rsid w:val="00EA717F"/>
    <w:rsid w:val="00EA77CE"/>
    <w:rsid w:val="00EB03EC"/>
    <w:rsid w:val="00EB0435"/>
    <w:rsid w:val="00EB0875"/>
    <w:rsid w:val="00EB0951"/>
    <w:rsid w:val="00EB0AD9"/>
    <w:rsid w:val="00EB22F5"/>
    <w:rsid w:val="00EB2A63"/>
    <w:rsid w:val="00EB321A"/>
    <w:rsid w:val="00EB42A3"/>
    <w:rsid w:val="00EB47F6"/>
    <w:rsid w:val="00EB4DC2"/>
    <w:rsid w:val="00EB4F3C"/>
    <w:rsid w:val="00EB56BF"/>
    <w:rsid w:val="00EB5785"/>
    <w:rsid w:val="00EB5FA4"/>
    <w:rsid w:val="00EB6C11"/>
    <w:rsid w:val="00EC0127"/>
    <w:rsid w:val="00EC028C"/>
    <w:rsid w:val="00EC045D"/>
    <w:rsid w:val="00EC0BC1"/>
    <w:rsid w:val="00EC1C3E"/>
    <w:rsid w:val="00EC2FF8"/>
    <w:rsid w:val="00EC515D"/>
    <w:rsid w:val="00EC5A92"/>
    <w:rsid w:val="00EC68CD"/>
    <w:rsid w:val="00EC7242"/>
    <w:rsid w:val="00ED0269"/>
    <w:rsid w:val="00ED2664"/>
    <w:rsid w:val="00ED5A3B"/>
    <w:rsid w:val="00ED7F86"/>
    <w:rsid w:val="00EE2508"/>
    <w:rsid w:val="00EE2C1F"/>
    <w:rsid w:val="00EE38B6"/>
    <w:rsid w:val="00EE3B03"/>
    <w:rsid w:val="00EE41A4"/>
    <w:rsid w:val="00EE6327"/>
    <w:rsid w:val="00EE6E22"/>
    <w:rsid w:val="00EE7715"/>
    <w:rsid w:val="00EE7772"/>
    <w:rsid w:val="00EF08D1"/>
    <w:rsid w:val="00EF09AD"/>
    <w:rsid w:val="00EF19FD"/>
    <w:rsid w:val="00EF2574"/>
    <w:rsid w:val="00EF3B1F"/>
    <w:rsid w:val="00EF4C3A"/>
    <w:rsid w:val="00EF5565"/>
    <w:rsid w:val="00EF593D"/>
    <w:rsid w:val="00EF5F2F"/>
    <w:rsid w:val="00EF61EA"/>
    <w:rsid w:val="00EF7232"/>
    <w:rsid w:val="00EF749C"/>
    <w:rsid w:val="00EF7B9C"/>
    <w:rsid w:val="00F000F2"/>
    <w:rsid w:val="00F01D78"/>
    <w:rsid w:val="00F058BF"/>
    <w:rsid w:val="00F07096"/>
    <w:rsid w:val="00F075D4"/>
    <w:rsid w:val="00F1151F"/>
    <w:rsid w:val="00F11881"/>
    <w:rsid w:val="00F12BCC"/>
    <w:rsid w:val="00F1426A"/>
    <w:rsid w:val="00F15257"/>
    <w:rsid w:val="00F16827"/>
    <w:rsid w:val="00F172C7"/>
    <w:rsid w:val="00F20408"/>
    <w:rsid w:val="00F21A4F"/>
    <w:rsid w:val="00F21C60"/>
    <w:rsid w:val="00F22DAC"/>
    <w:rsid w:val="00F22ECC"/>
    <w:rsid w:val="00F235E0"/>
    <w:rsid w:val="00F2398F"/>
    <w:rsid w:val="00F24B41"/>
    <w:rsid w:val="00F24E81"/>
    <w:rsid w:val="00F26A57"/>
    <w:rsid w:val="00F27DBA"/>
    <w:rsid w:val="00F32D95"/>
    <w:rsid w:val="00F340A1"/>
    <w:rsid w:val="00F34149"/>
    <w:rsid w:val="00F35628"/>
    <w:rsid w:val="00F36A61"/>
    <w:rsid w:val="00F36B39"/>
    <w:rsid w:val="00F37CBD"/>
    <w:rsid w:val="00F40E58"/>
    <w:rsid w:val="00F43925"/>
    <w:rsid w:val="00F44055"/>
    <w:rsid w:val="00F44B4A"/>
    <w:rsid w:val="00F44B8A"/>
    <w:rsid w:val="00F4778F"/>
    <w:rsid w:val="00F479F8"/>
    <w:rsid w:val="00F50BB5"/>
    <w:rsid w:val="00F50E26"/>
    <w:rsid w:val="00F50E4A"/>
    <w:rsid w:val="00F5126C"/>
    <w:rsid w:val="00F5142C"/>
    <w:rsid w:val="00F51B97"/>
    <w:rsid w:val="00F524FB"/>
    <w:rsid w:val="00F536E3"/>
    <w:rsid w:val="00F53E94"/>
    <w:rsid w:val="00F54767"/>
    <w:rsid w:val="00F555F4"/>
    <w:rsid w:val="00F56083"/>
    <w:rsid w:val="00F5737F"/>
    <w:rsid w:val="00F57FF5"/>
    <w:rsid w:val="00F60121"/>
    <w:rsid w:val="00F60E02"/>
    <w:rsid w:val="00F61264"/>
    <w:rsid w:val="00F6317F"/>
    <w:rsid w:val="00F63C13"/>
    <w:rsid w:val="00F63C8D"/>
    <w:rsid w:val="00F64001"/>
    <w:rsid w:val="00F65459"/>
    <w:rsid w:val="00F67ADB"/>
    <w:rsid w:val="00F70677"/>
    <w:rsid w:val="00F71366"/>
    <w:rsid w:val="00F73E53"/>
    <w:rsid w:val="00F742EE"/>
    <w:rsid w:val="00F77E1C"/>
    <w:rsid w:val="00F802B7"/>
    <w:rsid w:val="00F80591"/>
    <w:rsid w:val="00F8060B"/>
    <w:rsid w:val="00F813DF"/>
    <w:rsid w:val="00F81EFA"/>
    <w:rsid w:val="00F83D3E"/>
    <w:rsid w:val="00F86A64"/>
    <w:rsid w:val="00F87B18"/>
    <w:rsid w:val="00F90E04"/>
    <w:rsid w:val="00F9289A"/>
    <w:rsid w:val="00F92A65"/>
    <w:rsid w:val="00F93284"/>
    <w:rsid w:val="00F93E39"/>
    <w:rsid w:val="00F95D3C"/>
    <w:rsid w:val="00F96FE7"/>
    <w:rsid w:val="00FA07FF"/>
    <w:rsid w:val="00FA1A3F"/>
    <w:rsid w:val="00FA1FC9"/>
    <w:rsid w:val="00FA2CDC"/>
    <w:rsid w:val="00FA2E6E"/>
    <w:rsid w:val="00FA2F1D"/>
    <w:rsid w:val="00FA3770"/>
    <w:rsid w:val="00FA3B67"/>
    <w:rsid w:val="00FA40B3"/>
    <w:rsid w:val="00FA4AC4"/>
    <w:rsid w:val="00FA4E51"/>
    <w:rsid w:val="00FA5020"/>
    <w:rsid w:val="00FA6534"/>
    <w:rsid w:val="00FA6844"/>
    <w:rsid w:val="00FA6F6F"/>
    <w:rsid w:val="00FB154D"/>
    <w:rsid w:val="00FB282B"/>
    <w:rsid w:val="00FB38AE"/>
    <w:rsid w:val="00FB4BB4"/>
    <w:rsid w:val="00FB4BBD"/>
    <w:rsid w:val="00FB4C22"/>
    <w:rsid w:val="00FB57D6"/>
    <w:rsid w:val="00FB62D5"/>
    <w:rsid w:val="00FB68D1"/>
    <w:rsid w:val="00FB7FD1"/>
    <w:rsid w:val="00FC011E"/>
    <w:rsid w:val="00FC0BD2"/>
    <w:rsid w:val="00FC1010"/>
    <w:rsid w:val="00FC2097"/>
    <w:rsid w:val="00FC42AC"/>
    <w:rsid w:val="00FC4951"/>
    <w:rsid w:val="00FC51F6"/>
    <w:rsid w:val="00FC592A"/>
    <w:rsid w:val="00FC5E2D"/>
    <w:rsid w:val="00FC6AC8"/>
    <w:rsid w:val="00FC6B26"/>
    <w:rsid w:val="00FC741C"/>
    <w:rsid w:val="00FD134F"/>
    <w:rsid w:val="00FD17D3"/>
    <w:rsid w:val="00FD3FF1"/>
    <w:rsid w:val="00FD5C4B"/>
    <w:rsid w:val="00FD6BF5"/>
    <w:rsid w:val="00FE0BB7"/>
    <w:rsid w:val="00FE1415"/>
    <w:rsid w:val="00FE2C4A"/>
    <w:rsid w:val="00FE344D"/>
    <w:rsid w:val="00FE645D"/>
    <w:rsid w:val="00FE6D09"/>
    <w:rsid w:val="00FF12DD"/>
    <w:rsid w:val="00FF1A4F"/>
    <w:rsid w:val="00FF2B92"/>
    <w:rsid w:val="00FF3296"/>
    <w:rsid w:val="00FF3ED4"/>
    <w:rsid w:val="00FF42C0"/>
    <w:rsid w:val="00FF44C1"/>
    <w:rsid w:val="00FF5077"/>
    <w:rsid w:val="00FF64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E9B431C"/>
  <w15:docId w15:val="{54FF0912-577A-4FF9-80F3-B276AC3E7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50A4"/>
  </w:style>
  <w:style w:type="paragraph" w:styleId="Heading1">
    <w:name w:val="heading 1"/>
    <w:basedOn w:val="Normal"/>
    <w:next w:val="Normal"/>
    <w:link w:val="Heading1Char"/>
    <w:uiPriority w:val="9"/>
    <w:qFormat/>
    <w:rsid w:val="003750FE"/>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BACKGROUND"/>
    <w:basedOn w:val="Normal"/>
    <w:next w:val="Normal"/>
    <w:link w:val="Heading2Char"/>
    <w:uiPriority w:val="9"/>
    <w:unhideWhenUsed/>
    <w:rsid w:val="001652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038A8"/>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DB1228"/>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DB1228"/>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DB1228"/>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DB1228"/>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DB1228"/>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B1228"/>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50FE"/>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BACKGROUND Char"/>
    <w:basedOn w:val="DefaultParagraphFont"/>
    <w:link w:val="Heading2"/>
    <w:uiPriority w:val="9"/>
    <w:rsid w:val="0016526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8038A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DB1228"/>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DB1228"/>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DB1228"/>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DB1228"/>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DB122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B1228"/>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unhideWhenUsed/>
    <w:rsid w:val="009B678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B6785"/>
    <w:rPr>
      <w:b/>
      <w:bCs/>
    </w:rPr>
  </w:style>
  <w:style w:type="paragraph" w:styleId="ListParagraph">
    <w:name w:val="List Paragraph"/>
    <w:basedOn w:val="Normal"/>
    <w:uiPriority w:val="34"/>
    <w:qFormat/>
    <w:rsid w:val="009307C7"/>
    <w:pPr>
      <w:ind w:left="720"/>
      <w:contextualSpacing/>
    </w:pPr>
  </w:style>
  <w:style w:type="paragraph" w:styleId="Title">
    <w:name w:val="Title"/>
    <w:basedOn w:val="Normal"/>
    <w:next w:val="Normal"/>
    <w:link w:val="TitleChar"/>
    <w:uiPriority w:val="10"/>
    <w:qFormat/>
    <w:rsid w:val="00DB122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12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122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DB1228"/>
    <w:rPr>
      <w:rFonts w:eastAsiaTheme="minorEastAsia"/>
      <w:color w:val="5A5A5A" w:themeColor="text1" w:themeTint="A5"/>
      <w:spacing w:val="15"/>
    </w:rPr>
  </w:style>
  <w:style w:type="character" w:styleId="SubtleEmphasis">
    <w:name w:val="Subtle Emphasis"/>
    <w:basedOn w:val="DefaultParagraphFont"/>
    <w:uiPriority w:val="19"/>
    <w:qFormat/>
    <w:rsid w:val="007C04D6"/>
    <w:rPr>
      <w:i/>
      <w:iCs/>
      <w:color w:val="404040" w:themeColor="text1" w:themeTint="BF"/>
    </w:rPr>
  </w:style>
  <w:style w:type="numbering" w:customStyle="1" w:styleId="LISTSTYLETEST">
    <w:name w:val="LIST STYLE TEST"/>
    <w:uiPriority w:val="99"/>
    <w:rsid w:val="00D64E60"/>
    <w:pPr>
      <w:numPr>
        <w:numId w:val="4"/>
      </w:numPr>
    </w:pPr>
  </w:style>
  <w:style w:type="numbering" w:customStyle="1" w:styleId="LISTTEST">
    <w:name w:val="LIST TEST"/>
    <w:uiPriority w:val="99"/>
    <w:rsid w:val="00D64E60"/>
    <w:pPr>
      <w:numPr>
        <w:numId w:val="5"/>
      </w:numPr>
    </w:pPr>
  </w:style>
  <w:style w:type="paragraph" w:styleId="BalloonText">
    <w:name w:val="Balloon Text"/>
    <w:basedOn w:val="Normal"/>
    <w:link w:val="BalloonTextChar"/>
    <w:uiPriority w:val="99"/>
    <w:semiHidden/>
    <w:unhideWhenUsed/>
    <w:rsid w:val="002802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023D"/>
    <w:rPr>
      <w:rFonts w:ascii="Segoe UI" w:hAnsi="Segoe UI" w:cs="Segoe UI"/>
      <w:sz w:val="18"/>
      <w:szCs w:val="18"/>
    </w:rPr>
  </w:style>
  <w:style w:type="paragraph" w:styleId="TOCHeading">
    <w:name w:val="TOC Heading"/>
    <w:basedOn w:val="Heading1"/>
    <w:next w:val="Normal"/>
    <w:uiPriority w:val="39"/>
    <w:unhideWhenUsed/>
    <w:qFormat/>
    <w:rsid w:val="001F3AE7"/>
    <w:pPr>
      <w:numPr>
        <w:numId w:val="0"/>
      </w:numPr>
      <w:outlineLvl w:val="9"/>
    </w:pPr>
  </w:style>
  <w:style w:type="paragraph" w:styleId="TOC1">
    <w:name w:val="toc 1"/>
    <w:basedOn w:val="Normal"/>
    <w:next w:val="Normal"/>
    <w:uiPriority w:val="39"/>
    <w:unhideWhenUsed/>
    <w:rsid w:val="00010A56"/>
    <w:pPr>
      <w:tabs>
        <w:tab w:val="right" w:leader="dot" w:pos="9922"/>
      </w:tabs>
      <w:spacing w:before="240" w:after="100"/>
    </w:pPr>
    <w:rPr>
      <w:rFonts w:ascii="Calibri" w:hAnsi="Calibri" w:cs="Arial"/>
      <w:b/>
      <w:caps/>
      <w:noProof/>
      <w:sz w:val="26"/>
    </w:rPr>
  </w:style>
  <w:style w:type="paragraph" w:styleId="TOC2">
    <w:name w:val="toc 2"/>
    <w:basedOn w:val="Normal"/>
    <w:next w:val="Normal"/>
    <w:uiPriority w:val="39"/>
    <w:unhideWhenUsed/>
    <w:rsid w:val="00010A56"/>
    <w:pPr>
      <w:tabs>
        <w:tab w:val="right" w:leader="dot" w:pos="9922"/>
      </w:tabs>
      <w:spacing w:after="100"/>
      <w:ind w:left="432"/>
    </w:pPr>
    <w:rPr>
      <w:rFonts w:ascii="Calibri" w:hAnsi="Calibri"/>
      <w:b/>
      <w:caps/>
      <w:sz w:val="24"/>
    </w:rPr>
  </w:style>
  <w:style w:type="paragraph" w:styleId="TOC3">
    <w:name w:val="toc 3"/>
    <w:basedOn w:val="Normal"/>
    <w:next w:val="Normal"/>
    <w:uiPriority w:val="39"/>
    <w:unhideWhenUsed/>
    <w:rsid w:val="00CC4335"/>
    <w:pPr>
      <w:spacing w:after="100"/>
      <w:ind w:left="763"/>
    </w:pPr>
    <w:rPr>
      <w:rFonts w:ascii="Calibri" w:hAnsi="Calibri"/>
      <w:sz w:val="24"/>
    </w:rPr>
  </w:style>
  <w:style w:type="character" w:styleId="Hyperlink">
    <w:name w:val="Hyperlink"/>
    <w:basedOn w:val="DefaultParagraphFont"/>
    <w:uiPriority w:val="99"/>
    <w:unhideWhenUsed/>
    <w:rsid w:val="001F3AE7"/>
    <w:rPr>
      <w:color w:val="0563C1" w:themeColor="hyperlink"/>
      <w:u w:val="single"/>
    </w:rPr>
  </w:style>
  <w:style w:type="paragraph" w:styleId="Header">
    <w:name w:val="header"/>
    <w:basedOn w:val="Normal"/>
    <w:link w:val="HeaderChar"/>
    <w:uiPriority w:val="99"/>
    <w:unhideWhenUsed/>
    <w:rsid w:val="00FF2B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B92"/>
  </w:style>
  <w:style w:type="paragraph" w:styleId="Footer">
    <w:name w:val="footer"/>
    <w:basedOn w:val="Normal"/>
    <w:link w:val="FooterChar"/>
    <w:uiPriority w:val="99"/>
    <w:unhideWhenUsed/>
    <w:rsid w:val="001568A8"/>
    <w:pPr>
      <w:tabs>
        <w:tab w:val="center" w:pos="4680"/>
        <w:tab w:val="right" w:pos="9360"/>
      </w:tabs>
      <w:spacing w:after="0" w:line="240" w:lineRule="auto"/>
    </w:pPr>
    <w:rPr>
      <w:rFonts w:ascii="Calibri" w:hAnsi="Calibri"/>
      <w:sz w:val="24"/>
    </w:rPr>
  </w:style>
  <w:style w:type="character" w:customStyle="1" w:styleId="FooterChar">
    <w:name w:val="Footer Char"/>
    <w:basedOn w:val="DefaultParagraphFont"/>
    <w:link w:val="Footer"/>
    <w:uiPriority w:val="99"/>
    <w:rsid w:val="001568A8"/>
    <w:rPr>
      <w:rFonts w:ascii="Calibri" w:hAnsi="Calibri"/>
      <w:sz w:val="24"/>
    </w:rPr>
  </w:style>
  <w:style w:type="paragraph" w:customStyle="1" w:styleId="ICTCHAPTERTITLE">
    <w:name w:val="ICT CHAPTER TITLE"/>
    <w:basedOn w:val="Normal"/>
    <w:link w:val="ICTCHAPTERTITLEChar"/>
    <w:qFormat/>
    <w:rsid w:val="00036A1B"/>
    <w:pPr>
      <w:spacing w:after="240" w:line="240" w:lineRule="auto"/>
      <w:outlineLvl w:val="0"/>
    </w:pPr>
    <w:rPr>
      <w:rFonts w:ascii="Calibri" w:eastAsia="Times New Roman" w:hAnsi="Calibri" w:cs="Arial"/>
      <w:b/>
      <w:caps/>
      <w:spacing w:val="8"/>
      <w:sz w:val="36"/>
      <w:szCs w:val="28"/>
    </w:rPr>
  </w:style>
  <w:style w:type="character" w:customStyle="1" w:styleId="ICTCHAPTERTITLEChar">
    <w:name w:val="ICT CHAPTER TITLE Char"/>
    <w:link w:val="ICTCHAPTERTITLE"/>
    <w:rsid w:val="00036A1B"/>
    <w:rPr>
      <w:rFonts w:ascii="Calibri" w:eastAsia="Times New Roman" w:hAnsi="Calibri" w:cs="Arial"/>
      <w:b/>
      <w:caps/>
      <w:spacing w:val="8"/>
      <w:sz w:val="36"/>
      <w:szCs w:val="28"/>
    </w:rPr>
  </w:style>
  <w:style w:type="paragraph" w:styleId="ListNumber">
    <w:name w:val="List Number"/>
    <w:basedOn w:val="Normal"/>
    <w:next w:val="Normal"/>
    <w:rsid w:val="001A026D"/>
    <w:pPr>
      <w:numPr>
        <w:numId w:val="2"/>
      </w:numPr>
      <w:spacing w:after="120" w:line="240" w:lineRule="auto"/>
      <w:ind w:left="432" w:hanging="432"/>
    </w:pPr>
    <w:rPr>
      <w:rFonts w:ascii="Times New Roman" w:eastAsia="PMingLiU" w:hAnsi="Times New Roman" w:cs="Times New Roman"/>
      <w:sz w:val="24"/>
      <w:szCs w:val="20"/>
    </w:rPr>
  </w:style>
  <w:style w:type="character" w:customStyle="1" w:styleId="apple-converted-space">
    <w:name w:val="apple-converted-space"/>
    <w:basedOn w:val="DefaultParagraphFont"/>
    <w:rsid w:val="00874B32"/>
  </w:style>
  <w:style w:type="paragraph" w:customStyle="1" w:styleId="ICTHEADING1">
    <w:name w:val="ICT HEADING 1"/>
    <w:basedOn w:val="Normal"/>
    <w:link w:val="ICTHEADING1Char"/>
    <w:qFormat/>
    <w:rsid w:val="00036A1B"/>
    <w:pPr>
      <w:spacing w:before="360" w:after="120" w:line="240" w:lineRule="auto"/>
      <w:outlineLvl w:val="1"/>
    </w:pPr>
    <w:rPr>
      <w:rFonts w:ascii="Calibri" w:eastAsia="Calibri" w:hAnsi="Calibri" w:cs="Arial"/>
      <w:b/>
      <w:bCs/>
      <w:caps/>
      <w:sz w:val="28"/>
    </w:rPr>
  </w:style>
  <w:style w:type="character" w:customStyle="1" w:styleId="ICTHEADING1Char">
    <w:name w:val="ICT HEADING 1 Char"/>
    <w:link w:val="ICTHEADING1"/>
    <w:rsid w:val="00036A1B"/>
    <w:rPr>
      <w:rFonts w:ascii="Calibri" w:eastAsia="Calibri" w:hAnsi="Calibri" w:cs="Arial"/>
      <w:b/>
      <w:bCs/>
      <w:caps/>
      <w:sz w:val="28"/>
    </w:rPr>
  </w:style>
  <w:style w:type="paragraph" w:customStyle="1" w:styleId="ICTHEADING2">
    <w:name w:val="ICT HEADING 2"/>
    <w:basedOn w:val="Normal"/>
    <w:link w:val="ICTHEADING2Char"/>
    <w:qFormat/>
    <w:rsid w:val="00036A1B"/>
    <w:pPr>
      <w:keepNext/>
      <w:keepLines/>
      <w:spacing w:before="240" w:after="60" w:line="240" w:lineRule="auto"/>
      <w:outlineLvl w:val="2"/>
    </w:pPr>
    <w:rPr>
      <w:rFonts w:ascii="Calibri" w:eastAsia="Calibri" w:hAnsi="Calibri" w:cs="Arial"/>
      <w:b/>
      <w:sz w:val="28"/>
      <w:szCs w:val="18"/>
    </w:rPr>
  </w:style>
  <w:style w:type="character" w:customStyle="1" w:styleId="ICTHEADING2Char">
    <w:name w:val="ICT HEADING 2 Char"/>
    <w:link w:val="ICTHEADING2"/>
    <w:rsid w:val="00036A1B"/>
    <w:rPr>
      <w:rFonts w:ascii="Calibri" w:eastAsia="Calibri" w:hAnsi="Calibri" w:cs="Arial"/>
      <w:b/>
      <w:sz w:val="28"/>
      <w:szCs w:val="18"/>
    </w:rPr>
  </w:style>
  <w:style w:type="paragraph" w:customStyle="1" w:styleId="ICTHEADING3">
    <w:name w:val="ICT HEADING 3"/>
    <w:basedOn w:val="Normal"/>
    <w:link w:val="ICTHEADING3Char"/>
    <w:qFormat/>
    <w:rsid w:val="00036A1B"/>
    <w:pPr>
      <w:spacing w:before="240" w:after="60" w:line="240" w:lineRule="auto"/>
      <w:outlineLvl w:val="3"/>
    </w:pPr>
    <w:rPr>
      <w:rFonts w:ascii="Calibri" w:eastAsia="Times New Roman" w:hAnsi="Calibri" w:cs="Arial"/>
      <w:i/>
      <w:sz w:val="26"/>
    </w:rPr>
  </w:style>
  <w:style w:type="character" w:customStyle="1" w:styleId="ICTHEADING3Char">
    <w:name w:val="ICT HEADING 3 Char"/>
    <w:link w:val="ICTHEADING3"/>
    <w:rsid w:val="00036A1B"/>
    <w:rPr>
      <w:rFonts w:ascii="Calibri" w:eastAsia="Times New Roman" w:hAnsi="Calibri" w:cs="Arial"/>
      <w:i/>
      <w:sz w:val="26"/>
    </w:rPr>
  </w:style>
  <w:style w:type="paragraph" w:customStyle="1" w:styleId="ICTBODYTEXT">
    <w:name w:val="ICT BODY TEXT"/>
    <w:basedOn w:val="Normal"/>
    <w:link w:val="ICTBODYTEXTChar"/>
    <w:qFormat/>
    <w:rsid w:val="00073EA3"/>
    <w:pPr>
      <w:autoSpaceDE w:val="0"/>
      <w:autoSpaceDN w:val="0"/>
      <w:adjustRightInd w:val="0"/>
      <w:spacing w:after="240" w:line="240" w:lineRule="auto"/>
    </w:pPr>
    <w:rPr>
      <w:rFonts w:ascii="Calibri" w:eastAsia="Calibri" w:hAnsi="Calibri" w:cs="Arial"/>
      <w:sz w:val="24"/>
    </w:rPr>
  </w:style>
  <w:style w:type="character" w:customStyle="1" w:styleId="ICTBODYTEXTChar">
    <w:name w:val="ICT BODY TEXT Char"/>
    <w:link w:val="ICTBODYTEXT"/>
    <w:rsid w:val="00073EA3"/>
    <w:rPr>
      <w:rFonts w:ascii="Calibri" w:eastAsia="Calibri" w:hAnsi="Calibri" w:cs="Arial"/>
      <w:sz w:val="24"/>
    </w:rPr>
  </w:style>
  <w:style w:type="paragraph" w:customStyle="1" w:styleId="ICTTABLECAPTION">
    <w:name w:val="ICT TABLE CAPTION"/>
    <w:basedOn w:val="Normal"/>
    <w:link w:val="ICTTABLECAPTIONChar"/>
    <w:qFormat/>
    <w:rsid w:val="009D6ECC"/>
    <w:pPr>
      <w:spacing w:before="240" w:after="120" w:line="240" w:lineRule="auto"/>
      <w:jc w:val="center"/>
    </w:pPr>
    <w:rPr>
      <w:rFonts w:ascii="Calibri" w:eastAsia="Calibri" w:hAnsi="Calibri" w:cs="Arial"/>
      <w:b/>
      <w:sz w:val="24"/>
    </w:rPr>
  </w:style>
  <w:style w:type="character" w:customStyle="1" w:styleId="ICTTABLECAPTIONChar">
    <w:name w:val="ICT TABLE CAPTION Char"/>
    <w:link w:val="ICTTABLECAPTION"/>
    <w:rsid w:val="009D6ECC"/>
    <w:rPr>
      <w:rFonts w:ascii="Calibri" w:eastAsia="Calibri" w:hAnsi="Calibri" w:cs="Arial"/>
      <w:b/>
      <w:sz w:val="24"/>
    </w:rPr>
  </w:style>
  <w:style w:type="paragraph" w:customStyle="1" w:styleId="ICTFIGURECAPTION">
    <w:name w:val="ICT FIGURE CAPTION"/>
    <w:basedOn w:val="Normal"/>
    <w:link w:val="ICTFIGURECAPTIONChar"/>
    <w:qFormat/>
    <w:rsid w:val="009D6ECC"/>
    <w:pPr>
      <w:spacing w:before="120" w:after="360" w:line="240" w:lineRule="auto"/>
      <w:jc w:val="center"/>
    </w:pPr>
    <w:rPr>
      <w:rFonts w:ascii="Calibri" w:eastAsia="Calibri" w:hAnsi="Calibri" w:cs="Arial"/>
      <w:b/>
      <w:sz w:val="24"/>
    </w:rPr>
  </w:style>
  <w:style w:type="character" w:customStyle="1" w:styleId="ICTFIGURECAPTIONChar">
    <w:name w:val="ICT FIGURE CAPTION Char"/>
    <w:link w:val="ICTFIGURECAPTION"/>
    <w:rsid w:val="009D6ECC"/>
    <w:rPr>
      <w:rFonts w:ascii="Calibri" w:eastAsia="Calibri" w:hAnsi="Calibri" w:cs="Arial"/>
      <w:b/>
      <w:sz w:val="24"/>
    </w:rPr>
  </w:style>
  <w:style w:type="table" w:styleId="TableGrid">
    <w:name w:val="Table Grid"/>
    <w:basedOn w:val="TableNormal"/>
    <w:uiPriority w:val="39"/>
    <w:rsid w:val="003F0F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CTBULLETLIST">
    <w:name w:val="ICT BULLET LIST"/>
    <w:basedOn w:val="Normal"/>
    <w:link w:val="ICTBULLETLISTChar"/>
    <w:qFormat/>
    <w:rsid w:val="00BB2863"/>
    <w:pPr>
      <w:numPr>
        <w:numId w:val="3"/>
      </w:numPr>
      <w:autoSpaceDE w:val="0"/>
      <w:autoSpaceDN w:val="0"/>
      <w:adjustRightInd w:val="0"/>
      <w:spacing w:before="120" w:after="240" w:line="240" w:lineRule="auto"/>
      <w:ind w:left="720"/>
    </w:pPr>
    <w:rPr>
      <w:rFonts w:ascii="Calibri" w:eastAsia="Calibri" w:hAnsi="Calibri" w:cs="Arial"/>
      <w:sz w:val="24"/>
    </w:rPr>
  </w:style>
  <w:style w:type="character" w:customStyle="1" w:styleId="ICTBULLETLISTChar">
    <w:name w:val="ICT BULLET LIST Char"/>
    <w:link w:val="ICTBULLETLIST"/>
    <w:rsid w:val="00BB2863"/>
    <w:rPr>
      <w:rFonts w:ascii="Calibri" w:eastAsia="Calibri" w:hAnsi="Calibri" w:cs="Arial"/>
      <w:sz w:val="24"/>
    </w:rPr>
  </w:style>
  <w:style w:type="paragraph" w:styleId="Caption">
    <w:name w:val="caption"/>
    <w:basedOn w:val="Normal"/>
    <w:next w:val="Normal"/>
    <w:uiPriority w:val="35"/>
    <w:unhideWhenUsed/>
    <w:qFormat/>
    <w:rsid w:val="00F63C8D"/>
    <w:pPr>
      <w:spacing w:after="200" w:line="240" w:lineRule="auto"/>
    </w:pPr>
    <w:rPr>
      <w:rFonts w:ascii="Arial" w:hAnsi="Arial"/>
      <w:iCs/>
      <w:color w:val="44546A" w:themeColor="text2"/>
      <w:szCs w:val="18"/>
    </w:rPr>
  </w:style>
  <w:style w:type="paragraph" w:styleId="TableofFigures">
    <w:name w:val="table of figures"/>
    <w:basedOn w:val="Normal"/>
    <w:next w:val="Normal"/>
    <w:uiPriority w:val="99"/>
    <w:unhideWhenUsed/>
    <w:rsid w:val="00073EA3"/>
    <w:pPr>
      <w:spacing w:after="120"/>
    </w:pPr>
    <w:rPr>
      <w:rFonts w:ascii="Calibri" w:hAnsi="Calibri"/>
      <w:sz w:val="24"/>
    </w:rPr>
  </w:style>
  <w:style w:type="paragraph" w:styleId="TOC4">
    <w:name w:val="toc 4"/>
    <w:basedOn w:val="Normal"/>
    <w:next w:val="Normal"/>
    <w:autoRedefine/>
    <w:uiPriority w:val="39"/>
    <w:unhideWhenUsed/>
    <w:rsid w:val="008B0C13"/>
    <w:pPr>
      <w:spacing w:after="100"/>
      <w:ind w:left="660"/>
    </w:pPr>
  </w:style>
  <w:style w:type="paragraph" w:styleId="CommentSubject">
    <w:name w:val="annotation subject"/>
    <w:basedOn w:val="Normal"/>
    <w:link w:val="CommentSubjectChar"/>
    <w:uiPriority w:val="99"/>
    <w:semiHidden/>
    <w:unhideWhenUsed/>
    <w:rsid w:val="0030697E"/>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30697E"/>
    <w:rPr>
      <w:b/>
      <w:bCs/>
      <w:sz w:val="20"/>
      <w:szCs w:val="20"/>
    </w:rPr>
  </w:style>
  <w:style w:type="paragraph" w:styleId="Revision">
    <w:name w:val="Revision"/>
    <w:hidden/>
    <w:uiPriority w:val="99"/>
    <w:semiHidden/>
    <w:rsid w:val="00A26C7D"/>
    <w:pPr>
      <w:spacing w:after="0" w:line="240" w:lineRule="auto"/>
    </w:pPr>
  </w:style>
  <w:style w:type="paragraph" w:customStyle="1" w:styleId="ICTBLOCKQUOTE">
    <w:name w:val="ICT BLOCK QUOTE"/>
    <w:basedOn w:val="Normal"/>
    <w:link w:val="ICTBLOCKQUOTEChar"/>
    <w:qFormat/>
    <w:rsid w:val="001568A8"/>
    <w:pPr>
      <w:autoSpaceDE w:val="0"/>
      <w:autoSpaceDN w:val="0"/>
      <w:adjustRightInd w:val="0"/>
      <w:spacing w:after="120" w:line="240" w:lineRule="auto"/>
      <w:ind w:left="720" w:right="720"/>
    </w:pPr>
    <w:rPr>
      <w:rFonts w:ascii="Calibri" w:eastAsia="Calibri" w:hAnsi="Calibri" w:cs="Arial"/>
      <w:color w:val="000000"/>
      <w:sz w:val="24"/>
    </w:rPr>
  </w:style>
  <w:style w:type="character" w:customStyle="1" w:styleId="ICTBLOCKQUOTEChar">
    <w:name w:val="ICT BLOCK QUOTE Char"/>
    <w:link w:val="ICTBLOCKQUOTE"/>
    <w:rsid w:val="001568A8"/>
    <w:rPr>
      <w:rFonts w:ascii="Calibri" w:eastAsia="Calibri" w:hAnsi="Calibri" w:cs="Arial"/>
      <w:color w:val="000000"/>
      <w:sz w:val="24"/>
    </w:rPr>
  </w:style>
  <w:style w:type="paragraph" w:customStyle="1" w:styleId="ICTBODYTEXTAFTERLIST">
    <w:name w:val="ICT BODY TEXT AFTER LIST"/>
    <w:basedOn w:val="Normal"/>
    <w:link w:val="ICTBODYTEXTAFTERLISTChar"/>
    <w:qFormat/>
    <w:rsid w:val="001568A8"/>
    <w:pPr>
      <w:autoSpaceDE w:val="0"/>
      <w:autoSpaceDN w:val="0"/>
      <w:adjustRightInd w:val="0"/>
      <w:spacing w:before="240" w:after="120" w:line="240" w:lineRule="auto"/>
    </w:pPr>
    <w:rPr>
      <w:rFonts w:ascii="Calibri" w:eastAsia="Calibri" w:hAnsi="Calibri" w:cs="Arial"/>
      <w:sz w:val="24"/>
    </w:rPr>
  </w:style>
  <w:style w:type="character" w:customStyle="1" w:styleId="ICTBODYTEXTAFTERLISTChar">
    <w:name w:val="ICT BODY TEXT AFTER LIST Char"/>
    <w:link w:val="ICTBODYTEXTAFTERLIST"/>
    <w:rsid w:val="001568A8"/>
    <w:rPr>
      <w:rFonts w:ascii="Calibri" w:eastAsia="Calibri" w:hAnsi="Calibri" w:cs="Arial"/>
      <w:sz w:val="24"/>
    </w:rPr>
  </w:style>
  <w:style w:type="paragraph" w:customStyle="1" w:styleId="ICTBODYTEXTBEFORELIST">
    <w:name w:val="ICT BODY TEXT BEFORE LIST"/>
    <w:basedOn w:val="Normal"/>
    <w:link w:val="ICTBODYTEXTBEFORELISTChar"/>
    <w:qFormat/>
    <w:rsid w:val="00073EA3"/>
    <w:pPr>
      <w:autoSpaceDE w:val="0"/>
      <w:autoSpaceDN w:val="0"/>
      <w:adjustRightInd w:val="0"/>
      <w:spacing w:before="120" w:after="120" w:line="240" w:lineRule="auto"/>
    </w:pPr>
    <w:rPr>
      <w:rFonts w:ascii="Calibri" w:eastAsia="Calibri" w:hAnsi="Calibri" w:cs="Arial"/>
      <w:sz w:val="24"/>
    </w:rPr>
  </w:style>
  <w:style w:type="character" w:customStyle="1" w:styleId="ICTBODYTEXTBEFORELISTChar">
    <w:name w:val="ICT BODY TEXT BEFORE LIST Char"/>
    <w:link w:val="ICTBODYTEXTBEFORELIST"/>
    <w:rsid w:val="00073EA3"/>
    <w:rPr>
      <w:rFonts w:ascii="Calibri" w:eastAsia="Calibri" w:hAnsi="Calibri" w:cs="Arial"/>
      <w:sz w:val="24"/>
    </w:rPr>
  </w:style>
  <w:style w:type="paragraph" w:customStyle="1" w:styleId="ICTFIGUREPLACEMENT">
    <w:name w:val="ICT FIGURE PLACEMENT"/>
    <w:basedOn w:val="Normal"/>
    <w:qFormat/>
    <w:rsid w:val="001568A8"/>
    <w:pPr>
      <w:spacing w:after="120" w:line="240" w:lineRule="auto"/>
      <w:jc w:val="center"/>
    </w:pPr>
    <w:rPr>
      <w:rFonts w:ascii="Calibri" w:eastAsia="Times New Roman" w:hAnsi="Calibri" w:cs="Arial"/>
      <w:sz w:val="24"/>
    </w:rPr>
  </w:style>
  <w:style w:type="paragraph" w:customStyle="1" w:styleId="ICTFOOTNOTE">
    <w:name w:val="ICT FOOTNOTE"/>
    <w:basedOn w:val="Normal"/>
    <w:link w:val="ICTFOOTNOTEChar"/>
    <w:qFormat/>
    <w:rsid w:val="00D93255"/>
    <w:pPr>
      <w:autoSpaceDE w:val="0"/>
      <w:autoSpaceDN w:val="0"/>
      <w:adjustRightInd w:val="0"/>
      <w:spacing w:before="60" w:after="120" w:line="240" w:lineRule="auto"/>
    </w:pPr>
    <w:rPr>
      <w:rFonts w:ascii="Calibri" w:eastAsia="Calibri" w:hAnsi="Calibri" w:cs="Arial"/>
      <w:sz w:val="18"/>
      <w:szCs w:val="18"/>
    </w:rPr>
  </w:style>
  <w:style w:type="character" w:customStyle="1" w:styleId="ICTFOOTNOTEChar">
    <w:name w:val="ICT FOOTNOTE Char"/>
    <w:link w:val="ICTFOOTNOTE"/>
    <w:rsid w:val="00D93255"/>
    <w:rPr>
      <w:rFonts w:ascii="Calibri" w:eastAsia="Calibri" w:hAnsi="Calibri" w:cs="Arial"/>
      <w:sz w:val="18"/>
      <w:szCs w:val="18"/>
    </w:rPr>
  </w:style>
  <w:style w:type="paragraph" w:customStyle="1" w:styleId="ICTHEADING4">
    <w:name w:val="ICT HEADING 4"/>
    <w:basedOn w:val="Normal"/>
    <w:link w:val="ICTHEADING4Char"/>
    <w:qFormat/>
    <w:rsid w:val="00036A1B"/>
    <w:pPr>
      <w:tabs>
        <w:tab w:val="left" w:pos="1110"/>
      </w:tabs>
      <w:spacing w:line="240" w:lineRule="auto"/>
      <w:outlineLvl w:val="4"/>
    </w:pPr>
    <w:rPr>
      <w:rFonts w:ascii="Arial" w:eastAsia="Arial Unicode MS" w:hAnsi="Arial" w:cs="Arial"/>
      <w:u w:val="single"/>
    </w:rPr>
  </w:style>
  <w:style w:type="character" w:customStyle="1" w:styleId="ICTHEADING4Char">
    <w:name w:val="ICT HEADING 4 Char"/>
    <w:link w:val="ICTHEADING4"/>
    <w:rsid w:val="00036A1B"/>
    <w:rPr>
      <w:rFonts w:ascii="Arial" w:eastAsia="Arial Unicode MS" w:hAnsi="Arial" w:cs="Arial"/>
      <w:u w:val="single"/>
    </w:rPr>
  </w:style>
  <w:style w:type="paragraph" w:customStyle="1" w:styleId="ICTNUMBERLIST">
    <w:name w:val="ICT NUMBER LIST"/>
    <w:basedOn w:val="ICTBULLETLIST"/>
    <w:link w:val="ICTNUMBERLISTChar"/>
    <w:qFormat/>
    <w:rsid w:val="00D9570A"/>
    <w:pPr>
      <w:numPr>
        <w:numId w:val="0"/>
      </w:numPr>
      <w:ind w:left="720" w:hanging="360"/>
    </w:pPr>
  </w:style>
  <w:style w:type="character" w:customStyle="1" w:styleId="ICTNUMBERLISTChar">
    <w:name w:val="ICT NUMBER LIST Char"/>
    <w:basedOn w:val="ICTBULLETLISTChar"/>
    <w:link w:val="ICTNUMBERLIST"/>
    <w:rsid w:val="00D9570A"/>
    <w:rPr>
      <w:rFonts w:ascii="Calibri" w:eastAsia="Calibri" w:hAnsi="Calibri" w:cs="Arial"/>
      <w:sz w:val="24"/>
    </w:rPr>
  </w:style>
  <w:style w:type="paragraph" w:customStyle="1" w:styleId="ICTPLAINLISTNOBULLETNONUMBER">
    <w:name w:val="ICT PLAIN LIST NO BULLET NO NUMBER"/>
    <w:basedOn w:val="Normal"/>
    <w:link w:val="ICTPLAINLISTNOBULLETNONUMBERChar"/>
    <w:qFormat/>
    <w:rsid w:val="00073EA3"/>
    <w:pPr>
      <w:tabs>
        <w:tab w:val="left" w:pos="360"/>
        <w:tab w:val="left" w:pos="720"/>
      </w:tabs>
      <w:spacing w:after="120" w:line="240" w:lineRule="auto"/>
      <w:ind w:left="720"/>
    </w:pPr>
    <w:rPr>
      <w:rFonts w:ascii="Calibri" w:eastAsia="Times New Roman" w:hAnsi="Calibri" w:cs="Arial"/>
      <w:sz w:val="24"/>
    </w:rPr>
  </w:style>
  <w:style w:type="character" w:customStyle="1" w:styleId="ICTPLAINLISTNOBULLETNONUMBERChar">
    <w:name w:val="ICT PLAIN LIST NO BULLET NO NUMBER Char"/>
    <w:link w:val="ICTPLAINLISTNOBULLETNONUMBER"/>
    <w:rsid w:val="00073EA3"/>
    <w:rPr>
      <w:rFonts w:ascii="Calibri" w:eastAsia="Times New Roman" w:hAnsi="Calibri" w:cs="Arial"/>
      <w:sz w:val="24"/>
    </w:rPr>
  </w:style>
  <w:style w:type="paragraph" w:customStyle="1" w:styleId="ICTREFERENCELIST">
    <w:name w:val="ICT REFERENCE LIST"/>
    <w:basedOn w:val="Normal"/>
    <w:link w:val="ICTREFERENCELISTChar"/>
    <w:qFormat/>
    <w:rsid w:val="0030697E"/>
    <w:pPr>
      <w:widowControl w:val="0"/>
      <w:spacing w:after="120" w:line="240" w:lineRule="auto"/>
      <w:ind w:left="360" w:hanging="360"/>
    </w:pPr>
    <w:rPr>
      <w:rFonts w:ascii="Calibri" w:eastAsia="Times New Roman" w:hAnsi="Calibri" w:cs="Arial"/>
      <w:sz w:val="24"/>
      <w:szCs w:val="20"/>
      <w:shd w:val="clear" w:color="auto" w:fill="FFFFFF"/>
    </w:rPr>
  </w:style>
  <w:style w:type="character" w:customStyle="1" w:styleId="ICTREFERENCELISTChar">
    <w:name w:val="ICT REFERENCE LIST Char"/>
    <w:link w:val="ICTREFERENCELIST"/>
    <w:rsid w:val="0030697E"/>
    <w:rPr>
      <w:rFonts w:ascii="Calibri" w:eastAsia="Times New Roman" w:hAnsi="Calibri" w:cs="Arial"/>
      <w:sz w:val="24"/>
      <w:szCs w:val="20"/>
    </w:rPr>
  </w:style>
  <w:style w:type="character" w:styleId="FollowedHyperlink">
    <w:name w:val="FollowedHyperlink"/>
    <w:basedOn w:val="DefaultParagraphFont"/>
    <w:uiPriority w:val="99"/>
    <w:semiHidden/>
    <w:unhideWhenUsed/>
    <w:rsid w:val="00711975"/>
    <w:rPr>
      <w:color w:val="954F72" w:themeColor="followedHyperlink"/>
      <w:u w:val="single"/>
    </w:rPr>
  </w:style>
  <w:style w:type="paragraph" w:customStyle="1" w:styleId="ICTPAGENUMBER">
    <w:name w:val="ICT PAGE NUMBER"/>
    <w:basedOn w:val="Footer"/>
    <w:qFormat/>
    <w:rsid w:val="00CC4335"/>
    <w:pPr>
      <w:pBdr>
        <w:top w:val="single" w:sz="4" w:space="1" w:color="auto"/>
      </w:pBdr>
      <w:jc w:val="center"/>
    </w:pPr>
  </w:style>
  <w:style w:type="paragraph" w:customStyle="1" w:styleId="ICTBULLETSUBLIST">
    <w:name w:val="ICT BULLET SUBLIST"/>
    <w:basedOn w:val="ICTBULLETLIST"/>
    <w:link w:val="ICTBULLETSUBLISTChar"/>
    <w:qFormat/>
    <w:rsid w:val="00D9570A"/>
    <w:pPr>
      <w:numPr>
        <w:ilvl w:val="1"/>
      </w:numPr>
      <w:ind w:left="1080"/>
    </w:pPr>
  </w:style>
  <w:style w:type="character" w:customStyle="1" w:styleId="ICTBULLETSUBLISTChar">
    <w:name w:val="ICT BULLET SUBLIST Char"/>
    <w:basedOn w:val="ICTBULLETLISTChar"/>
    <w:link w:val="ICTBULLETSUBLIST"/>
    <w:rsid w:val="00D9570A"/>
    <w:rPr>
      <w:rFonts w:ascii="Calibri" w:eastAsia="Calibri" w:hAnsi="Calibri" w:cs="Arial"/>
      <w:sz w:val="24"/>
    </w:rPr>
  </w:style>
  <w:style w:type="paragraph" w:customStyle="1" w:styleId="ICTNON-TOCTITLE">
    <w:name w:val="ICT NON-TOC TITLE"/>
    <w:basedOn w:val="ICTCHAPTERTITLE"/>
    <w:link w:val="ICTNON-TOCTITLEChar"/>
    <w:qFormat/>
    <w:rsid w:val="00D50F89"/>
  </w:style>
  <w:style w:type="paragraph" w:customStyle="1" w:styleId="Heading">
    <w:name w:val="Heading"/>
    <w:aliases w:val="Front Matter Only"/>
    <w:next w:val="Normal"/>
    <w:rsid w:val="00D50F89"/>
    <w:pPr>
      <w:spacing w:after="240" w:line="240" w:lineRule="auto"/>
      <w:jc w:val="center"/>
    </w:pPr>
    <w:rPr>
      <w:rFonts w:ascii="Times New Roman" w:eastAsia="Times New Roman" w:hAnsi="Times New Roman" w:cs="Times New Roman"/>
      <w:b/>
      <w:caps/>
      <w:sz w:val="24"/>
      <w:szCs w:val="24"/>
    </w:rPr>
  </w:style>
  <w:style w:type="character" w:customStyle="1" w:styleId="ICTNON-TOCTITLEChar">
    <w:name w:val="ICT NON-TOC TITLE Char"/>
    <w:basedOn w:val="ICTCHAPTERTITLEChar"/>
    <w:link w:val="ICTNON-TOCTITLE"/>
    <w:rsid w:val="00D50F89"/>
    <w:rPr>
      <w:rFonts w:ascii="Calibri" w:eastAsia="Times New Roman" w:hAnsi="Calibri" w:cs="Arial"/>
      <w:b/>
      <w:caps/>
      <w:spacing w:val="8"/>
      <w:sz w:val="36"/>
      <w:szCs w:val="28"/>
    </w:rPr>
  </w:style>
  <w:style w:type="paragraph" w:customStyle="1" w:styleId="TRDpagestyleonly">
    <w:name w:val="TRD page style only"/>
    <w:rsid w:val="00D50F89"/>
    <w:pPr>
      <w:spacing w:before="40" w:after="0" w:line="240" w:lineRule="auto"/>
    </w:pPr>
    <w:rPr>
      <w:rFonts w:ascii="Times New Roman" w:eastAsia="Times New Roman" w:hAnsi="Times New Roman" w:cs="Times New Roman"/>
      <w:sz w:val="20"/>
      <w:szCs w:val="20"/>
    </w:rPr>
  </w:style>
  <w:style w:type="paragraph" w:styleId="NoSpacing">
    <w:name w:val="No Spacing"/>
    <w:basedOn w:val="TRDpagestyleonly"/>
    <w:uiPriority w:val="1"/>
    <w:qFormat/>
    <w:rsid w:val="00D50F89"/>
    <w:rPr>
      <w:rFonts w:eastAsiaTheme="minorHAnsi"/>
    </w:rPr>
  </w:style>
  <w:style w:type="character" w:styleId="CommentReference">
    <w:name w:val="annotation reference"/>
    <w:basedOn w:val="DefaultParagraphFont"/>
    <w:semiHidden/>
    <w:unhideWhenUsed/>
    <w:rsid w:val="00A033BD"/>
    <w:rPr>
      <w:sz w:val="16"/>
      <w:szCs w:val="16"/>
    </w:rPr>
  </w:style>
  <w:style w:type="paragraph" w:styleId="CommentText">
    <w:name w:val="annotation text"/>
    <w:basedOn w:val="Normal"/>
    <w:link w:val="CommentTextChar"/>
    <w:semiHidden/>
    <w:unhideWhenUsed/>
    <w:rsid w:val="00A033BD"/>
    <w:pPr>
      <w:spacing w:line="240" w:lineRule="auto"/>
    </w:pPr>
    <w:rPr>
      <w:sz w:val="20"/>
      <w:szCs w:val="20"/>
    </w:rPr>
  </w:style>
  <w:style w:type="character" w:customStyle="1" w:styleId="CommentTextChar">
    <w:name w:val="Comment Text Char"/>
    <w:basedOn w:val="DefaultParagraphFont"/>
    <w:link w:val="CommentText"/>
    <w:semiHidden/>
    <w:rsid w:val="00A033BD"/>
    <w:rPr>
      <w:sz w:val="20"/>
      <w:szCs w:val="20"/>
    </w:rPr>
  </w:style>
  <w:style w:type="character" w:styleId="UnresolvedMention">
    <w:name w:val="Unresolved Mention"/>
    <w:basedOn w:val="DefaultParagraphFont"/>
    <w:uiPriority w:val="99"/>
    <w:semiHidden/>
    <w:unhideWhenUsed/>
    <w:rsid w:val="001E6DD1"/>
    <w:rPr>
      <w:color w:val="605E5C"/>
      <w:shd w:val="clear" w:color="auto" w:fill="E1DFDD"/>
    </w:rPr>
  </w:style>
  <w:style w:type="paragraph" w:customStyle="1" w:styleId="ICTFIGURESOURCE">
    <w:name w:val="ICT FIGURE SOURCE"/>
    <w:basedOn w:val="ICTFIGURECAPTION"/>
    <w:next w:val="ICTBODYTEXT"/>
    <w:qFormat/>
    <w:rsid w:val="00B311A4"/>
    <w:rPr>
      <w:i/>
    </w:rPr>
  </w:style>
  <w:style w:type="paragraph" w:customStyle="1" w:styleId="ICTMAINTITLE">
    <w:name w:val="ICT MAIN TITLE"/>
    <w:basedOn w:val="Normal"/>
    <w:qFormat/>
    <w:rsid w:val="00DF4CC5"/>
    <w:pPr>
      <w:ind w:left="2707"/>
      <w:jc w:val="center"/>
      <w:outlineLvl w:val="0"/>
    </w:pPr>
    <w:rPr>
      <w:rFonts w:cs="Arial"/>
      <w:b/>
      <w:color w:val="005DAA"/>
      <w:sz w:val="48"/>
      <w:szCs w:val="4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433885">
      <w:bodyDiv w:val="1"/>
      <w:marLeft w:val="0"/>
      <w:marRight w:val="0"/>
      <w:marTop w:val="0"/>
      <w:marBottom w:val="0"/>
      <w:divBdr>
        <w:top w:val="none" w:sz="0" w:space="0" w:color="auto"/>
        <w:left w:val="none" w:sz="0" w:space="0" w:color="auto"/>
        <w:bottom w:val="none" w:sz="0" w:space="0" w:color="auto"/>
        <w:right w:val="none" w:sz="0" w:space="0" w:color="auto"/>
      </w:divBdr>
    </w:div>
    <w:div w:id="244269554">
      <w:bodyDiv w:val="1"/>
      <w:marLeft w:val="0"/>
      <w:marRight w:val="0"/>
      <w:marTop w:val="0"/>
      <w:marBottom w:val="0"/>
      <w:divBdr>
        <w:top w:val="none" w:sz="0" w:space="0" w:color="auto"/>
        <w:left w:val="none" w:sz="0" w:space="0" w:color="auto"/>
        <w:bottom w:val="none" w:sz="0" w:space="0" w:color="auto"/>
        <w:right w:val="none" w:sz="0" w:space="0" w:color="auto"/>
      </w:divBdr>
    </w:div>
    <w:div w:id="334919529">
      <w:bodyDiv w:val="1"/>
      <w:marLeft w:val="0"/>
      <w:marRight w:val="0"/>
      <w:marTop w:val="0"/>
      <w:marBottom w:val="0"/>
      <w:divBdr>
        <w:top w:val="none" w:sz="0" w:space="0" w:color="auto"/>
        <w:left w:val="none" w:sz="0" w:space="0" w:color="auto"/>
        <w:bottom w:val="none" w:sz="0" w:space="0" w:color="auto"/>
        <w:right w:val="none" w:sz="0" w:space="0" w:color="auto"/>
      </w:divBdr>
    </w:div>
    <w:div w:id="493230579">
      <w:bodyDiv w:val="1"/>
      <w:marLeft w:val="0"/>
      <w:marRight w:val="0"/>
      <w:marTop w:val="0"/>
      <w:marBottom w:val="0"/>
      <w:divBdr>
        <w:top w:val="none" w:sz="0" w:space="0" w:color="auto"/>
        <w:left w:val="none" w:sz="0" w:space="0" w:color="auto"/>
        <w:bottom w:val="none" w:sz="0" w:space="0" w:color="auto"/>
        <w:right w:val="none" w:sz="0" w:space="0" w:color="auto"/>
      </w:divBdr>
    </w:div>
    <w:div w:id="1139686315">
      <w:bodyDiv w:val="1"/>
      <w:marLeft w:val="0"/>
      <w:marRight w:val="0"/>
      <w:marTop w:val="0"/>
      <w:marBottom w:val="0"/>
      <w:divBdr>
        <w:top w:val="none" w:sz="0" w:space="0" w:color="auto"/>
        <w:left w:val="none" w:sz="0" w:space="0" w:color="auto"/>
        <w:bottom w:val="none" w:sz="0" w:space="0" w:color="auto"/>
        <w:right w:val="none" w:sz="0" w:space="0" w:color="auto"/>
      </w:divBdr>
    </w:div>
    <w:div w:id="1274171559">
      <w:bodyDiv w:val="1"/>
      <w:marLeft w:val="0"/>
      <w:marRight w:val="0"/>
      <w:marTop w:val="0"/>
      <w:marBottom w:val="0"/>
      <w:divBdr>
        <w:top w:val="none" w:sz="0" w:space="0" w:color="auto"/>
        <w:left w:val="none" w:sz="0" w:space="0" w:color="auto"/>
        <w:bottom w:val="none" w:sz="0" w:space="0" w:color="auto"/>
        <w:right w:val="none" w:sz="0" w:space="0" w:color="auto"/>
      </w:divBdr>
    </w:div>
    <w:div w:id="1304657599">
      <w:bodyDiv w:val="1"/>
      <w:marLeft w:val="0"/>
      <w:marRight w:val="0"/>
      <w:marTop w:val="0"/>
      <w:marBottom w:val="0"/>
      <w:divBdr>
        <w:top w:val="none" w:sz="0" w:space="0" w:color="auto"/>
        <w:left w:val="none" w:sz="0" w:space="0" w:color="auto"/>
        <w:bottom w:val="none" w:sz="0" w:space="0" w:color="auto"/>
        <w:right w:val="none" w:sz="0" w:space="0" w:color="auto"/>
      </w:divBdr>
    </w:div>
    <w:div w:id="1686126683">
      <w:bodyDiv w:val="1"/>
      <w:marLeft w:val="0"/>
      <w:marRight w:val="0"/>
      <w:marTop w:val="0"/>
      <w:marBottom w:val="0"/>
      <w:divBdr>
        <w:top w:val="none" w:sz="0" w:space="0" w:color="auto"/>
        <w:left w:val="none" w:sz="0" w:space="0" w:color="auto"/>
        <w:bottom w:val="none" w:sz="0" w:space="0" w:color="auto"/>
        <w:right w:val="none" w:sz="0" w:space="0" w:color="auto"/>
      </w:divBdr>
    </w:div>
    <w:div w:id="1708219684">
      <w:bodyDiv w:val="1"/>
      <w:marLeft w:val="0"/>
      <w:marRight w:val="0"/>
      <w:marTop w:val="0"/>
      <w:marBottom w:val="0"/>
      <w:divBdr>
        <w:top w:val="none" w:sz="0" w:space="0" w:color="auto"/>
        <w:left w:val="none" w:sz="0" w:space="0" w:color="auto"/>
        <w:bottom w:val="none" w:sz="0" w:space="0" w:color="auto"/>
        <w:right w:val="none" w:sz="0" w:space="0" w:color="auto"/>
      </w:divBdr>
    </w:div>
    <w:div w:id="1831555585">
      <w:bodyDiv w:val="1"/>
      <w:marLeft w:val="0"/>
      <w:marRight w:val="0"/>
      <w:marTop w:val="0"/>
      <w:marBottom w:val="0"/>
      <w:divBdr>
        <w:top w:val="none" w:sz="0" w:space="0" w:color="auto"/>
        <w:left w:val="none" w:sz="0" w:space="0" w:color="auto"/>
        <w:bottom w:val="none" w:sz="0" w:space="0" w:color="auto"/>
        <w:right w:val="none" w:sz="0" w:space="0" w:color="auto"/>
      </w:divBdr>
    </w:div>
    <w:div w:id="1976836336">
      <w:bodyDiv w:val="1"/>
      <w:marLeft w:val="0"/>
      <w:marRight w:val="0"/>
      <w:marTop w:val="0"/>
      <w:marBottom w:val="0"/>
      <w:divBdr>
        <w:top w:val="none" w:sz="0" w:space="0" w:color="auto"/>
        <w:left w:val="none" w:sz="0" w:space="0" w:color="auto"/>
        <w:bottom w:val="none" w:sz="0" w:space="0" w:color="auto"/>
        <w:right w:val="none" w:sz="0" w:space="0" w:color="auto"/>
      </w:divBdr>
      <w:divsChild>
        <w:div w:id="1216817862">
          <w:marLeft w:val="360"/>
          <w:marRight w:val="0"/>
          <w:marTop w:val="200"/>
          <w:marBottom w:val="0"/>
          <w:divBdr>
            <w:top w:val="none" w:sz="0" w:space="0" w:color="auto"/>
            <w:left w:val="none" w:sz="0" w:space="0" w:color="auto"/>
            <w:bottom w:val="none" w:sz="0" w:space="0" w:color="auto"/>
            <w:right w:val="none" w:sz="0" w:space="0" w:color="auto"/>
          </w:divBdr>
        </w:div>
      </w:divsChild>
    </w:div>
    <w:div w:id="1977373707">
      <w:bodyDiv w:val="1"/>
      <w:marLeft w:val="0"/>
      <w:marRight w:val="0"/>
      <w:marTop w:val="0"/>
      <w:marBottom w:val="0"/>
      <w:divBdr>
        <w:top w:val="none" w:sz="0" w:space="0" w:color="auto"/>
        <w:left w:val="none" w:sz="0" w:space="0" w:color="auto"/>
        <w:bottom w:val="none" w:sz="0" w:space="0" w:color="auto"/>
        <w:right w:val="none" w:sz="0" w:space="0" w:color="auto"/>
      </w:divBdr>
    </w:div>
    <w:div w:id="2011905571">
      <w:bodyDiv w:val="1"/>
      <w:marLeft w:val="0"/>
      <w:marRight w:val="0"/>
      <w:marTop w:val="0"/>
      <w:marBottom w:val="0"/>
      <w:divBdr>
        <w:top w:val="none" w:sz="0" w:space="0" w:color="auto"/>
        <w:left w:val="none" w:sz="0" w:space="0" w:color="auto"/>
        <w:bottom w:val="none" w:sz="0" w:space="0" w:color="auto"/>
        <w:right w:val="none" w:sz="0" w:space="0" w:color="auto"/>
      </w:divBdr>
    </w:div>
    <w:div w:id="2118133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fhwa.dot.gov/publications/research/general/15058/004.cfm?" TargetMode="External"/><Relationship Id="rId18" Type="http://schemas.openxmlformats.org/officeDocument/2006/relationships/image" Target="media/image6.png"/><Relationship Id="rId26"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jpeg"/><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https://www.fhwa.dot.gov/publications/research/general/15058/004.cf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9.png"/><Relationship Id="rId28" Type="http://schemas.openxmlformats.org/officeDocument/2006/relationships/footer" Target="footer3.xml"/><Relationship Id="rId10" Type="http://schemas.openxmlformats.org/officeDocument/2006/relationships/hyperlink" Target="https://www.niso.org/publications/ansiniso-z3914-1997-r2015-guidelines-abstracts"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https://doi.org/" TargetMode="External"/><Relationship Id="rId14" Type="http://schemas.openxmlformats.org/officeDocument/2006/relationships/image" Target="media/image2.emf"/><Relationship Id="rId22" Type="http://schemas.openxmlformats.org/officeDocument/2006/relationships/hyperlink" Target="https://webaim.org/resources/contrastchecker/?fcolor=0000FF&amp;bcolor=FFFFFF" TargetMode="External"/><Relationship Id="rId27" Type="http://schemas.openxmlformats.org/officeDocument/2006/relationships/image" Target="media/image12.png"/><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G:\My%20Drive\Funded%20Projects\ICT%20Optimal%20Reinforcement\Phase%20II%20Report\bar_charts_PhaseII_v2a.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Examples!$C$53</c:f>
              <c:strCache>
                <c:ptCount val="1"/>
                <c:pt idx="0">
                  <c:v>Initial Cost ($/yd^2)</c:v>
                </c:pt>
              </c:strCache>
            </c:strRef>
          </c:tx>
          <c:spPr>
            <a:solidFill>
              <a:schemeClr val="accent1"/>
            </a:solidFill>
            <a:ln>
              <a:solidFill>
                <a:schemeClr val="tx1"/>
              </a:solidFill>
            </a:ln>
            <a:effectLst/>
          </c:spPr>
          <c:invertIfNegative val="0"/>
          <c:cat>
            <c:strRef>
              <c:f>Examples!$B$58:$B$62</c:f>
              <c:strCache>
                <c:ptCount val="5"/>
                <c:pt idx="0">
                  <c:v>Black Bar</c:v>
                </c:pt>
                <c:pt idx="1">
                  <c:v>Epoxy Coated</c:v>
                </c:pt>
                <c:pt idx="2">
                  <c:v>TEC</c:v>
                </c:pt>
                <c:pt idx="3">
                  <c:v>Stainless Steel</c:v>
                </c:pt>
                <c:pt idx="4">
                  <c:v>SS-CCC</c:v>
                </c:pt>
              </c:strCache>
            </c:strRef>
          </c:cat>
          <c:val>
            <c:numRef>
              <c:f>Examples!$E$58:$E$62</c:f>
              <c:numCache>
                <c:formatCode>"$"#,##0.00_);[Red]\("$"#,##0.00\)</c:formatCode>
                <c:ptCount val="5"/>
                <c:pt idx="0">
                  <c:v>2.57</c:v>
                </c:pt>
                <c:pt idx="1">
                  <c:v>1.69</c:v>
                </c:pt>
                <c:pt idx="2">
                  <c:v>1.76</c:v>
                </c:pt>
                <c:pt idx="3">
                  <c:v>3.97</c:v>
                </c:pt>
                <c:pt idx="4">
                  <c:v>2.6</c:v>
                </c:pt>
              </c:numCache>
            </c:numRef>
          </c:val>
          <c:extLst>
            <c:ext xmlns:c16="http://schemas.microsoft.com/office/drawing/2014/chart" uri="{C3380CC4-5D6E-409C-BE32-E72D297353CC}">
              <c16:uniqueId val="{00000000-D662-485C-BF0D-70344897B2D2}"/>
            </c:ext>
          </c:extLst>
        </c:ser>
        <c:ser>
          <c:idx val="1"/>
          <c:order val="1"/>
          <c:tx>
            <c:strRef>
              <c:f>Examples!$F$56</c:f>
              <c:strCache>
                <c:ptCount val="1"/>
                <c:pt idx="0">
                  <c:v>50-Year Life Cycle</c:v>
                </c:pt>
              </c:strCache>
            </c:strRef>
          </c:tx>
          <c:spPr>
            <a:pattFill prst="wdDnDiag">
              <a:fgClr>
                <a:srgbClr val="FF0000"/>
              </a:fgClr>
              <a:bgClr>
                <a:schemeClr val="bg1"/>
              </a:bgClr>
            </a:pattFill>
            <a:ln>
              <a:solidFill>
                <a:schemeClr val="tx1"/>
              </a:solidFill>
            </a:ln>
            <a:effectLst/>
          </c:spPr>
          <c:invertIfNegative val="0"/>
          <c:cat>
            <c:strRef>
              <c:f>Examples!$B$58:$B$62</c:f>
              <c:strCache>
                <c:ptCount val="5"/>
                <c:pt idx="0">
                  <c:v>Black Bar</c:v>
                </c:pt>
                <c:pt idx="1">
                  <c:v>Epoxy Coated</c:v>
                </c:pt>
                <c:pt idx="2">
                  <c:v>TEC</c:v>
                </c:pt>
                <c:pt idx="3">
                  <c:v>Stainless Steel</c:v>
                </c:pt>
                <c:pt idx="4">
                  <c:v>SS-CCC</c:v>
                </c:pt>
              </c:strCache>
            </c:strRef>
          </c:cat>
          <c:val>
            <c:numRef>
              <c:f>Examples!$F$58:$F$62</c:f>
              <c:numCache>
                <c:formatCode>"$"#,##0.00_);[Red]\("$"#,##0.00\)</c:formatCode>
                <c:ptCount val="5"/>
                <c:pt idx="0">
                  <c:v>3</c:v>
                </c:pt>
                <c:pt idx="1">
                  <c:v>2.15</c:v>
                </c:pt>
                <c:pt idx="2">
                  <c:v>1.26</c:v>
                </c:pt>
                <c:pt idx="3">
                  <c:v>3.97</c:v>
                </c:pt>
                <c:pt idx="4">
                  <c:v>2.6</c:v>
                </c:pt>
              </c:numCache>
            </c:numRef>
          </c:val>
          <c:extLst>
            <c:ext xmlns:c16="http://schemas.microsoft.com/office/drawing/2014/chart" uri="{C3380CC4-5D6E-409C-BE32-E72D297353CC}">
              <c16:uniqueId val="{00000001-D662-485C-BF0D-70344897B2D2}"/>
            </c:ext>
          </c:extLst>
        </c:ser>
        <c:ser>
          <c:idx val="2"/>
          <c:order val="2"/>
          <c:tx>
            <c:strRef>
              <c:f>Examples!$G$56</c:f>
              <c:strCache>
                <c:ptCount val="1"/>
                <c:pt idx="0">
                  <c:v>75-Year Life Cycle</c:v>
                </c:pt>
              </c:strCache>
            </c:strRef>
          </c:tx>
          <c:spPr>
            <a:pattFill prst="lgConfetti">
              <a:fgClr>
                <a:srgbClr val="FFC000"/>
              </a:fgClr>
              <a:bgClr>
                <a:schemeClr val="bg1"/>
              </a:bgClr>
            </a:pattFill>
            <a:ln>
              <a:solidFill>
                <a:schemeClr val="tx1"/>
              </a:solidFill>
            </a:ln>
            <a:effectLst/>
          </c:spPr>
          <c:invertIfNegative val="0"/>
          <c:cat>
            <c:strRef>
              <c:f>Examples!$B$58:$B$62</c:f>
              <c:strCache>
                <c:ptCount val="5"/>
                <c:pt idx="0">
                  <c:v>Black Bar</c:v>
                </c:pt>
                <c:pt idx="1">
                  <c:v>Epoxy Coated</c:v>
                </c:pt>
                <c:pt idx="2">
                  <c:v>TEC</c:v>
                </c:pt>
                <c:pt idx="3">
                  <c:v>Stainless Steel</c:v>
                </c:pt>
                <c:pt idx="4">
                  <c:v>SS-CCC</c:v>
                </c:pt>
              </c:strCache>
            </c:strRef>
          </c:cat>
          <c:val>
            <c:numRef>
              <c:f>Examples!$F$58:$F$62</c:f>
              <c:numCache>
                <c:formatCode>"$"#,##0.00_);[Red]\("$"#,##0.00\)</c:formatCode>
                <c:ptCount val="5"/>
                <c:pt idx="0">
                  <c:v>3</c:v>
                </c:pt>
                <c:pt idx="1">
                  <c:v>2.15</c:v>
                </c:pt>
                <c:pt idx="2">
                  <c:v>1.26</c:v>
                </c:pt>
                <c:pt idx="3">
                  <c:v>3.97</c:v>
                </c:pt>
                <c:pt idx="4">
                  <c:v>2.6</c:v>
                </c:pt>
              </c:numCache>
            </c:numRef>
          </c:val>
          <c:extLst>
            <c:ext xmlns:c16="http://schemas.microsoft.com/office/drawing/2014/chart" uri="{C3380CC4-5D6E-409C-BE32-E72D297353CC}">
              <c16:uniqueId val="{00000002-D662-485C-BF0D-70344897B2D2}"/>
            </c:ext>
          </c:extLst>
        </c:ser>
        <c:ser>
          <c:idx val="3"/>
          <c:order val="3"/>
          <c:tx>
            <c:strRef>
              <c:f>Examples!$H$56</c:f>
              <c:strCache>
                <c:ptCount val="1"/>
                <c:pt idx="0">
                  <c:v>100-Year Life Cycle</c:v>
                </c:pt>
              </c:strCache>
            </c:strRef>
          </c:tx>
          <c:spPr>
            <a:pattFill prst="dkHorz">
              <a:fgClr>
                <a:schemeClr val="accent6">
                  <a:lumMod val="75000"/>
                </a:schemeClr>
              </a:fgClr>
              <a:bgClr>
                <a:schemeClr val="bg1"/>
              </a:bgClr>
            </a:pattFill>
            <a:ln>
              <a:solidFill>
                <a:schemeClr val="tx1"/>
              </a:solidFill>
            </a:ln>
            <a:effectLst/>
          </c:spPr>
          <c:invertIfNegative val="0"/>
          <c:cat>
            <c:strRef>
              <c:f>Examples!$B$58:$B$62</c:f>
              <c:strCache>
                <c:ptCount val="5"/>
                <c:pt idx="0">
                  <c:v>Black Bar</c:v>
                </c:pt>
                <c:pt idx="1">
                  <c:v>Epoxy Coated</c:v>
                </c:pt>
                <c:pt idx="2">
                  <c:v>TEC</c:v>
                </c:pt>
                <c:pt idx="3">
                  <c:v>Stainless Steel</c:v>
                </c:pt>
                <c:pt idx="4">
                  <c:v>SS-CCC</c:v>
                </c:pt>
              </c:strCache>
            </c:strRef>
          </c:cat>
          <c:val>
            <c:numRef>
              <c:f>Examples!$H$58:$H$62</c:f>
              <c:numCache>
                <c:formatCode>"$"#,##0.00_);[Red]\("$"#,##0.00\)</c:formatCode>
                <c:ptCount val="5"/>
                <c:pt idx="0">
                  <c:v>6</c:v>
                </c:pt>
                <c:pt idx="1">
                  <c:v>3.21</c:v>
                </c:pt>
                <c:pt idx="2">
                  <c:v>3.37</c:v>
                </c:pt>
                <c:pt idx="3">
                  <c:v>3.97</c:v>
                </c:pt>
                <c:pt idx="4">
                  <c:v>2.6</c:v>
                </c:pt>
              </c:numCache>
            </c:numRef>
          </c:val>
          <c:extLst>
            <c:ext xmlns:c16="http://schemas.microsoft.com/office/drawing/2014/chart" uri="{C3380CC4-5D6E-409C-BE32-E72D297353CC}">
              <c16:uniqueId val="{00000003-D662-485C-BF0D-70344897B2D2}"/>
            </c:ext>
          </c:extLst>
        </c:ser>
        <c:dLbls>
          <c:showLegendKey val="0"/>
          <c:showVal val="0"/>
          <c:showCatName val="0"/>
          <c:showSerName val="0"/>
          <c:showPercent val="0"/>
          <c:showBubbleSize val="0"/>
        </c:dLbls>
        <c:gapWidth val="219"/>
        <c:axId val="1466389903"/>
        <c:axId val="1466384495"/>
      </c:barChart>
      <c:catAx>
        <c:axId val="14663899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1466384495"/>
        <c:crosses val="autoZero"/>
        <c:auto val="1"/>
        <c:lblAlgn val="ctr"/>
        <c:lblOffset val="100"/>
        <c:noMultiLvlLbl val="0"/>
      </c:catAx>
      <c:valAx>
        <c:axId val="1466384495"/>
        <c:scaling>
          <c:orientation val="minMax"/>
        </c:scaling>
        <c:delete val="0"/>
        <c:axPos val="l"/>
        <c:majorGridlines>
          <c:spPr>
            <a:ln w="9525" cap="flat" cmpd="sng" algn="ctr">
              <a:solidFill>
                <a:schemeClr val="tx1">
                  <a:lumMod val="15000"/>
                  <a:lumOff val="85000"/>
                </a:schemeClr>
              </a:solidFill>
              <a:round/>
            </a:ln>
            <a:effectLst/>
          </c:spPr>
        </c:majorGridlines>
        <c:numFmt formatCode="&quot;$&quot;#,##0.00_);[Red]\(&quot;$&quot;#,##0.0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1466389903"/>
        <c:crosses val="autoZero"/>
        <c:crossBetween val="between"/>
      </c:valAx>
      <c:spPr>
        <a:noFill/>
        <a:ln>
          <a:noFill/>
        </a:ln>
        <a:effectLst/>
      </c:spPr>
    </c:plotArea>
    <c:legend>
      <c:legendPos val="b"/>
      <c:layout>
        <c:manualLayout>
          <c:xMode val="edge"/>
          <c:yMode val="edge"/>
          <c:x val="2.04240347819118E-2"/>
          <c:y val="0.89117731417593415"/>
          <c:w val="0.92454633247179985"/>
          <c:h val="0.10781026598479315"/>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85AE71-F173-46EE-B191-FACD81914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367</TotalTime>
  <Pages>22</Pages>
  <Words>2962</Words>
  <Characters>16890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Manager>currid@illinois.edu</Manager>
  <Company>Microsoft</Company>
  <LinksUpToDate>false</LinksUpToDate>
  <CharactersWithSpaces>19813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Currid, Peggy L</dc:creator>
  <cp:lastModifiedBy>Macomber, McCall</cp:lastModifiedBy>
  <cp:revision>192</cp:revision>
  <cp:lastPrinted>2020-03-13T20:05:00Z</cp:lastPrinted>
  <dcterms:created xsi:type="dcterms:W3CDTF">2020-07-02T18:47:00Z</dcterms:created>
  <dcterms:modified xsi:type="dcterms:W3CDTF">2026-07-30T16:36:00Z</dcterms:modified>
</cp:coreProperties>
</file>