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5E37" w14:textId="46FC8B3E" w:rsidR="001E738E" w:rsidRPr="004F4493" w:rsidRDefault="00F57543" w:rsidP="001E738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PhD </w:t>
      </w:r>
      <w:r w:rsidR="001E738E" w:rsidRPr="004F4493">
        <w:rPr>
          <w:rFonts w:ascii="Times New Roman" w:eastAsia="Times New Roman" w:hAnsi="Times New Roman" w:cs="Times New Roman"/>
          <w:b/>
          <w:sz w:val="36"/>
          <w:szCs w:val="36"/>
        </w:rPr>
        <w:t>Qualifying Exam Statement Form</w:t>
      </w:r>
    </w:p>
    <w:p w14:paraId="4BFF4F81" w14:textId="77777777" w:rsidR="001E738E" w:rsidRPr="004F4493" w:rsidRDefault="001E738E" w:rsidP="001E738E">
      <w:pPr>
        <w:spacing w:after="0" w:line="240" w:lineRule="auto"/>
        <w:rPr>
          <w:rFonts w:ascii="Times New Roman" w:eastAsia="Times New Roman" w:hAnsi="Times New Roman" w:cs="Times New Roman"/>
          <w:sz w:val="24"/>
          <w:szCs w:val="24"/>
        </w:rPr>
      </w:pPr>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90"/>
        <w:gridCol w:w="450"/>
        <w:gridCol w:w="1710"/>
        <w:gridCol w:w="990"/>
        <w:gridCol w:w="3240"/>
      </w:tblGrid>
      <w:tr w:rsidR="001E738E" w:rsidRPr="004F4493" w14:paraId="4D1BD03A" w14:textId="77777777" w:rsidTr="00F57543">
        <w:trPr>
          <w:trHeight w:val="261"/>
        </w:trPr>
        <w:tc>
          <w:tcPr>
            <w:tcW w:w="4590" w:type="dxa"/>
            <w:gridSpan w:val="2"/>
            <w:shd w:val="clear" w:color="auto" w:fill="auto"/>
          </w:tcPr>
          <w:p w14:paraId="1C99D471" w14:textId="77777777" w:rsidR="001E738E" w:rsidRPr="004F4493" w:rsidRDefault="001E738E" w:rsidP="0066418B">
            <w:pPr>
              <w:spacing w:before="120" w:after="12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Name:</w:t>
            </w:r>
          </w:p>
        </w:tc>
        <w:tc>
          <w:tcPr>
            <w:tcW w:w="2160" w:type="dxa"/>
            <w:gridSpan w:val="2"/>
            <w:shd w:val="clear" w:color="auto" w:fill="auto"/>
          </w:tcPr>
          <w:p w14:paraId="5477BEF4" w14:textId="77777777" w:rsidR="001E738E" w:rsidRPr="004F4493" w:rsidRDefault="001E738E" w:rsidP="0066418B">
            <w:pPr>
              <w:spacing w:before="120" w:after="12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NetID:</w:t>
            </w:r>
          </w:p>
        </w:tc>
        <w:tc>
          <w:tcPr>
            <w:tcW w:w="4230" w:type="dxa"/>
            <w:gridSpan w:val="2"/>
            <w:shd w:val="clear" w:color="auto" w:fill="auto"/>
          </w:tcPr>
          <w:p w14:paraId="10E5708F" w14:textId="77777777" w:rsidR="001E738E" w:rsidRPr="004F4493" w:rsidRDefault="001E738E" w:rsidP="0066418B">
            <w:pPr>
              <w:spacing w:before="120" w:after="12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Last Qual</w:t>
            </w:r>
            <w:r w:rsidR="00943292">
              <w:rPr>
                <w:rFonts w:ascii="Times New Roman" w:eastAsia="Times New Roman" w:hAnsi="Times New Roman" w:cs="Times New Roman"/>
                <w:b/>
                <w:sz w:val="24"/>
                <w:szCs w:val="24"/>
              </w:rPr>
              <w:t>ifying Exam</w:t>
            </w:r>
            <w:r w:rsidRPr="004F4493">
              <w:rPr>
                <w:rFonts w:ascii="Times New Roman" w:eastAsia="Times New Roman" w:hAnsi="Times New Roman" w:cs="Times New Roman"/>
                <w:b/>
                <w:sz w:val="24"/>
                <w:szCs w:val="24"/>
              </w:rPr>
              <w:t xml:space="preserve"> Date:</w:t>
            </w:r>
          </w:p>
        </w:tc>
      </w:tr>
      <w:tr w:rsidR="001E738E" w:rsidRPr="004F4493" w14:paraId="775FADC7" w14:textId="77777777" w:rsidTr="00F57543">
        <w:trPr>
          <w:trHeight w:val="710"/>
        </w:trPr>
        <w:tc>
          <w:tcPr>
            <w:tcW w:w="4590" w:type="dxa"/>
            <w:gridSpan w:val="2"/>
            <w:shd w:val="clear" w:color="auto" w:fill="auto"/>
          </w:tcPr>
          <w:p w14:paraId="3F101657" w14:textId="77777777" w:rsidR="001E738E" w:rsidRPr="004F4493" w:rsidRDefault="001E738E" w:rsidP="0066418B">
            <w:pPr>
              <w:spacing w:before="120" w:after="12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Ph.D. Advisor:</w:t>
            </w:r>
          </w:p>
        </w:tc>
        <w:tc>
          <w:tcPr>
            <w:tcW w:w="6390" w:type="dxa"/>
            <w:gridSpan w:val="4"/>
            <w:shd w:val="clear" w:color="auto" w:fill="auto"/>
          </w:tcPr>
          <w:p w14:paraId="1767777D" w14:textId="69719DC2" w:rsidR="001E738E" w:rsidRPr="004F4493" w:rsidRDefault="001E738E" w:rsidP="00F57543">
            <w:pPr>
              <w:spacing w:before="120" w:after="12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Co-Advisor or de Jure Advisor:</w:t>
            </w:r>
          </w:p>
        </w:tc>
      </w:tr>
      <w:tr w:rsidR="001E738E" w:rsidRPr="004F4493" w14:paraId="46080992" w14:textId="77777777" w:rsidTr="00F57543">
        <w:tblPrEx>
          <w:tblLook w:val="0000" w:firstRow="0" w:lastRow="0" w:firstColumn="0" w:lastColumn="0" w:noHBand="0" w:noVBand="0"/>
        </w:tblPrEx>
        <w:trPr>
          <w:cantSplit/>
          <w:trHeight w:val="638"/>
        </w:trPr>
        <w:tc>
          <w:tcPr>
            <w:tcW w:w="10980" w:type="dxa"/>
            <w:gridSpan w:val="6"/>
            <w:tcBorders>
              <w:left w:val="nil"/>
              <w:right w:val="nil"/>
            </w:tcBorders>
            <w:vAlign w:val="bottom"/>
          </w:tcPr>
          <w:p w14:paraId="2C9AB46A" w14:textId="77777777" w:rsidR="00943292" w:rsidRPr="004F4493" w:rsidRDefault="001E738E" w:rsidP="0066418B">
            <w:pPr>
              <w:spacing w:after="0" w:line="240" w:lineRule="auto"/>
              <w:ind w:right="180"/>
              <w:rPr>
                <w:rFonts w:ascii="Times New Roman" w:eastAsia="Times New Roman" w:hAnsi="Times New Roman" w:cs="Times New Roman"/>
                <w:i/>
                <w:sz w:val="18"/>
                <w:szCs w:val="24"/>
              </w:rPr>
            </w:pPr>
            <w:r w:rsidRPr="004F4493">
              <w:rPr>
                <w:rFonts w:ascii="Times New Roman" w:eastAsia="Times New Roman" w:hAnsi="Times New Roman" w:cs="Times New Roman"/>
                <w:i/>
                <w:sz w:val="18"/>
                <w:szCs w:val="24"/>
              </w:rPr>
              <w:t xml:space="preserve">Graduate students who entered Illinois Fall 2011 or later whose native language is not English (regardless of US citizenship) are required to have passed the speak section of EPI, TOEFL, or </w:t>
            </w:r>
            <w:proofErr w:type="gramStart"/>
            <w:r w:rsidRPr="004F4493">
              <w:rPr>
                <w:rFonts w:ascii="Times New Roman" w:eastAsia="Times New Roman" w:hAnsi="Times New Roman" w:cs="Times New Roman"/>
                <w:i/>
                <w:sz w:val="18"/>
                <w:szCs w:val="24"/>
              </w:rPr>
              <w:t>IELTS  exam</w:t>
            </w:r>
            <w:proofErr w:type="gramEnd"/>
            <w:r w:rsidRPr="004F4493">
              <w:rPr>
                <w:rFonts w:ascii="Times New Roman" w:eastAsia="Times New Roman" w:hAnsi="Times New Roman" w:cs="Times New Roman"/>
                <w:i/>
                <w:sz w:val="18"/>
                <w:szCs w:val="24"/>
              </w:rPr>
              <w:t>. Please indicate the test you took and when.</w:t>
            </w:r>
          </w:p>
        </w:tc>
      </w:tr>
      <w:tr w:rsidR="001E738E" w:rsidRPr="004F4493" w14:paraId="46B1CFEB" w14:textId="77777777" w:rsidTr="00F57543">
        <w:tblPrEx>
          <w:tblLook w:val="0000" w:firstRow="0" w:lastRow="0" w:firstColumn="0" w:lastColumn="0" w:noHBand="0" w:noVBand="0"/>
        </w:tblPrEx>
        <w:trPr>
          <w:cantSplit/>
          <w:trHeight w:val="360"/>
        </w:trPr>
        <w:tc>
          <w:tcPr>
            <w:tcW w:w="1800" w:type="dxa"/>
            <w:tcBorders>
              <w:bottom w:val="single" w:sz="4" w:space="0" w:color="auto"/>
            </w:tcBorders>
            <w:vAlign w:val="bottom"/>
          </w:tcPr>
          <w:p w14:paraId="3D63EF52" w14:textId="77777777" w:rsidR="001E738E" w:rsidRPr="004F4493" w:rsidRDefault="001E738E" w:rsidP="0066418B">
            <w:pPr>
              <w:spacing w:after="80" w:line="240" w:lineRule="auto"/>
              <w:ind w:right="187"/>
              <w:rPr>
                <w:rFonts w:ascii="Times New Roman" w:eastAsia="Times New Roman" w:hAnsi="Times New Roman" w:cs="Times New Roman"/>
                <w:b/>
                <w:bCs/>
                <w:sz w:val="18"/>
                <w:szCs w:val="24"/>
              </w:rPr>
            </w:pPr>
            <w:r w:rsidRPr="004F4493">
              <w:rPr>
                <w:rFonts w:ascii="Times New Roman" w:eastAsia="Times New Roman" w:hAnsi="Times New Roman" w:cs="Times New Roman"/>
                <w:b/>
                <w:bCs/>
                <w:sz w:val="18"/>
                <w:szCs w:val="24"/>
              </w:rPr>
              <w:t>EPI (MM/YY)</w:t>
            </w:r>
          </w:p>
        </w:tc>
        <w:tc>
          <w:tcPr>
            <w:tcW w:w="3240" w:type="dxa"/>
            <w:gridSpan w:val="2"/>
            <w:tcBorders>
              <w:bottom w:val="single" w:sz="4" w:space="0" w:color="auto"/>
            </w:tcBorders>
            <w:vAlign w:val="bottom"/>
          </w:tcPr>
          <w:p w14:paraId="3DE0E8FE" w14:textId="77777777" w:rsidR="001E738E" w:rsidRPr="004F4493" w:rsidRDefault="001E738E" w:rsidP="0066418B">
            <w:pPr>
              <w:spacing w:after="0" w:line="240" w:lineRule="auto"/>
              <w:ind w:right="180"/>
              <w:rPr>
                <w:rFonts w:ascii="Times New Roman" w:eastAsia="Times New Roman" w:hAnsi="Times New Roman" w:cs="Times New Roman"/>
                <w:b/>
                <w:bCs/>
                <w:sz w:val="18"/>
                <w:szCs w:val="24"/>
              </w:rPr>
            </w:pPr>
          </w:p>
        </w:tc>
        <w:tc>
          <w:tcPr>
            <w:tcW w:w="2700" w:type="dxa"/>
            <w:gridSpan w:val="2"/>
            <w:tcBorders>
              <w:bottom w:val="single" w:sz="4" w:space="0" w:color="auto"/>
            </w:tcBorders>
            <w:vAlign w:val="bottom"/>
          </w:tcPr>
          <w:p w14:paraId="785727B2" w14:textId="500AB2B5" w:rsidR="001E738E" w:rsidRPr="004F4493" w:rsidRDefault="00F57543" w:rsidP="0066418B">
            <w:pPr>
              <w:spacing w:after="80" w:line="240" w:lineRule="auto"/>
              <w:ind w:right="187"/>
              <w:rPr>
                <w:rFonts w:ascii="Times New Roman" w:eastAsia="Times New Roman" w:hAnsi="Times New Roman" w:cs="Times New Roman"/>
                <w:b/>
                <w:bCs/>
                <w:sz w:val="18"/>
                <w:szCs w:val="24"/>
              </w:rPr>
            </w:pPr>
            <w:r>
              <w:rPr>
                <w:rFonts w:ascii="Times New Roman" w:eastAsia="Times New Roman" w:hAnsi="Times New Roman" w:cs="Times New Roman"/>
                <w:b/>
                <w:bCs/>
                <w:sz w:val="18"/>
                <w:szCs w:val="24"/>
              </w:rPr>
              <w:t>TOEFL</w:t>
            </w:r>
            <w:r w:rsidR="001E738E" w:rsidRPr="004F4493">
              <w:rPr>
                <w:rFonts w:ascii="Times New Roman" w:eastAsia="Times New Roman" w:hAnsi="Times New Roman" w:cs="Times New Roman"/>
                <w:b/>
                <w:bCs/>
                <w:sz w:val="18"/>
                <w:szCs w:val="24"/>
              </w:rPr>
              <w:t xml:space="preserve"> or IELTS (MM/YY)</w:t>
            </w:r>
          </w:p>
        </w:tc>
        <w:tc>
          <w:tcPr>
            <w:tcW w:w="3240" w:type="dxa"/>
            <w:tcBorders>
              <w:bottom w:val="single" w:sz="4" w:space="0" w:color="auto"/>
            </w:tcBorders>
            <w:vAlign w:val="bottom"/>
          </w:tcPr>
          <w:p w14:paraId="429AC62F" w14:textId="77777777" w:rsidR="001E738E" w:rsidRPr="004F4493" w:rsidRDefault="001E738E" w:rsidP="0066418B">
            <w:pPr>
              <w:spacing w:after="0" w:line="240" w:lineRule="auto"/>
              <w:ind w:right="180"/>
              <w:rPr>
                <w:rFonts w:ascii="Times New Roman" w:eastAsia="Times New Roman" w:hAnsi="Times New Roman" w:cs="Times New Roman"/>
                <w:b/>
                <w:bCs/>
                <w:sz w:val="18"/>
                <w:szCs w:val="24"/>
              </w:rPr>
            </w:pPr>
          </w:p>
        </w:tc>
      </w:tr>
      <w:tr w:rsidR="001E738E" w:rsidRPr="004F4493" w14:paraId="6F5EA20F" w14:textId="77777777" w:rsidTr="00F57543">
        <w:tc>
          <w:tcPr>
            <w:tcW w:w="1800" w:type="dxa"/>
            <w:shd w:val="clear" w:color="auto" w:fill="auto"/>
          </w:tcPr>
          <w:p w14:paraId="2E8231DB" w14:textId="77777777" w:rsidR="001E738E" w:rsidRPr="004F4493" w:rsidRDefault="001E738E" w:rsidP="0066418B">
            <w:pPr>
              <w:spacing w:before="120" w:after="120" w:line="240" w:lineRule="auto"/>
              <w:rPr>
                <w:rFonts w:ascii="Times New Roman" w:eastAsia="Times New Roman" w:hAnsi="Times New Roman" w:cs="Times New Roman"/>
                <w:sz w:val="24"/>
                <w:szCs w:val="24"/>
              </w:rPr>
            </w:pPr>
          </w:p>
        </w:tc>
        <w:tc>
          <w:tcPr>
            <w:tcW w:w="9180" w:type="dxa"/>
            <w:gridSpan w:val="5"/>
            <w:shd w:val="clear" w:color="auto" w:fill="auto"/>
          </w:tcPr>
          <w:p w14:paraId="53BF5CF9" w14:textId="77777777" w:rsidR="001E738E" w:rsidRPr="004F4493" w:rsidRDefault="001E738E" w:rsidP="0066418B">
            <w:pPr>
              <w:spacing w:before="120" w:after="120" w:line="240" w:lineRule="auto"/>
              <w:rPr>
                <w:rFonts w:ascii="Times New Roman" w:eastAsia="Times New Roman" w:hAnsi="Times New Roman" w:cs="Times New Roman"/>
                <w:sz w:val="24"/>
                <w:szCs w:val="24"/>
              </w:rPr>
            </w:pPr>
            <w:r w:rsidRPr="004F4493">
              <w:rPr>
                <w:rFonts w:ascii="Times New Roman" w:eastAsia="Times New Roman" w:hAnsi="Times New Roman" w:cs="Times New Roman"/>
                <w:sz w:val="24"/>
                <w:szCs w:val="24"/>
              </w:rPr>
              <w:t>Please check this box if you would like to share your name with other students in your research area taking the qual</w:t>
            </w:r>
            <w:r w:rsidR="00943292">
              <w:rPr>
                <w:rFonts w:ascii="Times New Roman" w:eastAsia="Times New Roman" w:hAnsi="Times New Roman" w:cs="Times New Roman"/>
                <w:sz w:val="24"/>
                <w:szCs w:val="24"/>
              </w:rPr>
              <w:t>ifying</w:t>
            </w:r>
            <w:r w:rsidRPr="004F4493">
              <w:rPr>
                <w:rFonts w:ascii="Times New Roman" w:eastAsia="Times New Roman" w:hAnsi="Times New Roman" w:cs="Times New Roman"/>
                <w:sz w:val="24"/>
                <w:szCs w:val="24"/>
              </w:rPr>
              <w:t xml:space="preserve"> exam or a mentor in your research area to receive feedback or assistance in preparing for the qual</w:t>
            </w:r>
            <w:r w:rsidR="00943292">
              <w:rPr>
                <w:rFonts w:ascii="Times New Roman" w:eastAsia="Times New Roman" w:hAnsi="Times New Roman" w:cs="Times New Roman"/>
                <w:sz w:val="24"/>
                <w:szCs w:val="24"/>
              </w:rPr>
              <w:t>ifying</w:t>
            </w:r>
            <w:r w:rsidRPr="004F4493">
              <w:rPr>
                <w:rFonts w:ascii="Times New Roman" w:eastAsia="Times New Roman" w:hAnsi="Times New Roman" w:cs="Times New Roman"/>
                <w:sz w:val="24"/>
                <w:szCs w:val="24"/>
              </w:rPr>
              <w:t xml:space="preserve"> exam.</w:t>
            </w:r>
          </w:p>
        </w:tc>
      </w:tr>
    </w:tbl>
    <w:p w14:paraId="1C7BFEFB" w14:textId="77777777" w:rsidR="001E738E" w:rsidRPr="004F4493" w:rsidRDefault="001E738E" w:rsidP="001E738E">
      <w:pPr>
        <w:spacing w:after="0" w:line="240" w:lineRule="auto"/>
        <w:rPr>
          <w:rFonts w:ascii="Times New Roman" w:eastAsia="Times New Roman" w:hAnsi="Times New Roman" w:cs="Times New Roman"/>
          <w:sz w:val="24"/>
          <w:szCs w:val="24"/>
        </w:rPr>
      </w:pPr>
    </w:p>
    <w:p w14:paraId="5BF19B74" w14:textId="77777777" w:rsidR="001E738E" w:rsidRPr="004F4493" w:rsidRDefault="001E738E" w:rsidP="001E738E">
      <w:pPr>
        <w:spacing w:after="0" w:line="240" w:lineRule="auto"/>
        <w:rPr>
          <w:rFonts w:ascii="Times New Roman" w:eastAsia="Times New Roman" w:hAnsi="Times New Roman" w:cs="Times New Roman"/>
          <w:sz w:val="24"/>
          <w:szCs w:val="24"/>
        </w:rPr>
      </w:pPr>
      <w:r w:rsidRPr="004F4493">
        <w:rPr>
          <w:rFonts w:ascii="Times New Roman" w:eastAsia="Times New Roman" w:hAnsi="Times New Roman" w:cs="Times New Roman"/>
          <w:sz w:val="24"/>
          <w:szCs w:val="24"/>
        </w:rPr>
        <w:t>Please select a Research Area in which you wish to be examined by checking the box beside the area.</w:t>
      </w:r>
    </w:p>
    <w:p w14:paraId="5EE59ACA" w14:textId="79DCE71A" w:rsidR="001E738E" w:rsidRPr="004F4493" w:rsidRDefault="00F57543" w:rsidP="001E73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w:t>
      </w:r>
      <w:r w:rsidR="001E738E" w:rsidRPr="004F4493">
        <w:rPr>
          <w:rFonts w:ascii="Times New Roman" w:eastAsia="Times New Roman" w:hAnsi="Times New Roman" w:cs="Times New Roman"/>
          <w:sz w:val="24"/>
          <w:szCs w:val="24"/>
        </w:rPr>
        <w:t xml:space="preserve"> sub-areas are available, please indicate ranking of sub-areas (1, 2, 3, etc.) when multiple areas are selected.</w:t>
      </w:r>
    </w:p>
    <w:p w14:paraId="29701592" w14:textId="77777777" w:rsidR="001E738E" w:rsidRPr="004F4493" w:rsidRDefault="001E738E" w:rsidP="001E738E">
      <w:pPr>
        <w:spacing w:after="0" w:line="240" w:lineRule="auto"/>
        <w:rPr>
          <w:rFonts w:ascii="Times New Roman" w:eastAsia="Times New Roman" w:hAnsi="Times New Roman" w:cs="Times New Roman"/>
          <w:sz w:val="24"/>
          <w:szCs w:val="24"/>
        </w:rPr>
      </w:pPr>
    </w:p>
    <w:tbl>
      <w:tblPr>
        <w:tblW w:w="109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60"/>
        <w:gridCol w:w="540"/>
        <w:gridCol w:w="4973"/>
      </w:tblGrid>
      <w:tr w:rsidR="001E738E" w:rsidRPr="004F4493" w14:paraId="1BAAEB5A" w14:textId="77777777" w:rsidTr="00F57543">
        <w:tc>
          <w:tcPr>
            <w:tcW w:w="540" w:type="dxa"/>
            <w:shd w:val="clear" w:color="auto" w:fill="auto"/>
          </w:tcPr>
          <w:p w14:paraId="4BF841E1"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860" w:type="dxa"/>
            <w:shd w:val="clear" w:color="auto" w:fill="auto"/>
          </w:tcPr>
          <w:p w14:paraId="0E04254A" w14:textId="77777777" w:rsidR="001E738E" w:rsidRPr="004F4493" w:rsidRDefault="001E738E" w:rsidP="0066418B">
            <w:pPr>
              <w:spacing w:after="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Architecture, Compilers &amp; Parallel Computing</w:t>
            </w:r>
          </w:p>
        </w:tc>
        <w:tc>
          <w:tcPr>
            <w:tcW w:w="540" w:type="dxa"/>
            <w:shd w:val="clear" w:color="auto" w:fill="auto"/>
          </w:tcPr>
          <w:p w14:paraId="50174579"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973" w:type="dxa"/>
            <w:shd w:val="clear" w:color="auto" w:fill="auto"/>
          </w:tcPr>
          <w:p w14:paraId="27D118A3" w14:textId="37374E24" w:rsidR="001E738E" w:rsidRPr="004F4493" w:rsidRDefault="001E738E" w:rsidP="0066418B">
            <w:pPr>
              <w:spacing w:after="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Systems &amp; Networking</w:t>
            </w:r>
            <w:r w:rsidR="00F57543">
              <w:rPr>
                <w:rFonts w:ascii="Times New Roman" w:eastAsia="Times New Roman" w:hAnsi="Times New Roman" w:cs="Times New Roman"/>
                <w:b/>
                <w:sz w:val="24"/>
                <w:szCs w:val="24"/>
              </w:rPr>
              <w:t xml:space="preserve"> </w:t>
            </w:r>
            <w:r w:rsidR="00F57543" w:rsidRPr="00F57543">
              <w:rPr>
                <w:rFonts w:ascii="Times New Roman" w:eastAsia="Times New Roman" w:hAnsi="Times New Roman" w:cs="Times New Roman"/>
                <w:bCs/>
                <w:sz w:val="24"/>
                <w:szCs w:val="24"/>
              </w:rPr>
              <w:t>(</w:t>
            </w:r>
            <w:r w:rsidR="00F57543">
              <w:rPr>
                <w:rFonts w:ascii="Times New Roman" w:eastAsia="Times New Roman" w:hAnsi="Times New Roman" w:cs="Times New Roman"/>
                <w:bCs/>
                <w:sz w:val="24"/>
                <w:szCs w:val="24"/>
              </w:rPr>
              <w:t>R</w:t>
            </w:r>
            <w:r w:rsidR="00F57543" w:rsidRPr="00F57543">
              <w:rPr>
                <w:rFonts w:ascii="Times New Roman" w:eastAsia="Times New Roman" w:hAnsi="Times New Roman" w:cs="Times New Roman"/>
                <w:bCs/>
                <w:sz w:val="24"/>
                <w:szCs w:val="24"/>
              </w:rPr>
              <w:t>anking</w:t>
            </w:r>
            <w:r w:rsidR="00F57543">
              <w:rPr>
                <w:rFonts w:ascii="Times New Roman" w:eastAsia="Times New Roman" w:hAnsi="Times New Roman" w:cs="Times New Roman"/>
                <w:bCs/>
                <w:sz w:val="24"/>
                <w:szCs w:val="24"/>
              </w:rPr>
              <w:t>s</w:t>
            </w:r>
            <w:r w:rsidR="00F57543" w:rsidRPr="00F57543">
              <w:rPr>
                <w:rFonts w:ascii="Times New Roman" w:eastAsia="Times New Roman" w:hAnsi="Times New Roman" w:cs="Times New Roman"/>
                <w:bCs/>
                <w:sz w:val="24"/>
                <w:szCs w:val="24"/>
              </w:rPr>
              <w:t xml:space="preserve"> </w:t>
            </w:r>
            <w:r w:rsidR="00F57543">
              <w:rPr>
                <w:rFonts w:ascii="Times New Roman" w:eastAsia="Times New Roman" w:hAnsi="Times New Roman" w:cs="Times New Roman"/>
                <w:bCs/>
                <w:sz w:val="24"/>
                <w:szCs w:val="24"/>
              </w:rPr>
              <w:t xml:space="preserve">are required </w:t>
            </w:r>
            <w:r w:rsidR="00F57543" w:rsidRPr="00F57543">
              <w:rPr>
                <w:rFonts w:ascii="Times New Roman" w:eastAsia="Times New Roman" w:hAnsi="Times New Roman" w:cs="Times New Roman"/>
                <w:bCs/>
                <w:sz w:val="24"/>
                <w:szCs w:val="24"/>
              </w:rPr>
              <w:t xml:space="preserve">for </w:t>
            </w:r>
            <w:r w:rsidR="00F57543" w:rsidRPr="00F57543">
              <w:rPr>
                <w:rFonts w:ascii="Times New Roman" w:eastAsia="Times New Roman" w:hAnsi="Times New Roman" w:cs="Times New Roman"/>
                <w:b/>
                <w:sz w:val="24"/>
                <w:szCs w:val="24"/>
              </w:rPr>
              <w:t xml:space="preserve">4 </w:t>
            </w:r>
            <w:r w:rsidR="00F57543" w:rsidRPr="00F57543">
              <w:rPr>
                <w:rFonts w:ascii="Times New Roman" w:eastAsia="Times New Roman" w:hAnsi="Times New Roman" w:cs="Times New Roman"/>
                <w:bCs/>
                <w:sz w:val="24"/>
                <w:szCs w:val="24"/>
              </w:rPr>
              <w:t xml:space="preserve">sub-areas. </w:t>
            </w:r>
            <w:r w:rsidR="00F57543" w:rsidRPr="00F57543">
              <w:rPr>
                <w:rFonts w:ascii="Times New Roman" w:hAnsi="Times New Roman" w:cs="Times New Roman"/>
                <w:bCs/>
              </w:rPr>
              <w:t>T</w:t>
            </w:r>
            <w:r w:rsidR="00F57543" w:rsidRPr="00F57543">
              <w:rPr>
                <w:rFonts w:ascii="Times New Roman" w:hAnsi="Times New Roman" w:cs="Times New Roman"/>
                <w:bCs/>
              </w:rPr>
              <w:t>he sub-area in which you prefer not to be evaluated</w:t>
            </w:r>
            <w:r w:rsidR="00F57543" w:rsidRPr="00F57543">
              <w:rPr>
                <w:rFonts w:ascii="Times New Roman" w:hAnsi="Times New Roman" w:cs="Times New Roman"/>
                <w:bCs/>
              </w:rPr>
              <w:t xml:space="preserve"> should be left</w:t>
            </w:r>
            <w:r w:rsidR="00F57543" w:rsidRPr="00F57543">
              <w:rPr>
                <w:rFonts w:ascii="Times New Roman" w:hAnsi="Times New Roman" w:cs="Times New Roman"/>
                <w:bCs/>
              </w:rPr>
              <w:t xml:space="preserve"> unmarked.</w:t>
            </w:r>
            <w:r w:rsidR="00F57543" w:rsidRPr="00F57543">
              <w:rPr>
                <w:rFonts w:ascii="Times New Roman" w:hAnsi="Times New Roman" w:cs="Times New Roman"/>
                <w:bCs/>
              </w:rPr>
              <w:t>)</w:t>
            </w:r>
          </w:p>
        </w:tc>
      </w:tr>
      <w:tr w:rsidR="001E738E" w:rsidRPr="004F4493" w14:paraId="166DA093" w14:textId="77777777" w:rsidTr="00F57543">
        <w:tc>
          <w:tcPr>
            <w:tcW w:w="540" w:type="dxa"/>
            <w:shd w:val="clear" w:color="auto" w:fill="auto"/>
          </w:tcPr>
          <w:p w14:paraId="07138FC6"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860" w:type="dxa"/>
            <w:shd w:val="clear" w:color="auto" w:fill="auto"/>
          </w:tcPr>
          <w:p w14:paraId="147F5BA0"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Computer Architecture</w:t>
            </w:r>
          </w:p>
        </w:tc>
        <w:tc>
          <w:tcPr>
            <w:tcW w:w="540" w:type="dxa"/>
            <w:shd w:val="clear" w:color="auto" w:fill="auto"/>
          </w:tcPr>
          <w:p w14:paraId="74EAC18B"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973" w:type="dxa"/>
            <w:shd w:val="clear" w:color="auto" w:fill="auto"/>
          </w:tcPr>
          <w:p w14:paraId="6D0FE914" w14:textId="3CB28908" w:rsidR="001E738E" w:rsidRPr="00F57543" w:rsidRDefault="00F57543" w:rsidP="0066418B">
            <w:pPr>
              <w:spacing w:after="0" w:line="240" w:lineRule="auto"/>
              <w:rPr>
                <w:rFonts w:ascii="Times New Roman" w:eastAsia="Times New Roman" w:hAnsi="Times New Roman" w:cs="Times New Roman"/>
                <w:i/>
                <w:iCs/>
                <w:sz w:val="24"/>
                <w:szCs w:val="24"/>
              </w:rPr>
            </w:pPr>
            <w:r w:rsidRPr="00F57543">
              <w:rPr>
                <w:rFonts w:ascii="Times New Roman" w:hAnsi="Times New Roman" w:cs="Times New Roman"/>
                <w:i/>
                <w:iCs/>
                <w:sz w:val="24"/>
                <w:szCs w:val="24"/>
              </w:rPr>
              <w:t>Cyber-Physical Systems</w:t>
            </w:r>
          </w:p>
        </w:tc>
      </w:tr>
      <w:tr w:rsidR="001E738E" w:rsidRPr="004F4493" w14:paraId="39109855" w14:textId="77777777" w:rsidTr="00F57543">
        <w:tc>
          <w:tcPr>
            <w:tcW w:w="540" w:type="dxa"/>
            <w:shd w:val="clear" w:color="auto" w:fill="auto"/>
          </w:tcPr>
          <w:p w14:paraId="06B5E812"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860" w:type="dxa"/>
            <w:shd w:val="clear" w:color="auto" w:fill="auto"/>
          </w:tcPr>
          <w:p w14:paraId="0B94A4A7"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Compilers</w:t>
            </w:r>
          </w:p>
        </w:tc>
        <w:tc>
          <w:tcPr>
            <w:tcW w:w="540" w:type="dxa"/>
            <w:shd w:val="clear" w:color="auto" w:fill="auto"/>
          </w:tcPr>
          <w:p w14:paraId="607D514A"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973" w:type="dxa"/>
            <w:shd w:val="clear" w:color="auto" w:fill="auto"/>
          </w:tcPr>
          <w:p w14:paraId="42A46DAF" w14:textId="16172492" w:rsidR="001E738E" w:rsidRPr="004F4493" w:rsidRDefault="00F57543"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Distributed Systems</w:t>
            </w:r>
          </w:p>
        </w:tc>
      </w:tr>
      <w:tr w:rsidR="001E738E" w:rsidRPr="004F4493" w14:paraId="3F676036" w14:textId="77777777" w:rsidTr="00F57543">
        <w:tc>
          <w:tcPr>
            <w:tcW w:w="540" w:type="dxa"/>
            <w:shd w:val="clear" w:color="auto" w:fill="auto"/>
          </w:tcPr>
          <w:p w14:paraId="4CB0D2D7"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860" w:type="dxa"/>
            <w:shd w:val="clear" w:color="auto" w:fill="auto"/>
          </w:tcPr>
          <w:p w14:paraId="36955367"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Parallel Programming</w:t>
            </w:r>
          </w:p>
        </w:tc>
        <w:tc>
          <w:tcPr>
            <w:tcW w:w="540" w:type="dxa"/>
            <w:shd w:val="clear" w:color="auto" w:fill="auto"/>
          </w:tcPr>
          <w:p w14:paraId="19AD7355"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973" w:type="dxa"/>
            <w:shd w:val="clear" w:color="auto" w:fill="auto"/>
          </w:tcPr>
          <w:p w14:paraId="2E2E4059" w14:textId="231250C4" w:rsidR="001E738E" w:rsidRPr="004F4493" w:rsidRDefault="00F57543"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Networking</w:t>
            </w:r>
          </w:p>
        </w:tc>
      </w:tr>
      <w:tr w:rsidR="001E738E" w:rsidRPr="004F4493" w14:paraId="335172AB" w14:textId="77777777" w:rsidTr="00F57543">
        <w:tc>
          <w:tcPr>
            <w:tcW w:w="540" w:type="dxa"/>
            <w:shd w:val="clear" w:color="auto" w:fill="auto"/>
          </w:tcPr>
          <w:p w14:paraId="7BE2D533"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860" w:type="dxa"/>
            <w:shd w:val="clear" w:color="auto" w:fill="auto"/>
          </w:tcPr>
          <w:p w14:paraId="481A00B6"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System Architecture</w:t>
            </w:r>
          </w:p>
        </w:tc>
        <w:tc>
          <w:tcPr>
            <w:tcW w:w="540" w:type="dxa"/>
            <w:shd w:val="clear" w:color="auto" w:fill="auto"/>
          </w:tcPr>
          <w:p w14:paraId="289A1146"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973" w:type="dxa"/>
            <w:shd w:val="clear" w:color="auto" w:fill="auto"/>
          </w:tcPr>
          <w:p w14:paraId="39956506" w14:textId="7A65C161" w:rsidR="001E738E" w:rsidRPr="00F57543" w:rsidRDefault="00F57543" w:rsidP="0066418B">
            <w:pPr>
              <w:spacing w:after="0" w:line="240" w:lineRule="auto"/>
              <w:rPr>
                <w:rFonts w:ascii="Times New Roman" w:eastAsia="Times New Roman" w:hAnsi="Times New Roman" w:cs="Times New Roman"/>
                <w:i/>
                <w:iCs/>
                <w:sz w:val="24"/>
                <w:szCs w:val="24"/>
              </w:rPr>
            </w:pPr>
            <w:r w:rsidRPr="004F4493">
              <w:rPr>
                <w:rFonts w:ascii="Times New Roman" w:eastAsia="Times New Roman" w:hAnsi="Times New Roman" w:cs="Times New Roman"/>
                <w:i/>
                <w:sz w:val="24"/>
                <w:szCs w:val="24"/>
              </w:rPr>
              <w:t>Operating Systems</w:t>
            </w:r>
          </w:p>
        </w:tc>
      </w:tr>
      <w:tr w:rsidR="00F57543" w:rsidRPr="004F4493" w14:paraId="76B80BA9" w14:textId="77777777" w:rsidTr="00F57543">
        <w:tc>
          <w:tcPr>
            <w:tcW w:w="540" w:type="dxa"/>
            <w:shd w:val="clear" w:color="auto" w:fill="auto"/>
          </w:tcPr>
          <w:p w14:paraId="2B684167" w14:textId="77777777" w:rsidR="00F57543" w:rsidRPr="004F4493" w:rsidRDefault="00F57543" w:rsidP="0066418B">
            <w:pPr>
              <w:spacing w:after="0" w:line="240" w:lineRule="auto"/>
              <w:rPr>
                <w:rFonts w:ascii="Times New Roman" w:eastAsia="Times New Roman" w:hAnsi="Times New Roman" w:cs="Times New Roman"/>
                <w:sz w:val="24"/>
                <w:szCs w:val="24"/>
              </w:rPr>
            </w:pPr>
          </w:p>
        </w:tc>
        <w:tc>
          <w:tcPr>
            <w:tcW w:w="4860" w:type="dxa"/>
            <w:shd w:val="clear" w:color="auto" w:fill="auto"/>
          </w:tcPr>
          <w:p w14:paraId="59A1DAB7" w14:textId="77777777" w:rsidR="00F57543" w:rsidRPr="004F4493" w:rsidRDefault="00F57543" w:rsidP="0066418B">
            <w:pPr>
              <w:spacing w:after="0" w:line="240" w:lineRule="auto"/>
              <w:rPr>
                <w:rFonts w:ascii="Times New Roman" w:eastAsia="Times New Roman" w:hAnsi="Times New Roman" w:cs="Times New Roman"/>
                <w:i/>
                <w:sz w:val="24"/>
                <w:szCs w:val="24"/>
              </w:rPr>
            </w:pPr>
          </w:p>
        </w:tc>
        <w:tc>
          <w:tcPr>
            <w:tcW w:w="540" w:type="dxa"/>
            <w:shd w:val="clear" w:color="auto" w:fill="auto"/>
          </w:tcPr>
          <w:p w14:paraId="31509791" w14:textId="77777777" w:rsidR="00F57543" w:rsidRPr="004F4493" w:rsidRDefault="00F57543" w:rsidP="0066418B">
            <w:pPr>
              <w:spacing w:after="0" w:line="240" w:lineRule="auto"/>
              <w:rPr>
                <w:rFonts w:ascii="Times New Roman" w:eastAsia="Times New Roman" w:hAnsi="Times New Roman" w:cs="Times New Roman"/>
                <w:sz w:val="24"/>
                <w:szCs w:val="24"/>
              </w:rPr>
            </w:pPr>
          </w:p>
        </w:tc>
        <w:tc>
          <w:tcPr>
            <w:tcW w:w="4973" w:type="dxa"/>
            <w:shd w:val="clear" w:color="auto" w:fill="auto"/>
          </w:tcPr>
          <w:p w14:paraId="7BD35D87" w14:textId="31B8D981" w:rsidR="00F57543" w:rsidRPr="004F4493" w:rsidRDefault="00F57543" w:rsidP="0066418B">
            <w:pPr>
              <w:spacing w:after="0" w:line="240" w:lineRule="auto"/>
              <w:rPr>
                <w:rFonts w:ascii="Times New Roman" w:eastAsia="Times New Roman" w:hAnsi="Times New Roman" w:cs="Times New Roman"/>
                <w:i/>
                <w:sz w:val="24"/>
                <w:szCs w:val="24"/>
              </w:rPr>
            </w:pPr>
            <w:r w:rsidRPr="00F57543">
              <w:rPr>
                <w:rFonts w:ascii="Times New Roman" w:hAnsi="Times New Roman" w:cs="Times New Roman"/>
                <w:i/>
                <w:iCs/>
                <w:sz w:val="24"/>
                <w:szCs w:val="24"/>
              </w:rPr>
              <w:t xml:space="preserve">Wireless and Mobile </w:t>
            </w:r>
            <w:r w:rsidRPr="00F57543">
              <w:rPr>
                <w:rFonts w:ascii="Times New Roman" w:eastAsia="Times New Roman" w:hAnsi="Times New Roman" w:cs="Times New Roman"/>
                <w:i/>
                <w:iCs/>
                <w:sz w:val="24"/>
                <w:szCs w:val="24"/>
              </w:rPr>
              <w:t>Systems</w:t>
            </w:r>
          </w:p>
        </w:tc>
      </w:tr>
      <w:tr w:rsidR="001E738E" w:rsidRPr="004F4493" w14:paraId="7DF10292" w14:textId="77777777" w:rsidTr="00F57543">
        <w:trPr>
          <w:trHeight w:val="215"/>
        </w:trPr>
        <w:tc>
          <w:tcPr>
            <w:tcW w:w="540" w:type="dxa"/>
            <w:tcBorders>
              <w:right w:val="nil"/>
            </w:tcBorders>
            <w:shd w:val="clear" w:color="auto" w:fill="auto"/>
          </w:tcPr>
          <w:p w14:paraId="56A8DBA4"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860" w:type="dxa"/>
            <w:tcBorders>
              <w:left w:val="nil"/>
              <w:right w:val="nil"/>
            </w:tcBorders>
            <w:shd w:val="clear" w:color="auto" w:fill="auto"/>
          </w:tcPr>
          <w:p w14:paraId="26FF1465"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540" w:type="dxa"/>
            <w:tcBorders>
              <w:left w:val="nil"/>
              <w:right w:val="nil"/>
            </w:tcBorders>
            <w:shd w:val="clear" w:color="auto" w:fill="auto"/>
          </w:tcPr>
          <w:p w14:paraId="22BE3D29"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973" w:type="dxa"/>
            <w:tcBorders>
              <w:left w:val="nil"/>
            </w:tcBorders>
            <w:shd w:val="clear" w:color="auto" w:fill="auto"/>
          </w:tcPr>
          <w:p w14:paraId="773D18E5" w14:textId="77777777" w:rsidR="001E738E" w:rsidRPr="004F4493" w:rsidRDefault="001E738E" w:rsidP="0066418B">
            <w:pPr>
              <w:spacing w:after="0" w:line="240" w:lineRule="auto"/>
              <w:rPr>
                <w:rFonts w:ascii="Times New Roman" w:eastAsia="Times New Roman" w:hAnsi="Times New Roman" w:cs="Times New Roman"/>
                <w:sz w:val="24"/>
                <w:szCs w:val="24"/>
              </w:rPr>
            </w:pPr>
          </w:p>
        </w:tc>
      </w:tr>
      <w:tr w:rsidR="001E738E" w:rsidRPr="004F4493" w14:paraId="47061AF7" w14:textId="77777777" w:rsidTr="00F57543">
        <w:tc>
          <w:tcPr>
            <w:tcW w:w="540" w:type="dxa"/>
            <w:shd w:val="clear" w:color="auto" w:fill="auto"/>
          </w:tcPr>
          <w:p w14:paraId="21FCA522"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860" w:type="dxa"/>
            <w:shd w:val="clear" w:color="auto" w:fill="auto"/>
          </w:tcPr>
          <w:p w14:paraId="7457DA32" w14:textId="77777777" w:rsidR="001E738E" w:rsidRPr="004F4493" w:rsidRDefault="002C7BE0" w:rsidP="006641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Interactive Computing</w:t>
            </w:r>
          </w:p>
        </w:tc>
        <w:tc>
          <w:tcPr>
            <w:tcW w:w="540" w:type="dxa"/>
            <w:shd w:val="clear" w:color="auto" w:fill="auto"/>
          </w:tcPr>
          <w:p w14:paraId="695AAFFD"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973" w:type="dxa"/>
            <w:shd w:val="clear" w:color="auto" w:fill="auto"/>
          </w:tcPr>
          <w:p w14:paraId="571E789E" w14:textId="77777777" w:rsidR="001E738E" w:rsidRPr="004F4493" w:rsidRDefault="001E738E" w:rsidP="0066418B">
            <w:pPr>
              <w:spacing w:after="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Artificial Intelligence</w:t>
            </w:r>
          </w:p>
        </w:tc>
      </w:tr>
      <w:tr w:rsidR="001E738E" w:rsidRPr="004F4493" w14:paraId="36A8C6D0" w14:textId="77777777" w:rsidTr="00F57543">
        <w:tc>
          <w:tcPr>
            <w:tcW w:w="540" w:type="dxa"/>
            <w:shd w:val="clear" w:color="auto" w:fill="auto"/>
          </w:tcPr>
          <w:p w14:paraId="50456034"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860" w:type="dxa"/>
            <w:shd w:val="clear" w:color="auto" w:fill="auto"/>
          </w:tcPr>
          <w:p w14:paraId="10888901"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Graphics</w:t>
            </w:r>
          </w:p>
        </w:tc>
        <w:tc>
          <w:tcPr>
            <w:tcW w:w="540" w:type="dxa"/>
            <w:shd w:val="clear" w:color="auto" w:fill="auto"/>
          </w:tcPr>
          <w:p w14:paraId="60FCA43B"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973" w:type="dxa"/>
            <w:shd w:val="clear" w:color="auto" w:fill="auto"/>
          </w:tcPr>
          <w:p w14:paraId="57356677"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 xml:space="preserve">Auto </w:t>
            </w:r>
            <w:proofErr w:type="spellStart"/>
            <w:r w:rsidRPr="004F4493">
              <w:rPr>
                <w:rFonts w:ascii="Times New Roman" w:eastAsia="Times New Roman" w:hAnsi="Times New Roman" w:cs="Times New Roman"/>
                <w:i/>
                <w:sz w:val="24"/>
                <w:szCs w:val="24"/>
              </w:rPr>
              <w:t>Reas</w:t>
            </w:r>
            <w:proofErr w:type="spellEnd"/>
            <w:r w:rsidRPr="004F4493">
              <w:rPr>
                <w:rFonts w:ascii="Times New Roman" w:eastAsia="Times New Roman" w:hAnsi="Times New Roman" w:cs="Times New Roman"/>
                <w:i/>
                <w:sz w:val="24"/>
                <w:szCs w:val="24"/>
              </w:rPr>
              <w:t>/Mach Learning/Natural Lang Proc</w:t>
            </w:r>
          </w:p>
        </w:tc>
      </w:tr>
      <w:tr w:rsidR="001E738E" w:rsidRPr="004F4493" w14:paraId="3A963082" w14:textId="77777777" w:rsidTr="00F57543">
        <w:tc>
          <w:tcPr>
            <w:tcW w:w="540" w:type="dxa"/>
            <w:tcBorders>
              <w:bottom w:val="single" w:sz="4" w:space="0" w:color="auto"/>
            </w:tcBorders>
            <w:shd w:val="clear" w:color="auto" w:fill="auto"/>
          </w:tcPr>
          <w:p w14:paraId="03DFDC67"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860" w:type="dxa"/>
            <w:tcBorders>
              <w:bottom w:val="single" w:sz="4" w:space="0" w:color="auto"/>
            </w:tcBorders>
            <w:shd w:val="clear" w:color="auto" w:fill="auto"/>
          </w:tcPr>
          <w:p w14:paraId="3E170FCB"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HCI</w:t>
            </w:r>
          </w:p>
        </w:tc>
        <w:tc>
          <w:tcPr>
            <w:tcW w:w="540" w:type="dxa"/>
            <w:tcBorders>
              <w:bottom w:val="single" w:sz="4" w:space="0" w:color="auto"/>
            </w:tcBorders>
            <w:shd w:val="clear" w:color="auto" w:fill="auto"/>
          </w:tcPr>
          <w:p w14:paraId="15C5B750"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973" w:type="dxa"/>
            <w:tcBorders>
              <w:bottom w:val="single" w:sz="4" w:space="0" w:color="auto"/>
            </w:tcBorders>
            <w:shd w:val="clear" w:color="auto" w:fill="auto"/>
          </w:tcPr>
          <w:p w14:paraId="5D16465C"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Vision &amp; Robotics</w:t>
            </w:r>
          </w:p>
        </w:tc>
      </w:tr>
      <w:tr w:rsidR="002C7BE0" w:rsidRPr="004F4493" w14:paraId="7C16FFF6" w14:textId="77777777" w:rsidTr="00F57543">
        <w:tc>
          <w:tcPr>
            <w:tcW w:w="540" w:type="dxa"/>
            <w:tcBorders>
              <w:bottom w:val="single" w:sz="4" w:space="0" w:color="auto"/>
            </w:tcBorders>
            <w:shd w:val="clear" w:color="auto" w:fill="auto"/>
          </w:tcPr>
          <w:p w14:paraId="2ECFB316" w14:textId="77777777" w:rsidR="002C7BE0" w:rsidRPr="004F4493" w:rsidRDefault="002C7BE0" w:rsidP="0066418B">
            <w:pPr>
              <w:spacing w:after="0" w:line="240" w:lineRule="auto"/>
              <w:rPr>
                <w:rFonts w:ascii="Times New Roman" w:eastAsia="Times New Roman" w:hAnsi="Times New Roman" w:cs="Times New Roman"/>
                <w:sz w:val="24"/>
                <w:szCs w:val="24"/>
              </w:rPr>
            </w:pPr>
          </w:p>
        </w:tc>
        <w:tc>
          <w:tcPr>
            <w:tcW w:w="4860" w:type="dxa"/>
            <w:tcBorders>
              <w:bottom w:val="single" w:sz="4" w:space="0" w:color="auto"/>
            </w:tcBorders>
            <w:shd w:val="clear" w:color="auto" w:fill="auto"/>
          </w:tcPr>
          <w:p w14:paraId="71160DE2" w14:textId="77777777" w:rsidR="002C7BE0" w:rsidRPr="004F4493" w:rsidRDefault="002C7BE0" w:rsidP="0066418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Visualization</w:t>
            </w:r>
          </w:p>
        </w:tc>
        <w:tc>
          <w:tcPr>
            <w:tcW w:w="540" w:type="dxa"/>
            <w:tcBorders>
              <w:bottom w:val="single" w:sz="4" w:space="0" w:color="auto"/>
            </w:tcBorders>
            <w:shd w:val="clear" w:color="auto" w:fill="auto"/>
          </w:tcPr>
          <w:p w14:paraId="761F8E76" w14:textId="77777777" w:rsidR="002C7BE0" w:rsidRPr="004F4493" w:rsidRDefault="002C7BE0" w:rsidP="0066418B">
            <w:pPr>
              <w:spacing w:after="0" w:line="240" w:lineRule="auto"/>
              <w:rPr>
                <w:rFonts w:ascii="Times New Roman" w:eastAsia="Times New Roman" w:hAnsi="Times New Roman" w:cs="Times New Roman"/>
                <w:sz w:val="24"/>
                <w:szCs w:val="24"/>
              </w:rPr>
            </w:pPr>
          </w:p>
        </w:tc>
        <w:tc>
          <w:tcPr>
            <w:tcW w:w="4973" w:type="dxa"/>
            <w:tcBorders>
              <w:bottom w:val="single" w:sz="4" w:space="0" w:color="auto"/>
            </w:tcBorders>
            <w:shd w:val="clear" w:color="auto" w:fill="auto"/>
          </w:tcPr>
          <w:p w14:paraId="33A92C58" w14:textId="77777777" w:rsidR="002C7BE0" w:rsidRPr="004F4493" w:rsidRDefault="002C7BE0" w:rsidP="0066418B">
            <w:pPr>
              <w:spacing w:after="0" w:line="240" w:lineRule="auto"/>
              <w:rPr>
                <w:rFonts w:ascii="Times New Roman" w:eastAsia="Times New Roman" w:hAnsi="Times New Roman" w:cs="Times New Roman"/>
                <w:i/>
                <w:sz w:val="24"/>
                <w:szCs w:val="24"/>
              </w:rPr>
            </w:pPr>
          </w:p>
        </w:tc>
      </w:tr>
      <w:tr w:rsidR="001E738E" w:rsidRPr="004F4493" w14:paraId="1979F6F1" w14:textId="77777777" w:rsidTr="00F57543">
        <w:trPr>
          <w:trHeight w:val="215"/>
        </w:trPr>
        <w:tc>
          <w:tcPr>
            <w:tcW w:w="540" w:type="dxa"/>
            <w:tcBorders>
              <w:right w:val="nil"/>
            </w:tcBorders>
            <w:shd w:val="clear" w:color="auto" w:fill="auto"/>
          </w:tcPr>
          <w:p w14:paraId="196671F6"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860" w:type="dxa"/>
            <w:tcBorders>
              <w:left w:val="nil"/>
              <w:right w:val="nil"/>
            </w:tcBorders>
            <w:shd w:val="clear" w:color="auto" w:fill="auto"/>
          </w:tcPr>
          <w:p w14:paraId="0A2EABEF"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540" w:type="dxa"/>
            <w:tcBorders>
              <w:left w:val="nil"/>
              <w:right w:val="nil"/>
            </w:tcBorders>
            <w:shd w:val="clear" w:color="auto" w:fill="auto"/>
          </w:tcPr>
          <w:p w14:paraId="3B86A0D4"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4973" w:type="dxa"/>
            <w:tcBorders>
              <w:left w:val="nil"/>
            </w:tcBorders>
            <w:shd w:val="clear" w:color="auto" w:fill="auto"/>
          </w:tcPr>
          <w:p w14:paraId="36D4B6EA" w14:textId="77777777" w:rsidR="001E738E" w:rsidRPr="004F4493" w:rsidRDefault="001E738E" w:rsidP="0066418B">
            <w:pPr>
              <w:spacing w:after="0" w:line="240" w:lineRule="auto"/>
              <w:rPr>
                <w:rFonts w:ascii="Times New Roman" w:eastAsia="Times New Roman" w:hAnsi="Times New Roman" w:cs="Times New Roman"/>
                <w:sz w:val="24"/>
                <w:szCs w:val="24"/>
              </w:rPr>
            </w:pPr>
          </w:p>
        </w:tc>
      </w:tr>
      <w:tr w:rsidR="001E738E" w:rsidRPr="004F4493" w14:paraId="0F150F88" w14:textId="77777777" w:rsidTr="00F57543">
        <w:tc>
          <w:tcPr>
            <w:tcW w:w="540" w:type="dxa"/>
            <w:shd w:val="clear" w:color="auto" w:fill="auto"/>
          </w:tcPr>
          <w:p w14:paraId="77033D69"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10373" w:type="dxa"/>
            <w:gridSpan w:val="3"/>
            <w:shd w:val="clear" w:color="auto" w:fill="auto"/>
          </w:tcPr>
          <w:p w14:paraId="5257D862" w14:textId="77777777" w:rsidR="001E738E" w:rsidRPr="004F4493" w:rsidRDefault="001E738E" w:rsidP="0066418B">
            <w:pPr>
              <w:spacing w:after="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Programming Languages, Formal Methods &amp; Software Engineering</w:t>
            </w:r>
          </w:p>
        </w:tc>
      </w:tr>
      <w:tr w:rsidR="001E738E" w:rsidRPr="004F4493" w14:paraId="72E470ED" w14:textId="77777777" w:rsidTr="00F57543">
        <w:tc>
          <w:tcPr>
            <w:tcW w:w="540" w:type="dxa"/>
            <w:shd w:val="clear" w:color="auto" w:fill="auto"/>
          </w:tcPr>
          <w:p w14:paraId="36018569"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10373" w:type="dxa"/>
            <w:gridSpan w:val="3"/>
            <w:shd w:val="clear" w:color="auto" w:fill="auto"/>
          </w:tcPr>
          <w:p w14:paraId="7367DF0A"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Formal Methods</w:t>
            </w:r>
          </w:p>
        </w:tc>
      </w:tr>
      <w:tr w:rsidR="001E738E" w:rsidRPr="004F4493" w14:paraId="6500F930" w14:textId="77777777" w:rsidTr="00F57543">
        <w:tc>
          <w:tcPr>
            <w:tcW w:w="540" w:type="dxa"/>
            <w:shd w:val="clear" w:color="auto" w:fill="auto"/>
          </w:tcPr>
          <w:p w14:paraId="40CD1C53"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10373" w:type="dxa"/>
            <w:gridSpan w:val="3"/>
            <w:shd w:val="clear" w:color="auto" w:fill="auto"/>
          </w:tcPr>
          <w:p w14:paraId="17C4691B"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Programming Languages</w:t>
            </w:r>
          </w:p>
        </w:tc>
      </w:tr>
      <w:tr w:rsidR="001E738E" w:rsidRPr="004F4493" w14:paraId="2DE12199" w14:textId="77777777" w:rsidTr="00F57543">
        <w:tc>
          <w:tcPr>
            <w:tcW w:w="540" w:type="dxa"/>
            <w:tcBorders>
              <w:bottom w:val="single" w:sz="4" w:space="0" w:color="auto"/>
            </w:tcBorders>
            <w:shd w:val="clear" w:color="auto" w:fill="auto"/>
          </w:tcPr>
          <w:p w14:paraId="7164921B"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10373" w:type="dxa"/>
            <w:gridSpan w:val="3"/>
            <w:tcBorders>
              <w:bottom w:val="single" w:sz="4" w:space="0" w:color="auto"/>
            </w:tcBorders>
            <w:shd w:val="clear" w:color="auto" w:fill="auto"/>
          </w:tcPr>
          <w:p w14:paraId="3A4616B0" w14:textId="77777777" w:rsidR="001E738E" w:rsidRPr="004F4493" w:rsidRDefault="001E738E" w:rsidP="0066418B">
            <w:pPr>
              <w:spacing w:after="0" w:line="240" w:lineRule="auto"/>
              <w:rPr>
                <w:rFonts w:ascii="Times New Roman" w:eastAsia="Times New Roman" w:hAnsi="Times New Roman" w:cs="Times New Roman"/>
                <w:i/>
                <w:sz w:val="24"/>
                <w:szCs w:val="24"/>
              </w:rPr>
            </w:pPr>
            <w:r w:rsidRPr="004F4493">
              <w:rPr>
                <w:rFonts w:ascii="Times New Roman" w:eastAsia="Times New Roman" w:hAnsi="Times New Roman" w:cs="Times New Roman"/>
                <w:i/>
                <w:sz w:val="24"/>
                <w:szCs w:val="24"/>
              </w:rPr>
              <w:t>Software Engineering</w:t>
            </w:r>
          </w:p>
        </w:tc>
      </w:tr>
      <w:tr w:rsidR="001E738E" w:rsidRPr="004F4493" w14:paraId="2BEF0E78" w14:textId="77777777" w:rsidTr="00F57543">
        <w:tc>
          <w:tcPr>
            <w:tcW w:w="540" w:type="dxa"/>
            <w:tcBorders>
              <w:right w:val="nil"/>
            </w:tcBorders>
            <w:shd w:val="clear" w:color="auto" w:fill="auto"/>
          </w:tcPr>
          <w:p w14:paraId="30D2C53F"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10373" w:type="dxa"/>
            <w:gridSpan w:val="3"/>
            <w:tcBorders>
              <w:left w:val="nil"/>
            </w:tcBorders>
            <w:shd w:val="clear" w:color="auto" w:fill="auto"/>
          </w:tcPr>
          <w:p w14:paraId="20E5D37C" w14:textId="77777777" w:rsidR="001E738E" w:rsidRPr="004F4493" w:rsidRDefault="001E738E" w:rsidP="0066418B">
            <w:pPr>
              <w:spacing w:after="0" w:line="240" w:lineRule="auto"/>
              <w:rPr>
                <w:rFonts w:ascii="Times New Roman" w:eastAsia="Times New Roman" w:hAnsi="Times New Roman" w:cs="Times New Roman"/>
                <w:sz w:val="24"/>
                <w:szCs w:val="24"/>
              </w:rPr>
            </w:pPr>
          </w:p>
        </w:tc>
      </w:tr>
      <w:tr w:rsidR="001E738E" w:rsidRPr="004F4493" w14:paraId="6287FCF5" w14:textId="77777777" w:rsidTr="00F57543">
        <w:tc>
          <w:tcPr>
            <w:tcW w:w="540" w:type="dxa"/>
            <w:shd w:val="clear" w:color="auto" w:fill="auto"/>
          </w:tcPr>
          <w:p w14:paraId="0D0AE3F2"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10373" w:type="dxa"/>
            <w:gridSpan w:val="3"/>
            <w:shd w:val="clear" w:color="auto" w:fill="auto"/>
          </w:tcPr>
          <w:p w14:paraId="75D75FED" w14:textId="77777777" w:rsidR="001E738E" w:rsidRPr="004F4493" w:rsidRDefault="001E738E" w:rsidP="0066418B">
            <w:pPr>
              <w:spacing w:after="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Algorithms &amp; Theory</w:t>
            </w:r>
          </w:p>
        </w:tc>
      </w:tr>
      <w:tr w:rsidR="001E738E" w:rsidRPr="004F4493" w14:paraId="5023B603" w14:textId="77777777" w:rsidTr="00F57543">
        <w:tc>
          <w:tcPr>
            <w:tcW w:w="540" w:type="dxa"/>
            <w:shd w:val="clear" w:color="auto" w:fill="auto"/>
          </w:tcPr>
          <w:p w14:paraId="16003892"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10373" w:type="dxa"/>
            <w:gridSpan w:val="3"/>
            <w:shd w:val="clear" w:color="auto" w:fill="auto"/>
          </w:tcPr>
          <w:p w14:paraId="2186EC4B" w14:textId="77777777" w:rsidR="001E738E" w:rsidRPr="004F4493" w:rsidRDefault="001E738E" w:rsidP="0066418B">
            <w:pPr>
              <w:spacing w:after="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Bioinformatics and Computational Biology</w:t>
            </w:r>
          </w:p>
        </w:tc>
      </w:tr>
      <w:tr w:rsidR="00202990" w:rsidRPr="004F4493" w14:paraId="6741FC5B" w14:textId="77777777" w:rsidTr="00F57543">
        <w:tc>
          <w:tcPr>
            <w:tcW w:w="540" w:type="dxa"/>
            <w:shd w:val="clear" w:color="auto" w:fill="auto"/>
          </w:tcPr>
          <w:p w14:paraId="050A76D9" w14:textId="77777777" w:rsidR="00202990" w:rsidRPr="004F4493" w:rsidRDefault="00202990" w:rsidP="0066418B">
            <w:pPr>
              <w:spacing w:after="0" w:line="240" w:lineRule="auto"/>
              <w:rPr>
                <w:rFonts w:ascii="Times New Roman" w:eastAsia="Times New Roman" w:hAnsi="Times New Roman" w:cs="Times New Roman"/>
                <w:sz w:val="24"/>
                <w:szCs w:val="24"/>
              </w:rPr>
            </w:pPr>
          </w:p>
        </w:tc>
        <w:tc>
          <w:tcPr>
            <w:tcW w:w="10373" w:type="dxa"/>
            <w:gridSpan w:val="3"/>
            <w:shd w:val="clear" w:color="auto" w:fill="auto"/>
          </w:tcPr>
          <w:p w14:paraId="7D7E0991" w14:textId="77777777" w:rsidR="00202990" w:rsidRPr="004F4493" w:rsidRDefault="00202990" w:rsidP="0066418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Computers and Education</w:t>
            </w:r>
          </w:p>
        </w:tc>
      </w:tr>
      <w:tr w:rsidR="001E738E" w:rsidRPr="004F4493" w14:paraId="41CF4977" w14:textId="77777777" w:rsidTr="00F57543">
        <w:tc>
          <w:tcPr>
            <w:tcW w:w="540" w:type="dxa"/>
            <w:shd w:val="clear" w:color="auto" w:fill="auto"/>
          </w:tcPr>
          <w:p w14:paraId="697B127C"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10373" w:type="dxa"/>
            <w:gridSpan w:val="3"/>
            <w:shd w:val="clear" w:color="auto" w:fill="auto"/>
          </w:tcPr>
          <w:p w14:paraId="318120AD" w14:textId="77777777" w:rsidR="001E738E" w:rsidRPr="004F4493" w:rsidRDefault="001E738E" w:rsidP="0066418B">
            <w:pPr>
              <w:spacing w:after="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Databases &amp; Information Systems</w:t>
            </w:r>
          </w:p>
        </w:tc>
      </w:tr>
      <w:tr w:rsidR="001E738E" w:rsidRPr="004F4493" w14:paraId="04418DF6" w14:textId="77777777" w:rsidTr="00F57543">
        <w:tc>
          <w:tcPr>
            <w:tcW w:w="540" w:type="dxa"/>
            <w:shd w:val="clear" w:color="auto" w:fill="auto"/>
          </w:tcPr>
          <w:p w14:paraId="4842320C"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10373" w:type="dxa"/>
            <w:gridSpan w:val="3"/>
            <w:shd w:val="clear" w:color="auto" w:fill="auto"/>
          </w:tcPr>
          <w:p w14:paraId="2E86CBB4" w14:textId="77777777" w:rsidR="001E738E" w:rsidRPr="004F4493" w:rsidRDefault="001E738E" w:rsidP="0066418B">
            <w:pPr>
              <w:spacing w:after="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Scientific Computing</w:t>
            </w:r>
          </w:p>
        </w:tc>
      </w:tr>
      <w:tr w:rsidR="001E738E" w:rsidRPr="004F4493" w14:paraId="34565332" w14:textId="77777777" w:rsidTr="00F57543">
        <w:trPr>
          <w:trHeight w:val="170"/>
        </w:trPr>
        <w:tc>
          <w:tcPr>
            <w:tcW w:w="540" w:type="dxa"/>
            <w:shd w:val="clear" w:color="auto" w:fill="auto"/>
          </w:tcPr>
          <w:p w14:paraId="61EFDA7A" w14:textId="77777777" w:rsidR="001E738E" w:rsidRPr="004F4493" w:rsidRDefault="001E738E" w:rsidP="0066418B">
            <w:pPr>
              <w:spacing w:after="0" w:line="240" w:lineRule="auto"/>
              <w:rPr>
                <w:rFonts w:ascii="Times New Roman" w:eastAsia="Times New Roman" w:hAnsi="Times New Roman" w:cs="Times New Roman"/>
                <w:sz w:val="24"/>
                <w:szCs w:val="24"/>
              </w:rPr>
            </w:pPr>
          </w:p>
        </w:tc>
        <w:tc>
          <w:tcPr>
            <w:tcW w:w="10373" w:type="dxa"/>
            <w:gridSpan w:val="3"/>
            <w:shd w:val="clear" w:color="auto" w:fill="auto"/>
          </w:tcPr>
          <w:p w14:paraId="499D586E" w14:textId="77777777" w:rsidR="001E738E" w:rsidRPr="004F4493" w:rsidRDefault="001E738E" w:rsidP="0066418B">
            <w:pPr>
              <w:spacing w:after="0" w:line="240" w:lineRule="auto"/>
              <w:rPr>
                <w:rFonts w:ascii="Times New Roman" w:eastAsia="Times New Roman" w:hAnsi="Times New Roman" w:cs="Times New Roman"/>
                <w:b/>
                <w:sz w:val="24"/>
                <w:szCs w:val="24"/>
              </w:rPr>
            </w:pPr>
            <w:r w:rsidRPr="004F4493">
              <w:rPr>
                <w:rFonts w:ascii="Times New Roman" w:eastAsia="Times New Roman" w:hAnsi="Times New Roman" w:cs="Times New Roman"/>
                <w:b/>
                <w:sz w:val="24"/>
                <w:szCs w:val="24"/>
              </w:rPr>
              <w:t>Security and Privacy</w:t>
            </w:r>
          </w:p>
        </w:tc>
      </w:tr>
    </w:tbl>
    <w:p w14:paraId="6EC279D5" w14:textId="77777777" w:rsidR="001E738E" w:rsidRPr="001E738E" w:rsidRDefault="001E738E" w:rsidP="001E738E">
      <w:pPr>
        <w:ind w:left="540" w:hanging="540"/>
        <w:rPr>
          <w:rFonts w:ascii="Times New Roman" w:hAnsi="Times New Roman" w:cs="Times New Roman"/>
          <w:sz w:val="24"/>
          <w:szCs w:val="24"/>
        </w:rPr>
      </w:pPr>
      <w:r w:rsidRPr="001E738E">
        <w:rPr>
          <w:rFonts w:ascii="Times New Roman"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anchorId="35C8C3F6" wp14:editId="72127747">
                <wp:simplePos x="0" y="0"/>
                <wp:positionH relativeFrom="margin">
                  <wp:align>left</wp:align>
                </wp:positionH>
                <wp:positionV relativeFrom="paragraph">
                  <wp:posOffset>288290</wp:posOffset>
                </wp:positionV>
                <wp:extent cx="6457950" cy="76504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650480"/>
                        </a:xfrm>
                        <a:prstGeom prst="rect">
                          <a:avLst/>
                        </a:prstGeom>
                        <a:solidFill>
                          <a:srgbClr val="FFFFFF"/>
                        </a:solidFill>
                        <a:ln w="9525">
                          <a:solidFill>
                            <a:srgbClr val="000000"/>
                          </a:solidFill>
                          <a:miter lim="800000"/>
                          <a:headEnd/>
                          <a:tailEnd/>
                        </a:ln>
                      </wps:spPr>
                      <wps:txbx>
                        <w:txbxContent>
                          <w:p w14:paraId="568B23B1" w14:textId="77777777" w:rsidR="001E738E" w:rsidRPr="001E738E" w:rsidRDefault="001E738E">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2.7pt;width:508.5pt;height:602.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0fIwIAAEc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YjZfrufo4uhbLub5bJXUy1j5/Nw6H94L0CQeKupQ/ATP&#10;jg8+xHRY+RwSf/OgZLOTSiXD7eutcuTIsFF2aaUKXoQpQ/qKrufFfGTgrxB5Wn+C0DJgxyupK7q6&#10;BLEy8vbONKkfA5NqPGPKypyJjNyNLIahHs7C1NCckFIHY2fjJOKhA/eDkh67uqL++4E5QYn6YFCW&#10;9XQ2i2OQDGS0QMNde+prDzMcoSoaKBmP25BGJxJm4A7la2UiNuo8ZnLOFbs18X2erDgO13aK+jX/&#10;m58AAAD//wMAUEsDBBQABgAIAAAAIQCYy8a/4AAAAAkBAAAPAAAAZHJzL2Rvd25yZXYueG1sTI/N&#10;TsMwEITvSLyDtUhcUGs3pD+EOBVCAtEbtAiubuwmEfY62G4a3p7tCW67O6PZb8r16CwbTIidRwmz&#10;qQBmsPa6w0bC++5psgIWk0KtrEcj4cdEWFeXF6UqtD/hmxm2qWEUgrFQEtqU+oLzWLfGqTj1vUHS&#10;Dj44lWgNDddBnSjcWZ4JseBOdUgfWtWbx9bUX9ujk7DKX4bPuLl9/agXB3uXbpbD83eQ8vpqfLgH&#10;lsyY/sxwxid0qIhp74+oI7MSqEiSkM9zYGdVzJZ02dOUzUUGvCr5/wbVLwAAAP//AwBQSwECLQAU&#10;AAYACAAAACEAtoM4kv4AAADhAQAAEwAAAAAAAAAAAAAAAAAAAAAAW0NvbnRlbnRfVHlwZXNdLnht&#10;bFBLAQItABQABgAIAAAAIQA4/SH/1gAAAJQBAAALAAAAAAAAAAAAAAAAAC8BAABfcmVscy8ucmVs&#10;c1BLAQItABQABgAIAAAAIQBpsr0fIwIAAEcEAAAOAAAAAAAAAAAAAAAAAC4CAABkcnMvZTJvRG9j&#10;LnhtbFBLAQItABQABgAIAAAAIQCYy8a/4AAAAAkBAAAPAAAAAAAAAAAAAAAAAH0EAABkcnMvZG93&#10;bnJldi54bWxQSwUGAAAAAAQABADzAAAAigUAAAAA&#10;">
                <v:textbox>
                  <w:txbxContent>
                    <w:p w:rsidR="001E738E" w:rsidRPr="001E738E" w:rsidRDefault="001E738E">
                      <w:pPr>
                        <w:rPr>
                          <w:rFonts w:ascii="Times New Roman" w:hAnsi="Times New Roman" w:cs="Times New Roman"/>
                          <w:sz w:val="24"/>
                          <w:szCs w:val="24"/>
                        </w:rPr>
                      </w:pPr>
                    </w:p>
                  </w:txbxContent>
                </v:textbox>
                <w10:wrap type="square" anchorx="margin"/>
              </v:shape>
            </w:pict>
          </mc:Fallback>
        </mc:AlternateContent>
      </w:r>
      <w:r w:rsidRPr="001E738E">
        <w:rPr>
          <w:rFonts w:ascii="Times New Roman" w:hAnsi="Times New Roman" w:cs="Times New Roman"/>
          <w:sz w:val="24"/>
          <w:szCs w:val="24"/>
        </w:rPr>
        <w:t xml:space="preserve">Please submit your research statement. </w:t>
      </w:r>
    </w:p>
    <w:sectPr w:rsidR="001E738E" w:rsidRPr="001E738E" w:rsidSect="00202990">
      <w:headerReference w:type="default" r:id="rId6"/>
      <w:footerReference w:type="default" r:id="rId7"/>
      <w:headerReference w:type="first" r:id="rId8"/>
      <w:pgSz w:w="12240" w:h="15840"/>
      <w:pgMar w:top="1350" w:right="1440" w:bottom="810" w:left="90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4E71" w14:textId="77777777" w:rsidR="001E738E" w:rsidRDefault="001E738E" w:rsidP="001E738E">
      <w:pPr>
        <w:spacing w:after="0" w:line="240" w:lineRule="auto"/>
      </w:pPr>
      <w:r>
        <w:separator/>
      </w:r>
    </w:p>
  </w:endnote>
  <w:endnote w:type="continuationSeparator" w:id="0">
    <w:p w14:paraId="54B420B0" w14:textId="77777777" w:rsidR="001E738E" w:rsidRDefault="001E738E" w:rsidP="001E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A6C6" w14:textId="2FA1FE61" w:rsidR="00E9603A" w:rsidRPr="00DD39D7" w:rsidRDefault="00E9603A">
    <w:pPr>
      <w:pStyle w:val="Footer"/>
      <w:rPr>
        <w:rFonts w:ascii="Times New Roman" w:hAnsi="Times New Roman" w:cs="Times New Roman"/>
        <w:i/>
        <w:sz w:val="20"/>
        <w:szCs w:val="20"/>
      </w:rPr>
    </w:pPr>
    <w:r w:rsidRPr="00DD39D7">
      <w:rPr>
        <w:rFonts w:ascii="Times New Roman" w:hAnsi="Times New Roman" w:cs="Times New Roman"/>
        <w:i/>
        <w:sz w:val="20"/>
        <w:szCs w:val="20"/>
      </w:rPr>
      <w:t>Last updated Fall 20</w:t>
    </w:r>
    <w:r w:rsidR="00F57543">
      <w:rPr>
        <w:rFonts w:ascii="Times New Roman" w:hAnsi="Times New Roman" w:cs="Times New Roman"/>
        <w:i/>
        <w:sz w:val="20"/>
        <w:szCs w:val="20"/>
      </w:rPr>
      <w:t>22</w:t>
    </w:r>
  </w:p>
  <w:p w14:paraId="360BCEAD" w14:textId="77777777" w:rsidR="00E9603A" w:rsidRDefault="00E9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C080" w14:textId="77777777" w:rsidR="001E738E" w:rsidRDefault="001E738E" w:rsidP="001E738E">
      <w:pPr>
        <w:spacing w:after="0" w:line="240" w:lineRule="auto"/>
      </w:pPr>
      <w:r>
        <w:separator/>
      </w:r>
    </w:p>
  </w:footnote>
  <w:footnote w:type="continuationSeparator" w:id="0">
    <w:p w14:paraId="501A8C97" w14:textId="77777777" w:rsidR="001E738E" w:rsidRDefault="001E738E" w:rsidP="001E7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58E5" w14:textId="77777777" w:rsidR="001E738E" w:rsidRDefault="001E738E">
    <w:pPr>
      <w:pStyle w:val="Header"/>
    </w:pPr>
    <w:r w:rsidRPr="001E738E">
      <w:rPr>
        <w:noProof/>
      </w:rPr>
      <w:drawing>
        <wp:inline distT="0" distB="0" distL="0" distR="0" wp14:anchorId="3DD652A3" wp14:editId="622D0C2F">
          <wp:extent cx="6457950" cy="1167739"/>
          <wp:effectExtent l="0" t="0" r="9525" b="0"/>
          <wp:docPr id="13" name="Picture 13" descr="C:\Users\kudaliga\Desktop\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daliga\Desktop\Captur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116773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22FD" w14:textId="77777777" w:rsidR="001E738E" w:rsidRDefault="001E738E">
    <w:pPr>
      <w:pStyle w:val="Header"/>
    </w:pPr>
    <w:r w:rsidRPr="001E738E">
      <w:rPr>
        <w:noProof/>
      </w:rPr>
      <w:drawing>
        <wp:inline distT="0" distB="0" distL="0" distR="0" wp14:anchorId="75394029" wp14:editId="305F63F9">
          <wp:extent cx="7277100" cy="1167130"/>
          <wp:effectExtent l="0" t="0" r="0" b="0"/>
          <wp:docPr id="14" name="Picture 14" descr="C:\Users\kudaliga\Desktop\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daliga\Desktop\Captur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899" cy="116773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38E"/>
    <w:rsid w:val="001E738E"/>
    <w:rsid w:val="00202990"/>
    <w:rsid w:val="002C7BE0"/>
    <w:rsid w:val="005822B9"/>
    <w:rsid w:val="0067059B"/>
    <w:rsid w:val="00943292"/>
    <w:rsid w:val="00D40ABE"/>
    <w:rsid w:val="00DD39D7"/>
    <w:rsid w:val="00E9603A"/>
    <w:rsid w:val="00F5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EAFD8E"/>
  <w15:chartTrackingRefBased/>
  <w15:docId w15:val="{836963AC-5868-4F78-BB26-95B144F8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38E"/>
  </w:style>
  <w:style w:type="paragraph" w:styleId="Footer">
    <w:name w:val="footer"/>
    <w:basedOn w:val="Normal"/>
    <w:link w:val="FooterChar"/>
    <w:uiPriority w:val="99"/>
    <w:unhideWhenUsed/>
    <w:rsid w:val="001E7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Kudaligama, Viveka Perera</dc:creator>
  <cp:keywords/>
  <dc:description/>
  <cp:lastModifiedBy>Kudaligama, Viveka Perera</cp:lastModifiedBy>
  <cp:revision>2</cp:revision>
  <cp:lastPrinted>2022-10-06T15:18:00Z</cp:lastPrinted>
  <dcterms:created xsi:type="dcterms:W3CDTF">2022-10-06T15:23:00Z</dcterms:created>
  <dcterms:modified xsi:type="dcterms:W3CDTF">2022-10-06T15:23:00Z</dcterms:modified>
</cp:coreProperties>
</file>