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7501" w14:textId="4A9D6A35" w:rsidR="003B0DC7" w:rsidRPr="00002140" w:rsidRDefault="00002140">
      <w:pPr>
        <w:rPr>
          <w:b/>
          <w:bCs/>
        </w:rPr>
      </w:pPr>
      <w:r w:rsidRPr="00002140">
        <w:rPr>
          <w:b/>
          <w:bCs/>
        </w:rPr>
        <w:t>COVID-19 Virtual Summit | April 6, 2020</w:t>
      </w:r>
    </w:p>
    <w:p w14:paraId="140055DD" w14:textId="6BEAB442" w:rsidR="00002140" w:rsidRDefault="00002140"/>
    <w:p w14:paraId="2203242C" w14:textId="77777777" w:rsidR="00002140" w:rsidRPr="00002140" w:rsidRDefault="00002140" w:rsidP="00002140">
      <w:r w:rsidRPr="00002140">
        <w:t>This summit focuses on the developing COVID-19 public health crisis from the perspective of healthcare decision makers and data scientists. Hear insightful presentations and a panel discussion that will evaluate the current challenges on local, regional, state, and national levels. The asymmetrical presentation of the disease, early detection of anomalies in our population, and insufficient disease forecast models and resources require new concepts in AI and data collection that our speakers and community are working hard to identify. This summit will discuss current activities and research happening among various groups including broader context and future applications of research on COVID-19, such as:</w:t>
      </w:r>
    </w:p>
    <w:p w14:paraId="0F937B28" w14:textId="77777777" w:rsidR="00002140" w:rsidRDefault="00002140" w:rsidP="00002140"/>
    <w:p w14:paraId="6D8F7FE7" w14:textId="62E1E823" w:rsidR="00002140" w:rsidRPr="00002140" w:rsidRDefault="00002140" w:rsidP="00002140">
      <w:r w:rsidRPr="00002140">
        <w:t>Surveillance:</w:t>
      </w:r>
    </w:p>
    <w:p w14:paraId="352AAB8B" w14:textId="77777777" w:rsidR="00002140" w:rsidRPr="00002140" w:rsidRDefault="00002140" w:rsidP="00002140">
      <w:pPr>
        <w:pStyle w:val="ListParagraph"/>
        <w:numPr>
          <w:ilvl w:val="0"/>
          <w:numId w:val="5"/>
        </w:numPr>
      </w:pPr>
      <w:r w:rsidRPr="00002140">
        <w:t>How, and what different tests can identify a pandemic in a timely manner?</w:t>
      </w:r>
    </w:p>
    <w:p w14:paraId="4103B941" w14:textId="77777777" w:rsidR="00002140" w:rsidRPr="00002140" w:rsidRDefault="00002140" w:rsidP="00002140">
      <w:pPr>
        <w:pStyle w:val="ListParagraph"/>
        <w:numPr>
          <w:ilvl w:val="0"/>
          <w:numId w:val="5"/>
        </w:numPr>
      </w:pPr>
      <w:r w:rsidRPr="00002140">
        <w:t>How can we manage person-to-person contact and predict the spread of disease?</w:t>
      </w:r>
    </w:p>
    <w:p w14:paraId="46E6D093" w14:textId="27E86B59" w:rsidR="00002140" w:rsidRDefault="00002140" w:rsidP="00002140">
      <w:pPr>
        <w:pStyle w:val="ListParagraph"/>
        <w:numPr>
          <w:ilvl w:val="0"/>
          <w:numId w:val="5"/>
        </w:numPr>
      </w:pPr>
      <w:r w:rsidRPr="00002140">
        <w:t>Which data are suitable for anomaly detection and identifying early warning signs? Possible data includes cell phones, online temperature measurement, blood oxygen, pulse, coughing, and social media data.</w:t>
      </w:r>
    </w:p>
    <w:p w14:paraId="1A6B098E" w14:textId="77777777" w:rsidR="00002140" w:rsidRPr="00002140" w:rsidRDefault="00002140" w:rsidP="00002140"/>
    <w:p w14:paraId="1FDC68B4" w14:textId="77777777" w:rsidR="00002140" w:rsidRPr="00002140" w:rsidRDefault="00002140" w:rsidP="00002140">
      <w:r w:rsidRPr="00002140">
        <w:t>Rapid Response:</w:t>
      </w:r>
    </w:p>
    <w:p w14:paraId="65A977F0" w14:textId="77777777" w:rsidR="00002140" w:rsidRPr="00002140" w:rsidRDefault="00002140" w:rsidP="00002140">
      <w:pPr>
        <w:pStyle w:val="ListParagraph"/>
        <w:numPr>
          <w:ilvl w:val="0"/>
          <w:numId w:val="4"/>
        </w:numPr>
      </w:pPr>
      <w:r w:rsidRPr="00002140">
        <w:t xml:space="preserve">How effective is the current applied evidence-based decision making? Are we using the right triggers and benchmarks to decide on </w:t>
      </w:r>
      <w:proofErr w:type="gramStart"/>
      <w:r w:rsidRPr="00002140">
        <w:t>e.g.</w:t>
      </w:r>
      <w:proofErr w:type="gramEnd"/>
      <w:r w:rsidRPr="00002140">
        <w:t xml:space="preserve"> stay-at-home orders and non-essential services? How are financial interests impacting decisions?</w:t>
      </w:r>
    </w:p>
    <w:p w14:paraId="316B1505" w14:textId="175A465C" w:rsidR="00002140" w:rsidRDefault="00002140" w:rsidP="00002140">
      <w:pPr>
        <w:pStyle w:val="ListParagraph"/>
        <w:numPr>
          <w:ilvl w:val="0"/>
          <w:numId w:val="4"/>
        </w:numPr>
      </w:pPr>
      <w:r w:rsidRPr="00002140">
        <w:t>Resource management and allocation: how can we predict and manage resources in alignment with actual need considering space, time, and quantity?</w:t>
      </w:r>
    </w:p>
    <w:p w14:paraId="7D49EC9E" w14:textId="77777777" w:rsidR="00002140" w:rsidRPr="00002140" w:rsidRDefault="00002140" w:rsidP="00002140"/>
    <w:p w14:paraId="74122AB1" w14:textId="77777777" w:rsidR="00002140" w:rsidRPr="00002140" w:rsidRDefault="00002140" w:rsidP="00002140">
      <w:r w:rsidRPr="00002140">
        <w:t>Post-Pandemic:</w:t>
      </w:r>
    </w:p>
    <w:p w14:paraId="77FCCC3F" w14:textId="77777777" w:rsidR="00002140" w:rsidRPr="00002140" w:rsidRDefault="00002140" w:rsidP="00002140">
      <w:pPr>
        <w:pStyle w:val="ListParagraph"/>
        <w:numPr>
          <w:ilvl w:val="0"/>
          <w:numId w:val="7"/>
        </w:numPr>
      </w:pPr>
      <w:r w:rsidRPr="00002140">
        <w:t>How do we transition into the post-pandemic phase?</w:t>
      </w:r>
    </w:p>
    <w:p w14:paraId="38348825" w14:textId="740490A5" w:rsidR="00002140" w:rsidRDefault="00002140" w:rsidP="00002140">
      <w:pPr>
        <w:pStyle w:val="ListParagraph"/>
        <w:numPr>
          <w:ilvl w:val="0"/>
          <w:numId w:val="7"/>
        </w:numPr>
      </w:pPr>
      <w:r w:rsidRPr="00002140">
        <w:t>How do we restore non-essential services and resolve social distancing?</w:t>
      </w:r>
    </w:p>
    <w:p w14:paraId="6E2DFE14" w14:textId="77777777" w:rsidR="00002140" w:rsidRPr="00002140" w:rsidRDefault="00002140" w:rsidP="00002140"/>
    <w:p w14:paraId="57109967" w14:textId="77777777" w:rsidR="00002140" w:rsidRDefault="00002140" w:rsidP="00002140">
      <w:r w:rsidRPr="00002140">
        <w:t xml:space="preserve">Policy changes: </w:t>
      </w:r>
    </w:p>
    <w:p w14:paraId="5257C5A3" w14:textId="32D9F1AA" w:rsidR="00002140" w:rsidRPr="00002140" w:rsidRDefault="00002140" w:rsidP="00002140">
      <w:pPr>
        <w:pStyle w:val="ListParagraph"/>
        <w:numPr>
          <w:ilvl w:val="0"/>
          <w:numId w:val="6"/>
        </w:numPr>
      </w:pPr>
      <w:r>
        <w:t>A</w:t>
      </w:r>
      <w:r w:rsidRPr="00002140">
        <w:t>re policy changes needed to prevent or better manage future pandemics?</w:t>
      </w:r>
    </w:p>
    <w:p w14:paraId="0C45E206" w14:textId="77777777" w:rsidR="00002140" w:rsidRPr="00002140" w:rsidRDefault="00002140" w:rsidP="00002140">
      <w:pPr>
        <w:pStyle w:val="ListParagraph"/>
        <w:numPr>
          <w:ilvl w:val="0"/>
          <w:numId w:val="6"/>
        </w:numPr>
      </w:pPr>
      <w:r w:rsidRPr="00002140">
        <w:t>What are the potential social consequences of COVID-19 on the health system, financial system, education, social interactions, and entertainment?</w:t>
      </w:r>
    </w:p>
    <w:p w14:paraId="521F7658" w14:textId="77777777" w:rsidR="00002140" w:rsidRDefault="00002140" w:rsidP="00002140"/>
    <w:p w14:paraId="6FFCB18E" w14:textId="29197EBA" w:rsidR="00002140" w:rsidRPr="00002140" w:rsidRDefault="00002140" w:rsidP="00002140">
      <w:pPr>
        <w:rPr>
          <w:b/>
          <w:bCs/>
        </w:rPr>
      </w:pPr>
      <w:r w:rsidRPr="00002140">
        <w:rPr>
          <w:b/>
          <w:bCs/>
        </w:rPr>
        <w:t>AGENDA</w:t>
      </w:r>
    </w:p>
    <w:p w14:paraId="4C348953" w14:textId="1C0BE078" w:rsidR="00002140" w:rsidRDefault="00002140" w:rsidP="00002140">
      <w:r w:rsidRPr="00002140">
        <w:t>Welcome | T. Kesh Kesavadas, Ph.D.</w:t>
      </w:r>
    </w:p>
    <w:p w14:paraId="0EAF0E8C" w14:textId="77777777" w:rsidR="00002140" w:rsidRPr="00002140" w:rsidRDefault="00002140" w:rsidP="00002140"/>
    <w:p w14:paraId="16850EFF" w14:textId="6CCDD81D" w:rsidR="00002140" w:rsidRDefault="00002140" w:rsidP="00002140">
      <w:r w:rsidRPr="00002140">
        <w:t>Opening Remarks | Rashid Bashir, Ph.D.; King Li, M.D., MBA; Susan Martinis, Ph.D.</w:t>
      </w:r>
    </w:p>
    <w:p w14:paraId="2FE8C6C6" w14:textId="77777777" w:rsidR="00002140" w:rsidRPr="00002140" w:rsidRDefault="00002140" w:rsidP="00002140"/>
    <w:p w14:paraId="099CF7F3" w14:textId="367B201B" w:rsidR="00002140" w:rsidRPr="00002140" w:rsidRDefault="00002140" w:rsidP="00002140">
      <w:r w:rsidRPr="00002140">
        <w:t>Speakers</w:t>
      </w:r>
    </w:p>
    <w:p w14:paraId="65E0D84D" w14:textId="101E65AF" w:rsidR="00002140" w:rsidRDefault="00002140" w:rsidP="00002140">
      <w:r w:rsidRPr="00002140">
        <w:t xml:space="preserve">John </w:t>
      </w:r>
      <w:proofErr w:type="spellStart"/>
      <w:r w:rsidRPr="00002140">
        <w:t>Vozenilek</w:t>
      </w:r>
      <w:proofErr w:type="spellEnd"/>
      <w:r w:rsidRPr="00002140">
        <w:t xml:space="preserve">, M.D, OSF HealthCare, Peoria; Mark Johnson, M.D., Carle Foundation Hospital; Richard Novak, M.D., University of Illinois at Chicago; Cheng-Kai Kao, M.D., University of Chicago; Nigel </w:t>
      </w:r>
      <w:proofErr w:type="spellStart"/>
      <w:r w:rsidRPr="00002140">
        <w:t>Goldenfeld</w:t>
      </w:r>
      <w:proofErr w:type="spellEnd"/>
      <w:r w:rsidRPr="00002140">
        <w:t xml:space="preserve">, Ph.D., University of Illinois at Urbana-Champaign; Sarah De Ramirez, </w:t>
      </w:r>
      <w:r w:rsidRPr="00002140">
        <w:lastRenderedPageBreak/>
        <w:t xml:space="preserve">M.D., OSF HealthCare, Peoria; Carolyn Beck, Ph.D., University of Illinois at Urbana-Champaign; Ian Brooks, Ph.D., University of Illinois at Urbana-Champaign; Ravi </w:t>
      </w:r>
      <w:proofErr w:type="spellStart"/>
      <w:r w:rsidRPr="00002140">
        <w:t>Iyer</w:t>
      </w:r>
      <w:proofErr w:type="spellEnd"/>
      <w:r w:rsidRPr="00002140">
        <w:t xml:space="preserve">, Ph.D., University of Illinois at Urbana-Champaign; </w:t>
      </w:r>
      <w:proofErr w:type="spellStart"/>
      <w:r w:rsidRPr="00002140">
        <w:t>Eliu</w:t>
      </w:r>
      <w:proofErr w:type="spellEnd"/>
      <w:r w:rsidRPr="00002140">
        <w:t xml:space="preserve"> Huerta, Ph.D., University of Illinois at Urbana-Champaign; David </w:t>
      </w:r>
      <w:proofErr w:type="spellStart"/>
      <w:r w:rsidRPr="00002140">
        <w:t>Liebovitz</w:t>
      </w:r>
      <w:proofErr w:type="spellEnd"/>
      <w:r w:rsidRPr="00002140">
        <w:t xml:space="preserve">, M.D., Northwestern University; </w:t>
      </w:r>
      <w:proofErr w:type="spellStart"/>
      <w:r w:rsidRPr="00002140">
        <w:t>Masooda</w:t>
      </w:r>
      <w:proofErr w:type="spellEnd"/>
      <w:r w:rsidRPr="00002140">
        <w:t xml:space="preserve"> Bashir, Ph.D., University of Illinois at Urbana-Champaign</w:t>
      </w:r>
    </w:p>
    <w:p w14:paraId="792FB68C" w14:textId="77777777" w:rsidR="00002140" w:rsidRPr="00002140" w:rsidRDefault="00002140" w:rsidP="00002140"/>
    <w:p w14:paraId="7DD6F68F" w14:textId="77777777" w:rsidR="00002140" w:rsidRPr="00002140" w:rsidRDefault="00002140" w:rsidP="00002140">
      <w:r w:rsidRPr="00002140">
        <w:t>Panel Session Participants | Moderator Roy Campbell, Ph.D.</w:t>
      </w:r>
    </w:p>
    <w:p w14:paraId="3ABDBE11" w14:textId="77777777" w:rsidR="00002140" w:rsidRPr="00002140" w:rsidRDefault="00002140" w:rsidP="00002140">
      <w:r w:rsidRPr="00002140">
        <w:t xml:space="preserve">Richard Novak, M.D., University of Illinois at Chicago; David </w:t>
      </w:r>
      <w:proofErr w:type="spellStart"/>
      <w:r w:rsidRPr="00002140">
        <w:t>Liebovitz</w:t>
      </w:r>
      <w:proofErr w:type="spellEnd"/>
      <w:r w:rsidRPr="00002140">
        <w:t xml:space="preserve">, M.D., Northwestern University; Tamer </w:t>
      </w:r>
      <w:proofErr w:type="spellStart"/>
      <w:r w:rsidRPr="00002140">
        <w:t>Basar</w:t>
      </w:r>
      <w:proofErr w:type="spellEnd"/>
      <w:r w:rsidRPr="00002140">
        <w:t xml:space="preserve">, Ph.D., University of Illinois at Urbana-Champaign; Sergei </w:t>
      </w:r>
      <w:proofErr w:type="spellStart"/>
      <w:r w:rsidRPr="00002140">
        <w:t>Maslov</w:t>
      </w:r>
      <w:proofErr w:type="spellEnd"/>
      <w:r w:rsidRPr="00002140">
        <w:t>, Ph.D., University of Illinois at Urbana-Champaign; Cheng-Kai Kao, M.D., University of Chicago; Carolyn Beck, Ph.D., University of Illinois at Urbana-Champaign</w:t>
      </w:r>
    </w:p>
    <w:p w14:paraId="261231ED" w14:textId="77777777" w:rsidR="00002140" w:rsidRPr="00002140" w:rsidRDefault="00002140" w:rsidP="00002140"/>
    <w:sectPr w:rsidR="00002140" w:rsidRPr="00002140" w:rsidSect="009E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6F36"/>
    <w:multiLevelType w:val="hybridMultilevel"/>
    <w:tmpl w:val="6F24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75CC8"/>
    <w:multiLevelType w:val="multilevel"/>
    <w:tmpl w:val="5F9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A5F1B"/>
    <w:multiLevelType w:val="multilevel"/>
    <w:tmpl w:val="989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C2226"/>
    <w:multiLevelType w:val="hybridMultilevel"/>
    <w:tmpl w:val="89B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B5BC6"/>
    <w:multiLevelType w:val="hybridMultilevel"/>
    <w:tmpl w:val="066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B2BE0"/>
    <w:multiLevelType w:val="multilevel"/>
    <w:tmpl w:val="E75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74A75"/>
    <w:multiLevelType w:val="hybridMultilevel"/>
    <w:tmpl w:val="5158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0"/>
    <w:rsid w:val="00002140"/>
    <w:rsid w:val="009E0E89"/>
    <w:rsid w:val="00AA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415DD5"/>
  <w15:chartTrackingRefBased/>
  <w15:docId w15:val="{323E8567-B27C-A140-8CF0-DCFDA166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214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21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214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02140"/>
    <w:rPr>
      <w:b/>
      <w:bCs/>
    </w:rPr>
  </w:style>
  <w:style w:type="paragraph" w:styleId="ListParagraph">
    <w:name w:val="List Paragraph"/>
    <w:basedOn w:val="Normal"/>
    <w:uiPriority w:val="34"/>
    <w:qFormat/>
    <w:rsid w:val="00002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41837">
      <w:bodyDiv w:val="1"/>
      <w:marLeft w:val="0"/>
      <w:marRight w:val="0"/>
      <w:marTop w:val="0"/>
      <w:marBottom w:val="0"/>
      <w:divBdr>
        <w:top w:val="none" w:sz="0" w:space="0" w:color="auto"/>
        <w:left w:val="none" w:sz="0" w:space="0" w:color="auto"/>
        <w:bottom w:val="none" w:sz="0" w:space="0" w:color="auto"/>
        <w:right w:val="none" w:sz="0" w:space="0" w:color="auto"/>
      </w:divBdr>
      <w:divsChild>
        <w:div w:id="66748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Severini, Veronica Ann</dc:creator>
  <cp:keywords/>
  <dc:description/>
  <cp:lastModifiedBy>Severini, Veronica Ann</cp:lastModifiedBy>
  <cp:revision>1</cp:revision>
  <dcterms:created xsi:type="dcterms:W3CDTF">2021-12-01T15:48:00Z</dcterms:created>
  <dcterms:modified xsi:type="dcterms:W3CDTF">2021-12-01T15:50:00Z</dcterms:modified>
</cp:coreProperties>
</file>