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094B" w14:textId="190673CC" w:rsidR="00FA0720" w:rsidRDefault="00940D58" w:rsidP="0027787D">
      <w:pPr>
        <w:pStyle w:val="HeaderStyle1"/>
        <w:rPr>
          <w:rStyle w:val="Heading1Char"/>
        </w:rPr>
      </w:pPr>
      <w:r>
        <w:rPr>
          <w:noProof/>
        </w:rPr>
        <w:drawing>
          <wp:inline distT="0" distB="0" distL="0" distR="0" wp14:anchorId="0CCEA718" wp14:editId="6B613AC2">
            <wp:extent cx="2664229" cy="457200"/>
            <wp:effectExtent l="0" t="0" r="3175" b="0"/>
            <wp:docPr id="929171845" name="Picture 1" descr="University of Illinois Urbana-Champaign wordmark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71845" name="Picture 1" descr="University of Illinois Urbana-Champaign wordmark logo">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1898" cy="460232"/>
                    </a:xfrm>
                    <a:prstGeom prst="rect">
                      <a:avLst/>
                    </a:prstGeom>
                    <a:noFill/>
                    <a:ln>
                      <a:noFill/>
                    </a:ln>
                  </pic:spPr>
                </pic:pic>
              </a:graphicData>
            </a:graphic>
          </wp:inline>
        </w:drawing>
      </w:r>
      <w:r>
        <w:br/>
      </w:r>
      <w:r w:rsidR="00FA0720">
        <w:rPr>
          <w:rStyle w:val="Heading1Char"/>
        </w:rPr>
        <w:t>DTX</w:t>
      </w:r>
      <w:r w:rsidR="3E6AD476" w:rsidRPr="3E6AD476">
        <w:rPr>
          <w:rStyle w:val="Heading1Char"/>
        </w:rPr>
        <w:t xml:space="preserve"> </w:t>
      </w:r>
      <w:r w:rsidR="00E61CDD">
        <w:rPr>
          <w:rStyle w:val="Heading1Char"/>
        </w:rPr>
        <w:t>251</w:t>
      </w:r>
    </w:p>
    <w:p w14:paraId="140B245E" w14:textId="01CFC7F7" w:rsidR="006C2635" w:rsidRDefault="00E61CDD" w:rsidP="0027787D">
      <w:pPr>
        <w:pStyle w:val="HeaderStyle1"/>
        <w:rPr>
          <w:rStyle w:val="Heading1Char"/>
        </w:rPr>
      </w:pPr>
      <w:r w:rsidRPr="00E61CDD">
        <w:rPr>
          <w:rStyle w:val="Heading1Char"/>
          <w:sz w:val="52"/>
          <w:szCs w:val="52"/>
        </w:rPr>
        <w:t>Introduction to Design Thinking</w:t>
      </w:r>
      <w:r w:rsidR="00940D58">
        <w:br/>
      </w:r>
      <w:r>
        <w:rPr>
          <w:rStyle w:val="Heading1Char"/>
        </w:rPr>
        <w:t xml:space="preserve">Fall 2026 </w:t>
      </w:r>
    </w:p>
    <w:p w14:paraId="23840AEA" w14:textId="2344606A" w:rsidR="180667A2" w:rsidRDefault="72C6F785" w:rsidP="5A3F98F9">
      <w:pPr>
        <w:rPr>
          <w:highlight w:val="cyan"/>
        </w:rPr>
      </w:pPr>
      <w:r>
        <w:t>[[[[[</w:t>
      </w:r>
      <w:r w:rsidRPr="72C6F785">
        <w:rPr>
          <w:b/>
          <w:bCs/>
        </w:rPr>
        <w:t>Using this Syllabus Template:</w:t>
      </w:r>
      <w:r>
        <w:t xml:space="preserve"> [[[[[Brackets and text within]]]]] should be replaced with your course information or deleted completely</w:t>
      </w:r>
      <w:r w:rsidRPr="72C6F785">
        <w:rPr>
          <w:b/>
          <w:bCs/>
        </w:rPr>
        <w:t xml:space="preserve"> </w:t>
      </w:r>
      <w:r>
        <w:t>(</w:t>
      </w:r>
      <w:r w:rsidRPr="72C6F785">
        <w:rPr>
          <w:i/>
          <w:iCs/>
        </w:rPr>
        <w:t>i.e., this paragraph and the “Accessibility Note’ below</w:t>
      </w:r>
      <w:r>
        <w:t>)</w:t>
      </w:r>
      <w:r w:rsidRPr="72C6F785">
        <w:rPr>
          <w:b/>
          <w:bCs/>
        </w:rPr>
        <w:t xml:space="preserve">. </w:t>
      </w:r>
      <w:r>
        <w:t xml:space="preserve">Some sections may not be applicable to your course and may be deleted, and others may be adapted or added. Check additional syllabus requirements with your College/School/unit. The Illinois Logo at the top may be replaced with your College/School/unit logo, following </w:t>
      </w:r>
      <w:hyperlink r:id="rId9">
        <w:r w:rsidRPr="72C6F785">
          <w:rPr>
            <w:rStyle w:val="Hyperlink"/>
          </w:rPr>
          <w:t>Brand Guidelines</w:t>
        </w:r>
      </w:hyperlink>
      <w:r>
        <w:t xml:space="preserve">. If you replace the logo with your College/School/unit logo, please be sure to provide appropriate </w:t>
      </w:r>
      <w:hyperlink r:id="rId10" w:anchor="alttext">
        <w:r w:rsidRPr="72C6F785">
          <w:rPr>
            <w:rStyle w:val="Hyperlink"/>
          </w:rPr>
          <w:t>alternative text description (alt text)</w:t>
        </w:r>
      </w:hyperlink>
      <w:r>
        <w:t xml:space="preserve">. Exemplary text from campus offices is provided under ‘Campus Academic Policies and Statements’ and </w:t>
      </w:r>
      <w:hyperlink r:id="rId11">
        <w:r w:rsidRPr="72C6F785">
          <w:rPr>
            <w:rStyle w:val="Hyperlink"/>
          </w:rPr>
          <w:t>Additional Syllabus Items Document</w:t>
        </w:r>
      </w:hyperlink>
      <w:r>
        <w:t xml:space="preserve">. Refer to resources for course syllabus requirements from the </w:t>
      </w:r>
      <w:hyperlink r:id="rId12">
        <w:r w:rsidRPr="72C6F785">
          <w:rPr>
            <w:rStyle w:val="Hyperlink"/>
          </w:rPr>
          <w:t>Office of the Provost Course Syllabus Resources</w:t>
        </w:r>
      </w:hyperlink>
      <w:r>
        <w:t xml:space="preserve">, </w:t>
      </w:r>
      <w:hyperlink r:id="rId13">
        <w:r w:rsidRPr="72C6F785">
          <w:rPr>
            <w:rStyle w:val="Hyperlink"/>
          </w:rPr>
          <w:t>Gen Ed Syllabus</w:t>
        </w:r>
      </w:hyperlink>
      <w:r>
        <w:t xml:space="preserve">, and </w:t>
      </w:r>
      <w:hyperlink r:id="rId14">
        <w:r w:rsidRPr="72C6F785">
          <w:rPr>
            <w:rStyle w:val="Hyperlink"/>
          </w:rPr>
          <w:t>Graduate College</w:t>
        </w:r>
      </w:hyperlink>
      <w:r>
        <w:t xml:space="preserve">. Receive course and syllabus assistance from the </w:t>
      </w:r>
      <w:hyperlink r:id="rId15">
        <w:r w:rsidRPr="72C6F785">
          <w:rPr>
            <w:rStyle w:val="Hyperlink"/>
          </w:rPr>
          <w:t>Center for Innovation in Teaching &amp; Learning (CITL)</w:t>
        </w:r>
      </w:hyperlink>
      <w:r>
        <w:t>.]]]]]</w:t>
      </w:r>
    </w:p>
    <w:p w14:paraId="1F336F66" w14:textId="65255840" w:rsidR="180667A2" w:rsidRDefault="3DA3D87F" w:rsidP="1A52C105">
      <w:r>
        <w:t>[[[[[</w:t>
      </w:r>
      <w:r w:rsidRPr="3DA3D87F">
        <w:rPr>
          <w:b/>
          <w:bCs/>
        </w:rPr>
        <w:t>Accessibility Note:</w:t>
      </w:r>
      <w:r>
        <w:t xml:space="preserve"> To ensure all students can access your syllabus, please follow accessible document best practices while editing this template. For quick, step-by-step guidance, consult the Make Your Course Accessible </w:t>
      </w:r>
      <w:hyperlink r:id="rId16">
        <w:r w:rsidRPr="3DA3D87F">
          <w:rPr>
            <w:rStyle w:val="Hyperlink"/>
          </w:rPr>
          <w:t>Document Accessibility Guides</w:t>
        </w:r>
      </w:hyperlink>
      <w:r>
        <w:t xml:space="preserve"> and our campus </w:t>
      </w:r>
      <w:hyperlink r:id="rId17">
        <w:r w:rsidRPr="3DA3D87F">
          <w:rPr>
            <w:rStyle w:val="Hyperlink"/>
          </w:rPr>
          <w:t>Fundamentals of Accessible Authoring</w:t>
        </w:r>
      </w:hyperlink>
      <w:r>
        <w:t>.]]]]]</w:t>
      </w:r>
    </w:p>
    <w:p w14:paraId="157EABB8" w14:textId="70427191" w:rsidR="00893A10" w:rsidRDefault="00893A10" w:rsidP="00782842">
      <w:pPr>
        <w:pStyle w:val="Heading2"/>
      </w:pPr>
      <w:r>
        <w:t xml:space="preserve">Course </w:t>
      </w:r>
      <w:r w:rsidRPr="00E1631F">
        <w:t>Information</w:t>
      </w:r>
    </w:p>
    <w:p w14:paraId="1B89E4BA" w14:textId="44683269" w:rsidR="00F55895" w:rsidRDefault="1A52C105" w:rsidP="00F14696">
      <w:pPr>
        <w:pStyle w:val="ListParagraph"/>
        <w:numPr>
          <w:ilvl w:val="0"/>
          <w:numId w:val="27"/>
        </w:numPr>
      </w:pPr>
      <w:r>
        <w:t xml:space="preserve">Duration: Full Semester, </w:t>
      </w:r>
      <w:r w:rsidR="00E61CDD">
        <w:t xml:space="preserve">16 </w:t>
      </w:r>
      <w:r>
        <w:t>Weeks</w:t>
      </w:r>
    </w:p>
    <w:p w14:paraId="148D20DD" w14:textId="36378E0E" w:rsidR="00F55895" w:rsidRPr="00F55895" w:rsidRDefault="00F55895" w:rsidP="00F14696">
      <w:pPr>
        <w:pStyle w:val="ListParagraph"/>
        <w:numPr>
          <w:ilvl w:val="0"/>
          <w:numId w:val="27"/>
        </w:numPr>
      </w:pPr>
      <w:r w:rsidRPr="00893A10">
        <w:t>Contact</w:t>
      </w:r>
      <w:r w:rsidRPr="00F14696">
        <w:rPr>
          <w:spacing w:val="-2"/>
        </w:rPr>
        <w:t xml:space="preserve"> </w:t>
      </w:r>
      <w:r w:rsidRPr="00893A10">
        <w:t>Hours</w:t>
      </w:r>
      <w:r>
        <w:t>:</w:t>
      </w:r>
      <w:r w:rsidRPr="00F14696">
        <w:rPr>
          <w:spacing w:val="-3"/>
        </w:rPr>
        <w:t xml:space="preserve"> </w:t>
      </w:r>
      <w:r w:rsidRPr="3E6AD476">
        <w:rPr>
          <w:spacing w:val="-3"/>
        </w:rPr>
        <w:t>[[[[[(</w:t>
      </w:r>
      <w:r w:rsidRPr="3E6AD476">
        <w:t>e.g.,</w:t>
      </w:r>
      <w:r w:rsidRPr="3E6AD476">
        <w:rPr>
          <w:spacing w:val="-2"/>
        </w:rPr>
        <w:t xml:space="preserve"> </w:t>
      </w:r>
      <w:r w:rsidRPr="3E6AD476">
        <w:t>Monday, Wednesday, Friday</w:t>
      </w:r>
      <w:r w:rsidRPr="3E6AD476">
        <w:rPr>
          <w:spacing w:val="-5"/>
        </w:rPr>
        <w:t xml:space="preserve"> </w:t>
      </w:r>
      <w:r w:rsidRPr="3E6AD476">
        <w:t>10:00 – 10:50 AM;</w:t>
      </w:r>
      <w:r w:rsidRPr="3E6AD476">
        <w:rPr>
          <w:spacing w:val="-2"/>
        </w:rPr>
        <w:t xml:space="preserve"> </w:t>
      </w:r>
      <w:r w:rsidRPr="3E6AD476">
        <w:t>three</w:t>
      </w:r>
      <w:r w:rsidRPr="3E6AD476">
        <w:rPr>
          <w:spacing w:val="-2"/>
        </w:rPr>
        <w:t xml:space="preserve"> </w:t>
      </w:r>
      <w:r w:rsidRPr="3E6AD476">
        <w:t>50-minute</w:t>
      </w:r>
      <w:r w:rsidRPr="3E6AD476">
        <w:rPr>
          <w:spacing w:val="-4"/>
        </w:rPr>
        <w:t xml:space="preserve"> </w:t>
      </w:r>
      <w:r w:rsidRPr="3E6AD476">
        <w:t>lecture</w:t>
      </w:r>
      <w:r w:rsidRPr="3E6AD476">
        <w:rPr>
          <w:spacing w:val="-4"/>
        </w:rPr>
        <w:t xml:space="preserve"> </w:t>
      </w:r>
      <w:r w:rsidRPr="3E6AD476">
        <w:t>periods</w:t>
      </w:r>
      <w:r w:rsidRPr="3E6AD476">
        <w:rPr>
          <w:spacing w:val="-3"/>
        </w:rPr>
        <w:t xml:space="preserve"> </w:t>
      </w:r>
      <w:r w:rsidRPr="3E6AD476">
        <w:t xml:space="preserve">each </w:t>
      </w:r>
      <w:r w:rsidRPr="3E6AD476">
        <w:rPr>
          <w:spacing w:val="-2"/>
        </w:rPr>
        <w:t xml:space="preserve">week) </w:t>
      </w:r>
      <w:r w:rsidRPr="7961558B">
        <w:rPr>
          <w:i/>
          <w:iCs/>
          <w:spacing w:val="-2"/>
        </w:rPr>
        <w:t xml:space="preserve">Office of the Provost Resources: </w:t>
      </w:r>
      <w:hyperlink r:id="rId18">
        <w:r w:rsidR="7E999E17" w:rsidRPr="7961558B">
          <w:rPr>
            <w:rStyle w:val="Hyperlink"/>
            <w:i/>
            <w:iCs/>
          </w:rPr>
          <w:t>Assigning Credit Hours</w:t>
        </w:r>
      </w:hyperlink>
      <w:r w:rsidRPr="7961558B">
        <w:rPr>
          <w:i/>
          <w:iCs/>
          <w:spacing w:val="-2"/>
        </w:rPr>
        <w:t xml:space="preserve"> &amp; </w:t>
      </w:r>
      <w:hyperlink r:id="rId19" w:anchor="ContactHours">
        <w:r w:rsidR="7E999E17" w:rsidRPr="7961558B">
          <w:rPr>
            <w:rStyle w:val="Hyperlink"/>
            <w:i/>
            <w:iCs/>
          </w:rPr>
          <w:t>Contact Hours</w:t>
        </w:r>
      </w:hyperlink>
      <w:r w:rsidRPr="3E6AD476">
        <w:rPr>
          <w:spacing w:val="-2"/>
        </w:rPr>
        <w:t>]]]]]</w:t>
      </w:r>
    </w:p>
    <w:p w14:paraId="36EA9460" w14:textId="374A3803" w:rsidR="00F55895" w:rsidRPr="00F14696" w:rsidRDefault="00F55895" w:rsidP="00F14696">
      <w:pPr>
        <w:pStyle w:val="ListParagraph"/>
        <w:numPr>
          <w:ilvl w:val="0"/>
          <w:numId w:val="27"/>
        </w:numPr>
        <w:rPr>
          <w:lang w:val="fr-FR"/>
        </w:rPr>
      </w:pPr>
      <w:r w:rsidRPr="00776129">
        <w:t>Format</w:t>
      </w:r>
      <w:r w:rsidRPr="00F14696">
        <w:rPr>
          <w:lang w:val="fr-FR"/>
        </w:rPr>
        <w:t>:</w:t>
      </w:r>
      <w:r w:rsidRPr="00F14696">
        <w:rPr>
          <w:spacing w:val="-7"/>
          <w:lang w:val="fr-FR"/>
        </w:rPr>
        <w:t xml:space="preserve"> </w:t>
      </w:r>
      <w:r w:rsidRPr="3E6AD476">
        <w:rPr>
          <w:spacing w:val="-7"/>
          <w:lang w:val="fr-FR"/>
        </w:rPr>
        <w:t>[[[[[</w:t>
      </w:r>
      <w:r w:rsidRPr="3E6AD476">
        <w:rPr>
          <w:lang w:val="fr-FR"/>
        </w:rPr>
        <w:t>(e.g., In-</w:t>
      </w:r>
      <w:proofErr w:type="spellStart"/>
      <w:r w:rsidRPr="3E6AD476">
        <w:rPr>
          <w:lang w:val="fr-FR"/>
        </w:rPr>
        <w:t>person</w:t>
      </w:r>
      <w:proofErr w:type="spellEnd"/>
      <w:r w:rsidRPr="3E6AD476">
        <w:rPr>
          <w:lang w:val="fr-FR"/>
        </w:rPr>
        <w:t>;</w:t>
      </w:r>
      <w:r w:rsidRPr="3E6AD476">
        <w:rPr>
          <w:spacing w:val="-7"/>
          <w:lang w:val="fr-FR"/>
        </w:rPr>
        <w:t xml:space="preserve"> </w:t>
      </w:r>
      <w:proofErr w:type="spellStart"/>
      <w:r w:rsidRPr="3E6AD476">
        <w:rPr>
          <w:spacing w:val="-7"/>
          <w:lang w:val="fr-FR"/>
        </w:rPr>
        <w:t>S</w:t>
      </w:r>
      <w:r w:rsidRPr="3E6AD476">
        <w:rPr>
          <w:lang w:val="fr-FR"/>
        </w:rPr>
        <w:t>ynchronous</w:t>
      </w:r>
      <w:proofErr w:type="spellEnd"/>
      <w:r w:rsidRPr="3E6AD476">
        <w:rPr>
          <w:lang w:val="fr-FR"/>
        </w:rPr>
        <w:t xml:space="preserve"> Online, etc.)]]]]]</w:t>
      </w:r>
    </w:p>
    <w:p w14:paraId="332B046C" w14:textId="421BC455" w:rsidR="00F55895" w:rsidRDefault="1931AEAA" w:rsidP="00F14696">
      <w:pPr>
        <w:pStyle w:val="ListParagraph"/>
        <w:numPr>
          <w:ilvl w:val="0"/>
          <w:numId w:val="27"/>
        </w:numPr>
      </w:pPr>
      <w:r>
        <w:t>Location: [[[[[(e.g., Physical Room # Building, Zoom link, etc.)]]]]]</w:t>
      </w:r>
    </w:p>
    <w:p w14:paraId="7014370A" w14:textId="77777777" w:rsidR="00F55895" w:rsidRDefault="00F55895" w:rsidP="00F14696">
      <w:pPr>
        <w:pStyle w:val="ListParagraph"/>
        <w:numPr>
          <w:ilvl w:val="0"/>
          <w:numId w:val="27"/>
        </w:numPr>
      </w:pPr>
      <w:r w:rsidRPr="00893A10">
        <w:t>Weekly</w:t>
      </w:r>
      <w:r w:rsidRPr="00F14696">
        <w:rPr>
          <w:spacing w:val="-6"/>
        </w:rPr>
        <w:t xml:space="preserve"> </w:t>
      </w:r>
      <w:r w:rsidRPr="00893A10">
        <w:t>Hours</w:t>
      </w:r>
      <w:r w:rsidRPr="00F14696">
        <w:rPr>
          <w:spacing w:val="-4"/>
        </w:rPr>
        <w:t xml:space="preserve"> </w:t>
      </w:r>
      <w:r w:rsidRPr="00893A10">
        <w:t>of</w:t>
      </w:r>
      <w:r w:rsidRPr="00F14696">
        <w:rPr>
          <w:spacing w:val="-6"/>
        </w:rPr>
        <w:t xml:space="preserve"> </w:t>
      </w:r>
      <w:r w:rsidRPr="00893A10">
        <w:t>Expected</w:t>
      </w:r>
      <w:r w:rsidRPr="00F14696">
        <w:rPr>
          <w:spacing w:val="-3"/>
        </w:rPr>
        <w:t xml:space="preserve"> </w:t>
      </w:r>
      <w:r w:rsidRPr="00893A10">
        <w:t>Student</w:t>
      </w:r>
      <w:r w:rsidRPr="00F14696">
        <w:rPr>
          <w:spacing w:val="-3"/>
        </w:rPr>
        <w:t xml:space="preserve"> </w:t>
      </w:r>
      <w:r w:rsidRPr="00893A10">
        <w:t>Work,</w:t>
      </w:r>
      <w:r w:rsidRPr="00F14696">
        <w:rPr>
          <w:spacing w:val="-3"/>
        </w:rPr>
        <w:t xml:space="preserve"> </w:t>
      </w:r>
      <w:r w:rsidRPr="00893A10">
        <w:t>apart</w:t>
      </w:r>
      <w:r w:rsidRPr="00F14696">
        <w:rPr>
          <w:spacing w:val="-3"/>
        </w:rPr>
        <w:t xml:space="preserve"> </w:t>
      </w:r>
      <w:r w:rsidRPr="00893A10">
        <w:t>from</w:t>
      </w:r>
      <w:r w:rsidRPr="00F14696">
        <w:rPr>
          <w:spacing w:val="-3"/>
        </w:rPr>
        <w:t xml:space="preserve"> </w:t>
      </w:r>
      <w:r w:rsidRPr="00893A10">
        <w:t>instruction</w:t>
      </w:r>
      <w:r w:rsidRPr="00F14696">
        <w:rPr>
          <w:spacing w:val="-3"/>
        </w:rPr>
        <w:t xml:space="preserve"> </w:t>
      </w:r>
      <w:r w:rsidRPr="00893A10">
        <w:t xml:space="preserve">time: </w:t>
      </w:r>
      <w:r w:rsidRPr="3E6AD476">
        <w:t>[[[[[(e.g.,</w:t>
      </w:r>
      <w:r w:rsidRPr="3E6AD476">
        <w:rPr>
          <w:spacing w:val="-3"/>
        </w:rPr>
        <w:t xml:space="preserve"> </w:t>
      </w:r>
      <w:r w:rsidRPr="3E6AD476">
        <w:t>6</w:t>
      </w:r>
      <w:r w:rsidRPr="3E6AD476">
        <w:rPr>
          <w:spacing w:val="-3"/>
        </w:rPr>
        <w:t xml:space="preserve"> </w:t>
      </w:r>
      <w:r w:rsidRPr="3E6AD476">
        <w:t>hours</w:t>
      </w:r>
      <w:r w:rsidRPr="3E6AD476">
        <w:rPr>
          <w:spacing w:val="-4"/>
        </w:rPr>
        <w:t xml:space="preserve"> </w:t>
      </w:r>
      <w:r w:rsidRPr="3E6AD476">
        <w:t>outside</w:t>
      </w:r>
      <w:r w:rsidRPr="3E6AD476">
        <w:rPr>
          <w:spacing w:val="-3"/>
        </w:rPr>
        <w:t xml:space="preserve"> </w:t>
      </w:r>
      <w:r w:rsidRPr="3E6AD476">
        <w:t>of class per week)]]]]]</w:t>
      </w:r>
    </w:p>
    <w:p w14:paraId="529067F4" w14:textId="60B7801C" w:rsidR="00F55895" w:rsidRDefault="00F55895" w:rsidP="35A3625B">
      <w:pPr>
        <w:pStyle w:val="ListParagraph"/>
        <w:numPr>
          <w:ilvl w:val="0"/>
          <w:numId w:val="27"/>
        </w:numPr>
      </w:pPr>
      <w:hyperlink r:id="rId20">
        <w:r w:rsidRPr="00893A10">
          <w:t>Credit</w:t>
        </w:r>
        <w:r w:rsidRPr="00F14696">
          <w:rPr>
            <w:spacing w:val="-2"/>
          </w:rPr>
          <w:t xml:space="preserve"> </w:t>
        </w:r>
        <w:r w:rsidRPr="00893A10">
          <w:t>Hours:</w:t>
        </w:r>
      </w:hyperlink>
      <w:r w:rsidRPr="00F14696">
        <w:rPr>
          <w:spacing w:val="-2"/>
        </w:rPr>
        <w:t xml:space="preserve"> </w:t>
      </w:r>
      <w:r w:rsidRPr="3E6AD476">
        <w:rPr>
          <w:spacing w:val="-2"/>
        </w:rPr>
        <w:t>[[[[[</w:t>
      </w:r>
      <w:r w:rsidRPr="3E6AD476">
        <w:t>(e.g.,</w:t>
      </w:r>
      <w:r w:rsidRPr="3E6AD476">
        <w:rPr>
          <w:spacing w:val="-3"/>
        </w:rPr>
        <w:t xml:space="preserve"> </w:t>
      </w:r>
      <w:r w:rsidRPr="3E6AD476">
        <w:t xml:space="preserve">3 Credit Hours; 3 </w:t>
      </w:r>
      <w:r w:rsidR="35A3625B">
        <w:t>Undergraduates</w:t>
      </w:r>
      <w:r w:rsidRPr="3E6AD476">
        <w:t xml:space="preserve"> Credit Hours, 4 Graduate Credit Hours)]]]]]</w:t>
      </w:r>
    </w:p>
    <w:p w14:paraId="4DB43974" w14:textId="77777777" w:rsidR="00D94282" w:rsidRDefault="478F36E9" w:rsidP="00945605">
      <w:pPr>
        <w:pStyle w:val="Heading3"/>
      </w:pPr>
      <w:r>
        <w:t>Instructor Information</w:t>
      </w:r>
    </w:p>
    <w:p w14:paraId="32DBECAA" w14:textId="433C3ADB" w:rsidR="00F55895" w:rsidRDefault="09585D78" w:rsidP="6E0FF3BA">
      <w:pPr>
        <w:rPr>
          <w:b/>
          <w:bCs/>
        </w:rPr>
      </w:pPr>
      <w:r w:rsidRPr="09585D78">
        <w:rPr>
          <w:b/>
          <w:bCs/>
        </w:rPr>
        <w:t xml:space="preserve">[[[[[Instructor Name (e.g., Dr. Jane Doe </w:t>
      </w:r>
      <w:r w:rsidRPr="09585D78">
        <w:rPr>
          <w:i/>
          <w:iCs/>
        </w:rPr>
        <w:t>(you may refer to me as “Dr. Doe”)</w:t>
      </w:r>
      <w:r w:rsidRPr="09585D78">
        <w:rPr>
          <w:b/>
          <w:bCs/>
        </w:rPr>
        <w:t>)]]]]]</w:t>
      </w:r>
    </w:p>
    <w:p w14:paraId="31DE70BA" w14:textId="48305331" w:rsidR="00F55895" w:rsidRDefault="163B5890" w:rsidP="163B5890">
      <w:pPr>
        <w:rPr>
          <w:i/>
          <w:iCs/>
        </w:rPr>
      </w:pPr>
      <w:r w:rsidRPr="163B5890">
        <w:rPr>
          <w:i/>
          <w:iCs/>
        </w:rPr>
        <w:t>[[[[[Instructor Title (e.g., Assistant Professor)]]]]]</w:t>
      </w:r>
      <w:r w:rsidR="597F0276">
        <w:br/>
      </w:r>
      <w:r>
        <w:t>[[[[[Department/School/College/Unit/Other (e.g., Department of X)]]]]]</w:t>
      </w:r>
    </w:p>
    <w:p w14:paraId="0444A481" w14:textId="0529F441" w:rsidR="00F55895" w:rsidRDefault="00F55895" w:rsidP="25CED962">
      <w:pPr>
        <w:pStyle w:val="ListParagraph"/>
        <w:numPr>
          <w:ilvl w:val="0"/>
          <w:numId w:val="23"/>
        </w:numPr>
      </w:pPr>
      <w:r w:rsidRPr="000B56FE">
        <w:t>Contact</w:t>
      </w:r>
      <w:r w:rsidRPr="00F55895">
        <w:rPr>
          <w:spacing w:val="-9"/>
        </w:rPr>
        <w:t xml:space="preserve"> </w:t>
      </w:r>
      <w:r w:rsidRPr="000B56FE">
        <w:t>information:</w:t>
      </w:r>
      <w:r w:rsidRPr="00F55895">
        <w:rPr>
          <w:spacing w:val="-9"/>
        </w:rPr>
        <w:t xml:space="preserve"> </w:t>
      </w:r>
      <w:r w:rsidR="25CED962">
        <w:t>[[[[[</w:t>
      </w:r>
      <w:r w:rsidRPr="000B56FE">
        <w:t>email</w:t>
      </w:r>
      <w:r w:rsidRPr="00F55895">
        <w:rPr>
          <w:spacing w:val="-9"/>
        </w:rPr>
        <w:t xml:space="preserve"> </w:t>
      </w:r>
      <w:r w:rsidRPr="000B56FE">
        <w:t>address</w:t>
      </w:r>
      <w:r>
        <w:t>, phone number</w:t>
      </w:r>
      <w:r w:rsidR="25CED962">
        <w:t>]]]]]</w:t>
      </w:r>
    </w:p>
    <w:p w14:paraId="54DDF1BD" w14:textId="498E9FE9" w:rsidR="00F55895" w:rsidRDefault="00F55895" w:rsidP="25CED962">
      <w:pPr>
        <w:pStyle w:val="ListParagraph"/>
        <w:numPr>
          <w:ilvl w:val="0"/>
          <w:numId w:val="23"/>
        </w:numPr>
      </w:pPr>
      <w:r w:rsidRPr="000B56FE">
        <w:lastRenderedPageBreak/>
        <w:t>Office</w:t>
      </w:r>
      <w:r w:rsidRPr="00F55895">
        <w:rPr>
          <w:spacing w:val="-3"/>
        </w:rPr>
        <w:t xml:space="preserve"> </w:t>
      </w:r>
      <w:r w:rsidRPr="000B56FE">
        <w:t>location:</w:t>
      </w:r>
      <w:r w:rsidRPr="00F55895">
        <w:rPr>
          <w:spacing w:val="-3"/>
        </w:rPr>
        <w:t xml:space="preserve"> </w:t>
      </w:r>
      <w:r w:rsidR="25CED962">
        <w:t>[[[[[</w:t>
      </w:r>
      <w:r w:rsidRPr="000B56FE">
        <w:t>physical</w:t>
      </w:r>
      <w:r w:rsidRPr="00F55895">
        <w:rPr>
          <w:spacing w:val="-3"/>
        </w:rPr>
        <w:t xml:space="preserve"> </w:t>
      </w:r>
      <w:r w:rsidRPr="000B56FE">
        <w:t>room, Zoom</w:t>
      </w:r>
      <w:r w:rsidRPr="00F55895">
        <w:rPr>
          <w:spacing w:val="-3"/>
        </w:rPr>
        <w:t xml:space="preserve"> </w:t>
      </w:r>
      <w:r w:rsidRPr="000B56FE">
        <w:t>link, etc.</w:t>
      </w:r>
      <w:r w:rsidR="25CED962">
        <w:t>]]]]]</w:t>
      </w:r>
    </w:p>
    <w:p w14:paraId="69290B5A" w14:textId="30E1D7BF" w:rsidR="00F55895" w:rsidRDefault="5B4D9736" w:rsidP="00F55895">
      <w:pPr>
        <w:pStyle w:val="ListParagraph"/>
        <w:numPr>
          <w:ilvl w:val="0"/>
          <w:numId w:val="23"/>
        </w:numPr>
      </w:pPr>
      <w:r>
        <w:t>Drop-in hours for students: [[[[[Day/Time/Location]]]]]</w:t>
      </w:r>
    </w:p>
    <w:p w14:paraId="19BCC741" w14:textId="3B9C9292" w:rsidR="00271079" w:rsidRDefault="5B4D9736" w:rsidP="65291A57">
      <w:pPr>
        <w:pStyle w:val="ListParagraph"/>
        <w:numPr>
          <w:ilvl w:val="0"/>
          <w:numId w:val="23"/>
        </w:numPr>
      </w:pPr>
      <w:r>
        <w:t>Website: [[[[[Instructor Website,</w:t>
      </w:r>
      <w:r w:rsidRPr="5B4D9736">
        <w:rPr>
          <w:i/>
          <w:iCs/>
        </w:rPr>
        <w:t xml:space="preserve"> if applicable </w:t>
      </w:r>
      <w:r w:rsidRPr="5B4D9736">
        <w:t>(e.g., www.drjanedoe.edu)</w:t>
      </w:r>
      <w:r>
        <w:t>]]]]]</w:t>
      </w:r>
    </w:p>
    <w:p w14:paraId="524AE60B" w14:textId="11B5E0A4" w:rsidR="005702F1" w:rsidRDefault="597F0276" w:rsidP="6E0FF3BA">
      <w:pPr>
        <w:rPr>
          <w:b/>
          <w:bCs/>
        </w:rPr>
      </w:pPr>
      <w:r w:rsidRPr="597F0276">
        <w:rPr>
          <w:b/>
          <w:bCs/>
        </w:rPr>
        <w:t>Teaching Assistant (TA): [[[[[Name]]]]]</w:t>
      </w:r>
    </w:p>
    <w:p w14:paraId="4915DB18" w14:textId="5617BAAE" w:rsidR="597F0276" w:rsidRDefault="597F0276" w:rsidP="597F0276">
      <w:r w:rsidRPr="597F0276">
        <w:rPr>
          <w:i/>
          <w:iCs/>
        </w:rPr>
        <w:t>[[[[[TA Information, if applicable (e.g., Ph.D. Student in Department of X)]]]]]</w:t>
      </w:r>
    </w:p>
    <w:p w14:paraId="7A7DDC79" w14:textId="74633352" w:rsidR="005702F1" w:rsidRDefault="005702F1" w:rsidP="005702F1">
      <w:pPr>
        <w:pStyle w:val="ListParagraph"/>
        <w:numPr>
          <w:ilvl w:val="0"/>
          <w:numId w:val="23"/>
        </w:numPr>
      </w:pPr>
      <w:r w:rsidRPr="000B56FE">
        <w:t>Contact</w:t>
      </w:r>
      <w:r w:rsidRPr="00F55895">
        <w:rPr>
          <w:spacing w:val="-7"/>
        </w:rPr>
        <w:t xml:space="preserve"> </w:t>
      </w:r>
      <w:r w:rsidRPr="000B56FE">
        <w:t xml:space="preserve">information: </w:t>
      </w:r>
      <w:r w:rsidR="25CED962">
        <w:t>[[[[[</w:t>
      </w:r>
      <w:r w:rsidRPr="000B56FE">
        <w:t>(e.g.,</w:t>
      </w:r>
      <w:r w:rsidRPr="00F55895">
        <w:rPr>
          <w:spacing w:val="-7"/>
        </w:rPr>
        <w:t xml:space="preserve"> </w:t>
      </w:r>
      <w:r w:rsidRPr="000B56FE">
        <w:t>email</w:t>
      </w:r>
      <w:r w:rsidRPr="00F55895">
        <w:rPr>
          <w:spacing w:val="-9"/>
        </w:rPr>
        <w:t xml:space="preserve"> </w:t>
      </w:r>
      <w:r w:rsidRPr="000B56FE">
        <w:t xml:space="preserve">address)]]]] </w:t>
      </w:r>
    </w:p>
    <w:p w14:paraId="497FF7FB" w14:textId="1B96BD11" w:rsidR="005702F1" w:rsidRDefault="005702F1" w:rsidP="65291A57">
      <w:pPr>
        <w:pStyle w:val="ListParagraph"/>
        <w:numPr>
          <w:ilvl w:val="0"/>
          <w:numId w:val="23"/>
        </w:numPr>
      </w:pPr>
      <w:r w:rsidRPr="000B56FE">
        <w:t>Office location:</w:t>
      </w:r>
      <w:r w:rsidRPr="00F55895">
        <w:rPr>
          <w:spacing w:val="-5"/>
        </w:rPr>
        <w:t xml:space="preserve"> </w:t>
      </w:r>
      <w:r w:rsidR="25CED962">
        <w:t>[[[[[</w:t>
      </w:r>
      <w:r w:rsidRPr="000B56FE">
        <w:t>(e.g., physical room, Zoom link,</w:t>
      </w:r>
      <w:r w:rsidRPr="00F55895">
        <w:rPr>
          <w:spacing w:val="-1"/>
        </w:rPr>
        <w:t xml:space="preserve"> </w:t>
      </w:r>
      <w:r w:rsidRPr="000B56FE">
        <w:t>etc.)</w:t>
      </w:r>
      <w:r w:rsidR="65291A57">
        <w:t>]]]]</w:t>
      </w:r>
    </w:p>
    <w:p w14:paraId="4D5932EC" w14:textId="43FFB9BE" w:rsidR="005702F1" w:rsidRPr="000B56FE" w:rsidRDefault="166E5E1F" w:rsidP="65291A57">
      <w:pPr>
        <w:pStyle w:val="ListParagraph"/>
        <w:numPr>
          <w:ilvl w:val="0"/>
          <w:numId w:val="23"/>
        </w:numPr>
      </w:pPr>
      <w:r>
        <w:t>Drop-in hours for students: [[[[[[Day/Time/Location]]]]]</w:t>
      </w:r>
    </w:p>
    <w:p w14:paraId="521E0AEC" w14:textId="77777777" w:rsidR="00C358B1" w:rsidRPr="000B56FE" w:rsidRDefault="00C358B1" w:rsidP="002D3179">
      <w:pPr>
        <w:pStyle w:val="Heading3"/>
      </w:pPr>
      <w:r w:rsidRPr="000B56FE">
        <w:t>Course</w:t>
      </w:r>
      <w:r w:rsidRPr="000B56FE">
        <w:rPr>
          <w:spacing w:val="-3"/>
        </w:rPr>
        <w:t xml:space="preserve"> </w:t>
      </w:r>
      <w:r w:rsidRPr="000B56FE">
        <w:t xml:space="preserve">Description </w:t>
      </w:r>
    </w:p>
    <w:p w14:paraId="1B7B544F" w14:textId="77777777" w:rsidR="00E61CDD" w:rsidRPr="00E61CDD" w:rsidRDefault="00E61CDD" w:rsidP="00E61CDD">
      <w:pPr>
        <w:pBdr>
          <w:top w:val="nil"/>
          <w:left w:val="nil"/>
          <w:bottom w:val="nil"/>
          <w:right w:val="nil"/>
          <w:between w:val="nil"/>
        </w:pBdr>
        <w:spacing w:before="40"/>
        <w:ind w:left="100" w:right="180"/>
        <w:rPr>
          <w:rFonts w:cs="Arial"/>
          <w:color w:val="000000"/>
        </w:rPr>
      </w:pPr>
      <w:r w:rsidRPr="00E61CDD">
        <w:rPr>
          <w:rFonts w:cs="Arial"/>
          <w:color w:val="000000"/>
        </w:rPr>
        <w:t xml:space="preserve">Human-Centered Design (HCD) is a problem-solving approach that identifies the unmet needs of a population in order to collaboratively and iteratively develop solutions. Research has </w:t>
      </w:r>
      <w:r w:rsidRPr="00E61CDD">
        <w:rPr>
          <w:rFonts w:cs="Arial"/>
        </w:rPr>
        <w:t>continuously shown</w:t>
      </w:r>
      <w:r w:rsidRPr="00E61CDD">
        <w:rPr>
          <w:rFonts w:cs="Arial"/>
          <w:color w:val="000000"/>
        </w:rPr>
        <w:t xml:space="preserve"> that learning about and applying HCD processes helps develop </w:t>
      </w:r>
      <w:r w:rsidRPr="00E61CDD">
        <w:rPr>
          <w:rFonts w:cs="Arial"/>
        </w:rPr>
        <w:t>21st-century</w:t>
      </w:r>
      <w:r w:rsidRPr="00E61CDD">
        <w:rPr>
          <w:rFonts w:cs="Arial"/>
          <w:color w:val="000000"/>
        </w:rPr>
        <w:t xml:space="preserve"> mindsets such as human-centeredness, metacognition, collaboration, communication, creativity</w:t>
      </w:r>
      <w:r w:rsidRPr="00E61CDD">
        <w:rPr>
          <w:rFonts w:cs="Arial"/>
        </w:rPr>
        <w:t>,</w:t>
      </w:r>
      <w:r w:rsidRPr="00E61CDD">
        <w:rPr>
          <w:rFonts w:cs="Arial"/>
          <w:color w:val="000000"/>
        </w:rPr>
        <w:t xml:space="preserve"> and experimentation. These mindsets are necessary to effectively solve today’s personal and work problems.</w:t>
      </w:r>
    </w:p>
    <w:p w14:paraId="6632B06C" w14:textId="77777777" w:rsidR="00E61CDD" w:rsidRPr="00E61CDD" w:rsidRDefault="00E61CDD" w:rsidP="00E61CDD">
      <w:pPr>
        <w:pBdr>
          <w:top w:val="nil"/>
          <w:left w:val="nil"/>
          <w:bottom w:val="nil"/>
          <w:right w:val="nil"/>
          <w:between w:val="nil"/>
        </w:pBdr>
        <w:ind w:left="100" w:right="166"/>
        <w:rPr>
          <w:rFonts w:cs="Arial"/>
          <w:color w:val="000000"/>
        </w:rPr>
      </w:pPr>
      <w:r w:rsidRPr="00E61CDD">
        <w:rPr>
          <w:rFonts w:cs="Arial"/>
          <w:color w:val="000000"/>
        </w:rPr>
        <w:t>This course provides a hands-on introduction to the fundamentals of Design Thinking and Human-Centered Design. In this course, you will analyze and reflect on design challenges that were completed following the Human-Centered Design approach. You will also experience the human-centered design approach while working collaboratively on a semester-long project. As you work on the project, you will learn methods to perform initial research and project scoping, conduct interviews, create journey maps and wireframes, brainstorm and propose ideas, and plan for prototyping. You will also learn, implement, and develop storytelling and critiquing skills.</w:t>
      </w:r>
    </w:p>
    <w:p w14:paraId="1E6F33DA" w14:textId="7DE275E5" w:rsidR="00C358B1" w:rsidRPr="000B56FE" w:rsidRDefault="00C358B1" w:rsidP="002D3179">
      <w:pPr>
        <w:pStyle w:val="Heading3"/>
      </w:pPr>
      <w:r w:rsidRPr="000B56FE">
        <w:t>Learning</w:t>
      </w:r>
      <w:r w:rsidRPr="000B56FE">
        <w:rPr>
          <w:spacing w:val="-2"/>
        </w:rPr>
        <w:t xml:space="preserve"> Outcomes</w:t>
      </w:r>
    </w:p>
    <w:p w14:paraId="34ABBCCF" w14:textId="65699BDD" w:rsidR="62D25F3F" w:rsidRDefault="25E3FF93" w:rsidP="03C699B4">
      <w:pPr>
        <w:pStyle w:val="Figure"/>
      </w:pPr>
      <w:r>
        <w:t xml:space="preserve">[[[[[Provide learning outcomes/objectives. The Center for Innovation in Teaching &amp; Learning (CITL) has resources for designing course learning outcomes, including </w:t>
      </w:r>
      <w:hyperlink r:id="rId21" w:history="1">
        <w:r w:rsidR="002B4DD1" w:rsidRPr="002B4DD1">
          <w:rPr>
            <w:rStyle w:val="Hyperlink"/>
          </w:rPr>
          <w:t>Writing Course Objectives</w:t>
        </w:r>
      </w:hyperlink>
      <w:r w:rsidR="00AC43CF">
        <w:t xml:space="preserve">, </w:t>
      </w:r>
      <w:r w:rsidRPr="25E3FF93">
        <w:rPr>
          <w:i/>
          <w:iCs/>
        </w:rPr>
        <w:t xml:space="preserve">General Education (Gen Ed) courses should integrate </w:t>
      </w:r>
      <w:hyperlink r:id="rId22">
        <w:r w:rsidRPr="25E3FF93">
          <w:rPr>
            <w:rStyle w:val="Hyperlink"/>
            <w:i/>
            <w:iCs/>
          </w:rPr>
          <w:t>Gen Ed learning outcomes</w:t>
        </w:r>
      </w:hyperlink>
      <w:r w:rsidRPr="25E3FF93">
        <w:rPr>
          <w:i/>
          <w:iCs/>
        </w:rPr>
        <w:t xml:space="preserve"> for the category/categories in which the course is approved or seeking approval.</w:t>
      </w:r>
      <w:r>
        <w:t xml:space="preserve">]]]]] </w:t>
      </w:r>
    </w:p>
    <w:p w14:paraId="64FBC75C" w14:textId="5C613335" w:rsidR="00C358B1" w:rsidRDefault="00C358B1" w:rsidP="00C358B1">
      <w:r>
        <w:t>In this course, students will:</w:t>
      </w:r>
    </w:p>
    <w:p w14:paraId="12CA065A" w14:textId="77777777" w:rsidR="00E61CDD" w:rsidRDefault="00E61CDD" w:rsidP="00E61CDD">
      <w:pPr>
        <w:widowControl w:val="0"/>
        <w:numPr>
          <w:ilvl w:val="0"/>
          <w:numId w:val="17"/>
        </w:numPr>
        <w:pBdr>
          <w:top w:val="nil"/>
          <w:left w:val="nil"/>
          <w:bottom w:val="nil"/>
          <w:right w:val="nil"/>
          <w:between w:val="nil"/>
        </w:pBdr>
        <w:tabs>
          <w:tab w:val="left" w:pos="819"/>
          <w:tab w:val="left" w:pos="820"/>
        </w:tabs>
        <w:spacing w:before="40" w:after="0"/>
        <w:ind w:right="367"/>
        <w:rPr>
          <w:color w:val="000000"/>
        </w:rPr>
      </w:pPr>
      <w:r>
        <w:rPr>
          <w:color w:val="000000"/>
        </w:rPr>
        <w:t>Accurately define Human-Centered Design and its two key components: Empathy and Iteration.</w:t>
      </w:r>
    </w:p>
    <w:p w14:paraId="737A0F2A" w14:textId="77777777" w:rsidR="00E61CDD" w:rsidRDefault="00E61CDD" w:rsidP="00E61CDD">
      <w:pPr>
        <w:widowControl w:val="0"/>
        <w:numPr>
          <w:ilvl w:val="0"/>
          <w:numId w:val="17"/>
        </w:numPr>
        <w:pBdr>
          <w:top w:val="nil"/>
          <w:left w:val="nil"/>
          <w:bottom w:val="nil"/>
          <w:right w:val="nil"/>
          <w:between w:val="nil"/>
        </w:pBdr>
        <w:tabs>
          <w:tab w:val="left" w:pos="819"/>
          <w:tab w:val="left" w:pos="820"/>
        </w:tabs>
        <w:spacing w:before="40" w:after="0"/>
        <w:ind w:right="562"/>
        <w:rPr>
          <w:color w:val="000000"/>
        </w:rPr>
      </w:pPr>
      <w:r>
        <w:rPr>
          <w:color w:val="000000"/>
        </w:rPr>
        <w:t>Acquire and apply knowledge of performing the major processes of human-centered design to complete a design challenge.</w:t>
      </w:r>
    </w:p>
    <w:p w14:paraId="02519F52" w14:textId="77777777" w:rsidR="00E61CDD" w:rsidRDefault="00E61CDD" w:rsidP="00E61CDD">
      <w:pPr>
        <w:widowControl w:val="0"/>
        <w:numPr>
          <w:ilvl w:val="0"/>
          <w:numId w:val="17"/>
        </w:numPr>
        <w:pBdr>
          <w:top w:val="nil"/>
          <w:left w:val="nil"/>
          <w:bottom w:val="nil"/>
          <w:right w:val="nil"/>
          <w:between w:val="nil"/>
        </w:pBdr>
        <w:tabs>
          <w:tab w:val="left" w:pos="819"/>
          <w:tab w:val="left" w:pos="820"/>
        </w:tabs>
        <w:spacing w:before="40" w:after="0"/>
        <w:rPr>
          <w:color w:val="000000"/>
        </w:rPr>
      </w:pPr>
      <w:r>
        <w:rPr>
          <w:color w:val="000000"/>
        </w:rPr>
        <w:t>Develop storytelling and critique skills.</w:t>
      </w:r>
    </w:p>
    <w:p w14:paraId="7DF769B1" w14:textId="1BBB1B2D" w:rsidR="00D163A2" w:rsidRPr="000B56FE" w:rsidRDefault="00D163A2" w:rsidP="002D3179">
      <w:pPr>
        <w:pStyle w:val="Heading3"/>
      </w:pPr>
      <w:r w:rsidRPr="000B56FE">
        <w:t>General</w:t>
      </w:r>
      <w:r w:rsidRPr="000B56FE">
        <w:rPr>
          <w:spacing w:val="-2"/>
        </w:rPr>
        <w:t xml:space="preserve"> </w:t>
      </w:r>
      <w:r w:rsidRPr="000B56FE">
        <w:t>Education</w:t>
      </w:r>
    </w:p>
    <w:p w14:paraId="5C3BFF32" w14:textId="00B720E7" w:rsidR="00C731EF" w:rsidRDefault="00D163A2" w:rsidP="00F14696">
      <w:r w:rsidRPr="03C699B4">
        <w:t>[[[[[</w:t>
      </w:r>
      <w:r w:rsidRPr="54F31443">
        <w:rPr>
          <w:i/>
          <w:iCs/>
        </w:rPr>
        <w:t>If Applicable</w:t>
      </w:r>
      <w:r w:rsidRPr="03C699B4">
        <w:t xml:space="preserve"> (undergraduate courses)</w:t>
      </w:r>
      <w:r w:rsidR="0072638A" w:rsidRPr="03C699B4">
        <w:t>, l</w:t>
      </w:r>
      <w:r w:rsidRPr="000B56FE">
        <w:t xml:space="preserve">ist the </w:t>
      </w:r>
      <w:hyperlink r:id="rId23" w:anchor="Category-Guidelines">
        <w:r w:rsidR="7FA88AAE" w:rsidRPr="7FA88AAE">
          <w:rPr>
            <w:rStyle w:val="Hyperlink"/>
          </w:rPr>
          <w:t>Gen Ed category/subcategory</w:t>
        </w:r>
      </w:hyperlink>
      <w:r w:rsidRPr="000B56FE">
        <w:t xml:space="preserve"> course meets (list all if more than one), or intends on meeting if submitting for </w:t>
      </w:r>
      <w:hyperlink r:id="rId24">
        <w:r w:rsidR="1B5AE45D" w:rsidRPr="1B5AE45D">
          <w:rPr>
            <w:rStyle w:val="Hyperlink"/>
          </w:rPr>
          <w:t>Gen Ed Certification</w:t>
        </w:r>
      </w:hyperlink>
      <w:r w:rsidRPr="000B56FE">
        <w:t xml:space="preserve">. (e.g., </w:t>
      </w:r>
      <w:r w:rsidR="54F31443">
        <w:t>Cultural Studies – U.S. Minority Cultures)</w:t>
      </w:r>
      <w:r>
        <w:rPr>
          <w:spacing w:val="-2"/>
        </w:rPr>
        <w:t>]]]]]</w:t>
      </w:r>
    </w:p>
    <w:p w14:paraId="2C466444" w14:textId="05BDC505" w:rsidR="00C358B1" w:rsidRPr="000B56FE" w:rsidRDefault="00C358B1" w:rsidP="002D3179">
      <w:pPr>
        <w:pStyle w:val="Heading3"/>
      </w:pPr>
      <w:r w:rsidRPr="000B56FE">
        <w:lastRenderedPageBreak/>
        <w:t>Prerequisites</w:t>
      </w:r>
    </w:p>
    <w:p w14:paraId="23815315" w14:textId="1111BAF4" w:rsidR="00C358B1" w:rsidRPr="000B56FE" w:rsidRDefault="00E61CDD" w:rsidP="6F868566">
      <w:r>
        <w:t>None</w:t>
      </w:r>
    </w:p>
    <w:p w14:paraId="518CE6A4" w14:textId="7EA1EF3B" w:rsidR="004911BF" w:rsidRDefault="484B4D57" w:rsidP="002D3179">
      <w:pPr>
        <w:pStyle w:val="Heading2"/>
      </w:pPr>
      <w:r>
        <w:t>Course Materials</w:t>
      </w:r>
    </w:p>
    <w:p w14:paraId="11D41DBE" w14:textId="4C778537" w:rsidR="00C358B1" w:rsidRPr="000B56FE" w:rsidRDefault="00C358B1" w:rsidP="002D3179">
      <w:pPr>
        <w:pStyle w:val="Heading3"/>
      </w:pPr>
      <w:r w:rsidRPr="000B56FE">
        <w:t>Learning</w:t>
      </w:r>
      <w:r w:rsidRPr="000B56FE">
        <w:rPr>
          <w:spacing w:val="-4"/>
        </w:rPr>
        <w:t xml:space="preserve"> </w:t>
      </w:r>
      <w:r w:rsidRPr="000B56FE">
        <w:t>Management</w:t>
      </w:r>
      <w:r w:rsidRPr="000B56FE">
        <w:rPr>
          <w:spacing w:val="-3"/>
        </w:rPr>
        <w:t xml:space="preserve"> </w:t>
      </w:r>
      <w:r w:rsidRPr="000B56FE">
        <w:rPr>
          <w:spacing w:val="-2"/>
        </w:rPr>
        <w:t>System (LMS)</w:t>
      </w:r>
    </w:p>
    <w:p w14:paraId="1185BD4B" w14:textId="1060AF84" w:rsidR="00C358B1" w:rsidRPr="000B56FE" w:rsidRDefault="484B4D57" w:rsidP="54F31443">
      <w:r>
        <w:t>[[[[[</w:t>
      </w:r>
      <w:r w:rsidR="006F7F3C" w:rsidRPr="54F31443">
        <w:rPr>
          <w:i/>
          <w:iCs/>
        </w:rPr>
        <w:t>If Applicable,</w:t>
      </w:r>
      <w:r w:rsidR="006F7F3C">
        <w:t xml:space="preserve"> l</w:t>
      </w:r>
      <w:r w:rsidR="00C358B1" w:rsidRPr="000B56FE">
        <w:t xml:space="preserve">ist </w:t>
      </w:r>
      <w:r w:rsidR="006F7F3C">
        <w:t>any</w:t>
      </w:r>
      <w:r w:rsidR="00C358B1" w:rsidRPr="000B56FE">
        <w:t xml:space="preserve"> learning management system(s) used for the course </w:t>
      </w:r>
      <w:r w:rsidR="54F31443">
        <w:t xml:space="preserve">and relevant information helpful to the student </w:t>
      </w:r>
      <w:r w:rsidR="00C358B1" w:rsidRPr="000B56FE">
        <w:t xml:space="preserve">(e.g., </w:t>
      </w:r>
      <w:hyperlink r:id="rId25" w:history="1">
        <w:r w:rsidR="00C358B1" w:rsidRPr="00F55895">
          <w:rPr>
            <w:rStyle w:val="Hyperlink"/>
          </w:rPr>
          <w:t>Canvas</w:t>
        </w:r>
      </w:hyperlink>
      <w:r w:rsidR="00C358B1" w:rsidRPr="000B56FE">
        <w:rPr>
          <w:spacing w:val="-2"/>
        </w:rPr>
        <w:t>)]]]]]</w:t>
      </w:r>
    </w:p>
    <w:p w14:paraId="05EA9302" w14:textId="3591D142" w:rsidR="00C358B1" w:rsidRPr="000B56FE" w:rsidRDefault="00C358B1" w:rsidP="002D3179">
      <w:pPr>
        <w:pStyle w:val="Heading3"/>
      </w:pPr>
      <w:r w:rsidRPr="000B56FE">
        <w:t>Course</w:t>
      </w:r>
      <w:r w:rsidRPr="000B56FE">
        <w:rPr>
          <w:spacing w:val="-2"/>
        </w:rPr>
        <w:t xml:space="preserve"> Readings</w:t>
      </w:r>
    </w:p>
    <w:p w14:paraId="03402040" w14:textId="7148E983" w:rsidR="00E61CDD" w:rsidRDefault="00E61CDD" w:rsidP="00E61CDD">
      <w:pPr>
        <w:widowControl w:val="0"/>
        <w:pBdr>
          <w:top w:val="nil"/>
          <w:left w:val="nil"/>
          <w:bottom w:val="nil"/>
          <w:right w:val="nil"/>
          <w:between w:val="nil"/>
        </w:pBdr>
        <w:tabs>
          <w:tab w:val="left" w:pos="819"/>
          <w:tab w:val="left" w:pos="820"/>
        </w:tabs>
        <w:spacing w:before="40" w:after="0"/>
        <w:rPr>
          <w:color w:val="000000"/>
        </w:rPr>
      </w:pPr>
      <w:r>
        <w:rPr>
          <w:color w:val="000000"/>
        </w:rPr>
        <w:t xml:space="preserve">Brown, T. (2008). Design Thinking. </w:t>
      </w:r>
      <w:r>
        <w:rPr>
          <w:i/>
          <w:color w:val="000000"/>
        </w:rPr>
        <w:t>Harvard Business Review</w:t>
      </w:r>
      <w:r>
        <w:rPr>
          <w:color w:val="000000"/>
        </w:rPr>
        <w:t xml:space="preserve">, </w:t>
      </w:r>
      <w:r>
        <w:rPr>
          <w:i/>
          <w:color w:val="000000"/>
        </w:rPr>
        <w:t>86</w:t>
      </w:r>
      <w:r>
        <w:rPr>
          <w:color w:val="000000"/>
        </w:rPr>
        <w:t>(6), 1–9.</w:t>
      </w:r>
    </w:p>
    <w:p w14:paraId="6A07D706" w14:textId="77777777" w:rsidR="00E61CDD" w:rsidRDefault="00E61CDD" w:rsidP="00E61CDD">
      <w:pPr>
        <w:widowControl w:val="0"/>
        <w:pBdr>
          <w:top w:val="nil"/>
          <w:left w:val="nil"/>
          <w:bottom w:val="nil"/>
          <w:right w:val="nil"/>
          <w:between w:val="nil"/>
        </w:pBdr>
        <w:tabs>
          <w:tab w:val="left" w:pos="819"/>
          <w:tab w:val="left" w:pos="820"/>
        </w:tabs>
        <w:spacing w:before="0" w:after="0"/>
        <w:ind w:right="175"/>
        <w:rPr>
          <w:color w:val="000000"/>
        </w:rPr>
      </w:pPr>
    </w:p>
    <w:p w14:paraId="54A139AC" w14:textId="77777777" w:rsidR="00E61CDD" w:rsidRDefault="00E61CDD" w:rsidP="00E61CDD">
      <w:pPr>
        <w:widowControl w:val="0"/>
        <w:pBdr>
          <w:top w:val="nil"/>
          <w:left w:val="nil"/>
          <w:bottom w:val="nil"/>
          <w:right w:val="nil"/>
          <w:between w:val="nil"/>
        </w:pBdr>
        <w:tabs>
          <w:tab w:val="left" w:pos="819"/>
          <w:tab w:val="left" w:pos="820"/>
        </w:tabs>
        <w:spacing w:before="0" w:after="0"/>
        <w:ind w:right="175"/>
        <w:rPr>
          <w:color w:val="000000"/>
        </w:rPr>
      </w:pPr>
      <w:r>
        <w:rPr>
          <w:color w:val="000000"/>
        </w:rPr>
        <w:t xml:space="preserve">Pande, S., </w:t>
      </w:r>
      <w:proofErr w:type="spellStart"/>
      <w:r>
        <w:rPr>
          <w:color w:val="000000"/>
        </w:rPr>
        <w:t>Kenjale</w:t>
      </w:r>
      <w:proofErr w:type="spellEnd"/>
      <w:r>
        <w:rPr>
          <w:color w:val="000000"/>
        </w:rPr>
        <w:t xml:space="preserve">, A., Mathur, A., Kumar, P. D. A., &amp; Mukherjee, B. (2020). Redesign of the Walking Stick for the Elderly Using Design Thinking in the Indian Context. In </w:t>
      </w:r>
      <w:r>
        <w:rPr>
          <w:i/>
          <w:color w:val="000000"/>
        </w:rPr>
        <w:t xml:space="preserve">Innovative Product Design and Intelligent Manufacturing Systems </w:t>
      </w:r>
      <w:r>
        <w:rPr>
          <w:color w:val="000000"/>
        </w:rPr>
        <w:t>(pp. 29-39). Springer, Singapore.</w:t>
      </w:r>
    </w:p>
    <w:p w14:paraId="38BFACB9" w14:textId="77777777" w:rsidR="004858CC" w:rsidRDefault="004858CC" w:rsidP="004858CC">
      <w:pPr>
        <w:widowControl w:val="0"/>
        <w:pBdr>
          <w:top w:val="nil"/>
          <w:left w:val="nil"/>
          <w:bottom w:val="nil"/>
          <w:right w:val="nil"/>
          <w:between w:val="nil"/>
        </w:pBdr>
        <w:tabs>
          <w:tab w:val="left" w:pos="819"/>
          <w:tab w:val="left" w:pos="820"/>
        </w:tabs>
        <w:spacing w:before="80" w:after="0"/>
        <w:ind w:right="1019"/>
        <w:rPr>
          <w:color w:val="000000"/>
        </w:rPr>
      </w:pPr>
      <w:r>
        <w:rPr>
          <w:color w:val="000000"/>
        </w:rPr>
        <w:t xml:space="preserve">Pressman, A. (2019). </w:t>
      </w:r>
      <w:r>
        <w:rPr>
          <w:i/>
          <w:color w:val="000000"/>
        </w:rPr>
        <w:t xml:space="preserve">Design Thinking: A Guide to Creative Problem Solving for Everyone. </w:t>
      </w:r>
      <w:r>
        <w:rPr>
          <w:color w:val="000000"/>
        </w:rPr>
        <w:t>Routledge.</w:t>
      </w:r>
    </w:p>
    <w:p w14:paraId="0CEADE46" w14:textId="761FB069" w:rsidR="004858CC" w:rsidRDefault="004858CC" w:rsidP="004858CC">
      <w:pPr>
        <w:widowControl w:val="0"/>
        <w:pBdr>
          <w:top w:val="nil"/>
          <w:left w:val="nil"/>
          <w:bottom w:val="nil"/>
          <w:right w:val="nil"/>
          <w:between w:val="nil"/>
        </w:pBdr>
        <w:tabs>
          <w:tab w:val="left" w:pos="819"/>
          <w:tab w:val="left" w:pos="820"/>
        </w:tabs>
        <w:spacing w:before="40" w:after="0"/>
        <w:rPr>
          <w:color w:val="000000"/>
        </w:rPr>
      </w:pPr>
    </w:p>
    <w:p w14:paraId="200176D2" w14:textId="77777777" w:rsidR="004858CC" w:rsidRDefault="004858CC" w:rsidP="004858CC">
      <w:pPr>
        <w:widowControl w:val="0"/>
        <w:pBdr>
          <w:top w:val="nil"/>
          <w:left w:val="nil"/>
          <w:bottom w:val="nil"/>
          <w:right w:val="nil"/>
          <w:between w:val="nil"/>
        </w:pBdr>
        <w:tabs>
          <w:tab w:val="left" w:pos="819"/>
          <w:tab w:val="left" w:pos="820"/>
        </w:tabs>
        <w:spacing w:before="0" w:after="0"/>
        <w:rPr>
          <w:color w:val="000000"/>
        </w:rPr>
      </w:pPr>
      <w:r>
        <w:rPr>
          <w:color w:val="000000"/>
        </w:rPr>
        <w:t xml:space="preserve">Lawrence, L., Shehab, S., </w:t>
      </w:r>
      <w:proofErr w:type="spellStart"/>
      <w:r>
        <w:rPr>
          <w:color w:val="000000"/>
        </w:rPr>
        <w:t>Tissenbaum</w:t>
      </w:r>
      <w:proofErr w:type="spellEnd"/>
      <w:r>
        <w:rPr>
          <w:color w:val="000000"/>
        </w:rPr>
        <w:t>, M., Rui, T., &amp; Hixon, T. (2021, April).</w:t>
      </w:r>
    </w:p>
    <w:p w14:paraId="733821BD" w14:textId="77777777" w:rsidR="004858CC" w:rsidRDefault="004858CC" w:rsidP="004858CC">
      <w:pPr>
        <w:ind w:right="166"/>
      </w:pPr>
      <w:r>
        <w:rPr>
          <w:i/>
        </w:rPr>
        <w:t xml:space="preserve">Human-Centered Design Taxonomy: Case study application with novice, multidisciplinary designers. </w:t>
      </w:r>
      <w:r>
        <w:t>Poster to be Presented at the American Education Research Association Virtual Conference.</w:t>
      </w:r>
    </w:p>
    <w:p w14:paraId="702F494B" w14:textId="77777777" w:rsidR="004858CC" w:rsidRDefault="004858CC" w:rsidP="004858CC">
      <w:pPr>
        <w:widowControl w:val="0"/>
        <w:pBdr>
          <w:top w:val="nil"/>
          <w:left w:val="nil"/>
          <w:bottom w:val="nil"/>
          <w:right w:val="nil"/>
          <w:between w:val="nil"/>
        </w:pBdr>
        <w:tabs>
          <w:tab w:val="left" w:pos="820"/>
        </w:tabs>
        <w:spacing w:before="0" w:after="0"/>
        <w:ind w:right="224"/>
        <w:jc w:val="both"/>
        <w:rPr>
          <w:color w:val="000000"/>
        </w:rPr>
      </w:pPr>
      <w:r>
        <w:rPr>
          <w:color w:val="000000"/>
        </w:rPr>
        <w:t xml:space="preserve">Sonney, J., Duffy, M., </w:t>
      </w:r>
      <w:proofErr w:type="spellStart"/>
      <w:r>
        <w:rPr>
          <w:color w:val="000000"/>
        </w:rPr>
        <w:t>Hoogerheyde</w:t>
      </w:r>
      <w:proofErr w:type="spellEnd"/>
      <w:r>
        <w:rPr>
          <w:color w:val="000000"/>
        </w:rPr>
        <w:t xml:space="preserve">, L. X., Langhauser, E., &amp; Teska, D. (2019). Applying human-centered design to the development of an asthma essentials kit for school-aged children and their parents. </w:t>
      </w:r>
      <w:r>
        <w:rPr>
          <w:i/>
          <w:color w:val="000000"/>
        </w:rPr>
        <w:t>Journal of Pediatric Health Care</w:t>
      </w:r>
      <w:r>
        <w:rPr>
          <w:color w:val="000000"/>
        </w:rPr>
        <w:t xml:space="preserve">, </w:t>
      </w:r>
      <w:r>
        <w:rPr>
          <w:i/>
          <w:color w:val="000000"/>
        </w:rPr>
        <w:t>33</w:t>
      </w:r>
      <w:r>
        <w:rPr>
          <w:color w:val="000000"/>
        </w:rPr>
        <w:t>(2), 169-177.</w:t>
      </w:r>
    </w:p>
    <w:p w14:paraId="4B335FB1" w14:textId="77777777" w:rsidR="004858CC" w:rsidRDefault="004858CC" w:rsidP="00E61CDD">
      <w:pPr>
        <w:widowControl w:val="0"/>
        <w:pBdr>
          <w:top w:val="nil"/>
          <w:left w:val="nil"/>
          <w:bottom w:val="nil"/>
          <w:right w:val="nil"/>
          <w:between w:val="nil"/>
        </w:pBdr>
        <w:tabs>
          <w:tab w:val="left" w:pos="819"/>
          <w:tab w:val="left" w:pos="820"/>
        </w:tabs>
        <w:spacing w:before="0" w:after="0"/>
        <w:ind w:right="175"/>
        <w:rPr>
          <w:color w:val="000000"/>
        </w:rPr>
      </w:pPr>
    </w:p>
    <w:p w14:paraId="34E25EF2" w14:textId="77777777" w:rsidR="00E61CDD" w:rsidRDefault="00E61CDD" w:rsidP="00E61CDD">
      <w:pPr>
        <w:widowControl w:val="0"/>
        <w:pBdr>
          <w:top w:val="nil"/>
          <w:left w:val="nil"/>
          <w:bottom w:val="nil"/>
          <w:right w:val="nil"/>
          <w:between w:val="nil"/>
        </w:pBdr>
        <w:tabs>
          <w:tab w:val="left" w:pos="819"/>
          <w:tab w:val="left" w:pos="820"/>
        </w:tabs>
        <w:spacing w:before="0" w:after="0"/>
        <w:ind w:right="175"/>
        <w:rPr>
          <w:color w:val="000000"/>
        </w:rPr>
      </w:pPr>
    </w:p>
    <w:p w14:paraId="3C74A988" w14:textId="66DAB62B" w:rsidR="00E61CDD" w:rsidRDefault="00E61CDD" w:rsidP="00E61CDD">
      <w:pPr>
        <w:widowControl w:val="0"/>
        <w:pBdr>
          <w:top w:val="nil"/>
          <w:left w:val="nil"/>
          <w:bottom w:val="nil"/>
          <w:right w:val="nil"/>
          <w:between w:val="nil"/>
        </w:pBdr>
        <w:tabs>
          <w:tab w:val="left" w:pos="819"/>
          <w:tab w:val="left" w:pos="820"/>
        </w:tabs>
        <w:spacing w:before="0" w:after="0"/>
        <w:ind w:right="175"/>
        <w:rPr>
          <w:color w:val="000000"/>
        </w:rPr>
        <w:sectPr w:rsidR="00E61CDD" w:rsidSect="00E61CDD">
          <w:headerReference w:type="default" r:id="rId26"/>
          <w:footerReference w:type="default" r:id="rId27"/>
          <w:pgSz w:w="12240" w:h="15840"/>
          <w:pgMar w:top="1360" w:right="1339" w:bottom="1000" w:left="1339" w:header="0" w:footer="804" w:gutter="0"/>
          <w:pgNumType w:start="1"/>
          <w:cols w:space="720"/>
        </w:sectPr>
      </w:pPr>
    </w:p>
    <w:p w14:paraId="4EC48BD3" w14:textId="77777777" w:rsidR="00E61CDD" w:rsidRDefault="00E61CDD" w:rsidP="00E61CDD">
      <w:pPr>
        <w:widowControl w:val="0"/>
        <w:pBdr>
          <w:top w:val="nil"/>
          <w:left w:val="nil"/>
          <w:bottom w:val="nil"/>
          <w:right w:val="nil"/>
          <w:between w:val="nil"/>
        </w:pBdr>
        <w:tabs>
          <w:tab w:val="left" w:pos="819"/>
          <w:tab w:val="left" w:pos="820"/>
        </w:tabs>
        <w:spacing w:before="40" w:after="0"/>
        <w:rPr>
          <w:color w:val="000000"/>
        </w:rPr>
      </w:pPr>
    </w:p>
    <w:p w14:paraId="0DFA2AC7" w14:textId="21C4AE21" w:rsidR="00C358B1" w:rsidRPr="000B56FE" w:rsidRDefault="00C358B1" w:rsidP="002D3179">
      <w:pPr>
        <w:pStyle w:val="Heading3"/>
      </w:pPr>
      <w:r w:rsidRPr="000B56FE">
        <w:rPr>
          <w:spacing w:val="-2"/>
        </w:rPr>
        <w:t>Materials</w:t>
      </w:r>
    </w:p>
    <w:p w14:paraId="5147D1CF" w14:textId="2F9A0EE3" w:rsidR="00C358B1" w:rsidRPr="000B56FE" w:rsidRDefault="1DA4E5FD" w:rsidP="1DA4E5FD">
      <w:pPr>
        <w:rPr>
          <w:rFonts w:eastAsia="Arial" w:cs="Arial"/>
          <w:sz w:val="22"/>
          <w:szCs w:val="22"/>
        </w:rPr>
      </w:pPr>
      <w:r w:rsidRPr="1DA4E5FD">
        <w:rPr>
          <w:rFonts w:eastAsia="Arial" w:cs="Arial"/>
          <w:sz w:val="22"/>
          <w:szCs w:val="22"/>
        </w:rPr>
        <w:t>[[[[[</w:t>
      </w:r>
      <w:r w:rsidR="006F7F3C" w:rsidRPr="1C151D78">
        <w:rPr>
          <w:i/>
          <w:iCs/>
        </w:rPr>
        <w:t>If Applicable</w:t>
      </w:r>
      <w:r w:rsidR="006F7F3C" w:rsidRPr="7B7B5EA2">
        <w:t>,</w:t>
      </w:r>
      <w:r w:rsidR="006F7F3C">
        <w:t xml:space="preserve"> l</w:t>
      </w:r>
      <w:r w:rsidR="00C358B1" w:rsidRPr="000B56FE">
        <w:t>ist</w:t>
      </w:r>
      <w:r w:rsidR="00C358B1" w:rsidRPr="000B56FE">
        <w:rPr>
          <w:spacing w:val="-4"/>
        </w:rPr>
        <w:t xml:space="preserve"> </w:t>
      </w:r>
      <w:r w:rsidR="00C358B1" w:rsidRPr="000B56FE">
        <w:t>materials,</w:t>
      </w:r>
      <w:r w:rsidR="00C358B1" w:rsidRPr="000B56FE">
        <w:rPr>
          <w:spacing w:val="-4"/>
        </w:rPr>
        <w:t xml:space="preserve"> </w:t>
      </w:r>
      <w:r w:rsidR="00C358B1" w:rsidRPr="000B56FE">
        <w:t>if</w:t>
      </w:r>
      <w:r w:rsidR="00C358B1" w:rsidRPr="000B56FE">
        <w:rPr>
          <w:spacing w:val="-6"/>
        </w:rPr>
        <w:t xml:space="preserve"> </w:t>
      </w:r>
      <w:r w:rsidR="00C358B1" w:rsidRPr="000B56FE">
        <w:t>any,</w:t>
      </w:r>
      <w:r w:rsidR="00C358B1" w:rsidRPr="000B56FE">
        <w:rPr>
          <w:spacing w:val="-3"/>
        </w:rPr>
        <w:t xml:space="preserve"> </w:t>
      </w:r>
      <w:r w:rsidR="00C358B1" w:rsidRPr="000B56FE">
        <w:t>students</w:t>
      </w:r>
      <w:r w:rsidR="00C358B1" w:rsidRPr="000B56FE">
        <w:rPr>
          <w:spacing w:val="-5"/>
        </w:rPr>
        <w:t xml:space="preserve"> </w:t>
      </w:r>
      <w:r w:rsidR="00C358B1" w:rsidRPr="000B56FE">
        <w:t>are</w:t>
      </w:r>
      <w:r w:rsidR="00C358B1" w:rsidRPr="000B56FE">
        <w:rPr>
          <w:spacing w:val="-4"/>
        </w:rPr>
        <w:t xml:space="preserve"> </w:t>
      </w:r>
      <w:r w:rsidR="00C358B1" w:rsidRPr="1C151D78">
        <w:rPr>
          <w:b/>
          <w:bCs/>
        </w:rPr>
        <w:t>required</w:t>
      </w:r>
      <w:r w:rsidR="00C358B1" w:rsidRPr="1C151D78">
        <w:rPr>
          <w:b/>
          <w:bCs/>
          <w:spacing w:val="-1"/>
        </w:rPr>
        <w:t xml:space="preserve"> </w:t>
      </w:r>
      <w:r w:rsidR="00C358B1" w:rsidRPr="000B56FE">
        <w:t>or</w:t>
      </w:r>
      <w:r w:rsidR="00C358B1" w:rsidRPr="000B56FE">
        <w:rPr>
          <w:spacing w:val="-4"/>
        </w:rPr>
        <w:t xml:space="preserve"> </w:t>
      </w:r>
      <w:r w:rsidR="00C358B1" w:rsidRPr="20E97043">
        <w:rPr>
          <w:b/>
          <w:bCs/>
        </w:rPr>
        <w:t>recommended</w:t>
      </w:r>
      <w:r w:rsidR="00C358B1" w:rsidRPr="20E97043">
        <w:rPr>
          <w:b/>
          <w:bCs/>
          <w:spacing w:val="-3"/>
        </w:rPr>
        <w:t xml:space="preserve"> </w:t>
      </w:r>
      <w:r w:rsidR="00C358B1" w:rsidRPr="000B56FE">
        <w:t>to</w:t>
      </w:r>
      <w:r w:rsidR="00C358B1" w:rsidRPr="000B56FE">
        <w:rPr>
          <w:spacing w:val="-4"/>
        </w:rPr>
        <w:t xml:space="preserve"> </w:t>
      </w:r>
      <w:r w:rsidR="00C358B1" w:rsidRPr="000B56FE">
        <w:t xml:space="preserve">obtain (e.g., </w:t>
      </w:r>
      <w:r w:rsidR="00C358B1">
        <w:t xml:space="preserve">laptop, </w:t>
      </w:r>
      <w:r w:rsidR="00C358B1" w:rsidRPr="000B56FE">
        <w:t>paint and brushes</w:t>
      </w:r>
      <w:r w:rsidR="00C358B1">
        <w:t>, etc.</w:t>
      </w:r>
      <w:r w:rsidR="00C358B1" w:rsidRPr="000B56FE">
        <w:t>) and where they can acquire/access them.]]]]]</w:t>
      </w:r>
    </w:p>
    <w:p w14:paraId="438344E6" w14:textId="7F9143E9" w:rsidR="00C358B1" w:rsidRPr="000B56FE" w:rsidRDefault="00C358B1" w:rsidP="002D3179">
      <w:pPr>
        <w:pStyle w:val="Heading3"/>
      </w:pPr>
      <w:r w:rsidRPr="000B56FE">
        <w:rPr>
          <w:spacing w:val="-2"/>
        </w:rPr>
        <w:t>Equipment</w:t>
      </w:r>
    </w:p>
    <w:p w14:paraId="1DF7059F" w14:textId="2C73EF82" w:rsidR="00C358B1" w:rsidRPr="004911BF" w:rsidRDefault="1DA4E5FD" w:rsidP="1DA4E5FD">
      <w:pPr>
        <w:rPr>
          <w:rFonts w:eastAsia="Arial" w:cs="Arial"/>
          <w:sz w:val="22"/>
          <w:szCs w:val="22"/>
        </w:rPr>
      </w:pPr>
      <w:r w:rsidRPr="1DA4E5FD">
        <w:rPr>
          <w:rFonts w:eastAsia="Arial" w:cs="Arial"/>
          <w:sz w:val="22"/>
          <w:szCs w:val="22"/>
        </w:rPr>
        <w:t>[[[[[</w:t>
      </w:r>
      <w:r w:rsidR="006F7F3C" w:rsidRPr="1E28CB70">
        <w:rPr>
          <w:i/>
          <w:iCs/>
        </w:rPr>
        <w:t>If Applicable</w:t>
      </w:r>
      <w:r w:rsidR="006F7F3C" w:rsidRPr="3032AFE3">
        <w:t>,</w:t>
      </w:r>
      <w:r w:rsidR="006F7F3C">
        <w:t xml:space="preserve"> l</w:t>
      </w:r>
      <w:r w:rsidR="00C358B1" w:rsidRPr="000B56FE">
        <w:t xml:space="preserve">ist what equipment, if any, students are </w:t>
      </w:r>
      <w:r w:rsidR="00C358B1" w:rsidRPr="20E97043">
        <w:rPr>
          <w:b/>
          <w:bCs/>
        </w:rPr>
        <w:t xml:space="preserve">required </w:t>
      </w:r>
      <w:r w:rsidR="00C358B1" w:rsidRPr="1C151D78">
        <w:t xml:space="preserve">or </w:t>
      </w:r>
      <w:r w:rsidR="00C358B1" w:rsidRPr="20E97043">
        <w:rPr>
          <w:b/>
          <w:bCs/>
        </w:rPr>
        <w:t xml:space="preserve">recommended </w:t>
      </w:r>
      <w:r w:rsidR="00C358B1" w:rsidRPr="000B56FE">
        <w:t>to obtain and where they acquire/access</w:t>
      </w:r>
      <w:r w:rsidR="00C358B1" w:rsidRPr="004911BF">
        <w:t xml:space="preserve"> (e.g., functioning webcam and microphone if participation is required in an online course).</w:t>
      </w:r>
      <w:r>
        <w:t>]]]]]</w:t>
      </w:r>
    </w:p>
    <w:p w14:paraId="05F197DA" w14:textId="7DC488EB" w:rsidR="00C358B1" w:rsidRPr="000B56FE" w:rsidRDefault="00C358B1" w:rsidP="002D3179">
      <w:pPr>
        <w:pStyle w:val="Heading3"/>
      </w:pPr>
      <w:r w:rsidRPr="000B56FE">
        <w:rPr>
          <w:spacing w:val="-2"/>
        </w:rPr>
        <w:t>Software</w:t>
      </w:r>
    </w:p>
    <w:p w14:paraId="652DDF43" w14:textId="47271527" w:rsidR="00C358B1" w:rsidRPr="000B56FE" w:rsidRDefault="25DEA559" w:rsidP="1DA4E5FD">
      <w:pPr>
        <w:rPr>
          <w:rFonts w:eastAsia="Arial" w:cs="Arial"/>
          <w:sz w:val="22"/>
          <w:szCs w:val="22"/>
        </w:rPr>
      </w:pPr>
      <w:r w:rsidRPr="25DEA559">
        <w:rPr>
          <w:rFonts w:eastAsia="Arial" w:cs="Arial"/>
          <w:sz w:val="22"/>
          <w:szCs w:val="22"/>
        </w:rPr>
        <w:t>[[[[[</w:t>
      </w:r>
      <w:r w:rsidRPr="25DEA559">
        <w:rPr>
          <w:i/>
          <w:iCs/>
        </w:rPr>
        <w:t>If Applicable</w:t>
      </w:r>
      <w:r>
        <w:t xml:space="preserve">, list what software, if any, students are </w:t>
      </w:r>
      <w:r w:rsidRPr="25DEA559">
        <w:rPr>
          <w:b/>
          <w:bCs/>
        </w:rPr>
        <w:t xml:space="preserve">required </w:t>
      </w:r>
      <w:r>
        <w:t xml:space="preserve">or </w:t>
      </w:r>
      <w:r w:rsidRPr="25DEA559">
        <w:rPr>
          <w:b/>
          <w:bCs/>
        </w:rPr>
        <w:t xml:space="preserve">recommended </w:t>
      </w:r>
      <w:r>
        <w:t xml:space="preserve">to purchase and where they acquire/access (e.g., link to </w:t>
      </w:r>
      <w:hyperlink r:id="rId28">
        <w:r w:rsidRPr="25DEA559">
          <w:rPr>
            <w:rStyle w:val="Hyperlink"/>
          </w:rPr>
          <w:t>Webstore</w:t>
        </w:r>
        <w:r w:rsidRPr="25DEA559">
          <w:rPr>
            <w:rStyle w:val="Hyperlink"/>
            <w:u w:val="none"/>
          </w:rPr>
          <w:t xml:space="preserve"> </w:t>
        </w:r>
      </w:hyperlink>
      <w:r>
        <w:t xml:space="preserve">for available software; computer labs with the software; link to </w:t>
      </w:r>
      <w:hyperlink r:id="rId29">
        <w:r w:rsidRPr="25DEA559">
          <w:rPr>
            <w:rStyle w:val="Hyperlink"/>
          </w:rPr>
          <w:t>Microsoft Office</w:t>
        </w:r>
      </w:hyperlink>
      <w:r>
        <w:t xml:space="preserve"> if assignments are to be completed in Word).]]]]]</w:t>
      </w:r>
    </w:p>
    <w:p w14:paraId="4BB4F2AF" w14:textId="0C1EB9B9" w:rsidR="006F7F3C" w:rsidRDefault="006F7F3C" w:rsidP="002D3179">
      <w:pPr>
        <w:pStyle w:val="Heading2"/>
      </w:pPr>
      <w:r>
        <w:t>Course Requirements and Policies</w:t>
      </w:r>
    </w:p>
    <w:p w14:paraId="2BDAE83B" w14:textId="268EB4A5" w:rsidR="00C358B1" w:rsidRPr="000B56FE" w:rsidRDefault="478F36E9" w:rsidP="002D3179">
      <w:pPr>
        <w:pStyle w:val="Heading3"/>
      </w:pPr>
      <w:r>
        <w:t>Grading Breakdown</w:t>
      </w:r>
    </w:p>
    <w:p w14:paraId="633E1649" w14:textId="4D9C68FC" w:rsidR="00032B7C" w:rsidRDefault="1DA4E5FD" w:rsidP="37C4ADBA">
      <w:pPr>
        <w:rPr>
          <w:rFonts w:eastAsia="Arial" w:cs="Arial"/>
          <w:sz w:val="22"/>
          <w:szCs w:val="22"/>
        </w:rPr>
      </w:pPr>
      <w:r w:rsidRPr="1DA4E5FD">
        <w:t>[[[[[</w:t>
      </w:r>
      <w:r w:rsidR="00C358B1" w:rsidRPr="47426153">
        <w:t>Include</w:t>
      </w:r>
      <w:r w:rsidR="00C358B1" w:rsidRPr="000B56FE">
        <w:rPr>
          <w:iCs/>
          <w:spacing w:val="-5"/>
        </w:rPr>
        <w:t xml:space="preserve"> </w:t>
      </w:r>
      <w:r w:rsidR="00C358B1" w:rsidRPr="47426153">
        <w:t>a</w:t>
      </w:r>
      <w:r w:rsidR="00C358B1" w:rsidRPr="000B56FE">
        <w:rPr>
          <w:iCs/>
          <w:spacing w:val="-3"/>
        </w:rPr>
        <w:t xml:space="preserve"> </w:t>
      </w:r>
      <w:r w:rsidR="00C358B1" w:rsidRPr="47426153">
        <w:t>detailed</w:t>
      </w:r>
      <w:r w:rsidR="00C358B1" w:rsidRPr="000B56FE">
        <w:rPr>
          <w:iCs/>
          <w:spacing w:val="-3"/>
        </w:rPr>
        <w:t xml:space="preserve"> </w:t>
      </w:r>
      <w:r w:rsidR="00C358B1" w:rsidRPr="47426153">
        <w:t>breakdown of</w:t>
      </w:r>
      <w:r w:rsidR="00C358B1" w:rsidRPr="000B56FE">
        <w:rPr>
          <w:iCs/>
          <w:spacing w:val="-5"/>
        </w:rPr>
        <w:t xml:space="preserve"> </w:t>
      </w:r>
      <w:r w:rsidR="00C358B1" w:rsidRPr="47426153">
        <w:t>course</w:t>
      </w:r>
      <w:r w:rsidR="00C358B1" w:rsidRPr="000B56FE">
        <w:rPr>
          <w:iCs/>
          <w:spacing w:val="-3"/>
        </w:rPr>
        <w:t xml:space="preserve"> </w:t>
      </w:r>
      <w:r w:rsidR="00C358B1" w:rsidRPr="47426153">
        <w:t xml:space="preserve">grading (i.e., Activity, # Occurrences, Point Value, Total Points, Percentage of Grade). </w:t>
      </w:r>
      <w:r w:rsidR="00C358B1" w:rsidRPr="0EC71A96">
        <w:rPr>
          <w:i/>
          <w:iCs/>
        </w:rPr>
        <w:t>I</w:t>
      </w:r>
      <w:r w:rsidR="25DEA559" w:rsidRPr="0EC71A96">
        <w:rPr>
          <w:i/>
          <w:iCs/>
        </w:rPr>
        <w:t>f applicable</w:t>
      </w:r>
      <w:r w:rsidR="25DEA559" w:rsidRPr="25DEA559">
        <w:t>,</w:t>
      </w:r>
      <w:r w:rsidR="25DEA559">
        <w:t xml:space="preserve"> i</w:t>
      </w:r>
      <w:r w:rsidR="00C358B1" w:rsidRPr="47426153">
        <w:t xml:space="preserve">nclude information for variable credit (i.e., Graduate/Undergraduate) and/or different sections (i.e., Honors) where grading </w:t>
      </w:r>
      <w:r w:rsidR="37C4ADBA" w:rsidRPr="37C4ADBA">
        <w:t xml:space="preserve">requirements/expectations vary. </w:t>
      </w:r>
      <w:r w:rsidR="00C358B1" w:rsidRPr="47426153">
        <w:t>The</w:t>
      </w:r>
      <w:r w:rsidR="00C358B1" w:rsidRPr="000B56FE">
        <w:rPr>
          <w:iCs/>
          <w:spacing w:val="-2"/>
        </w:rPr>
        <w:t xml:space="preserve"> </w:t>
      </w:r>
      <w:r w:rsidR="00C358B1" w:rsidRPr="0EC71A96">
        <w:rPr>
          <w:i/>
          <w:iCs/>
        </w:rPr>
        <w:t xml:space="preserve">example </w:t>
      </w:r>
      <w:r w:rsidR="00C358B1" w:rsidRPr="47426153">
        <w:t>below</w:t>
      </w:r>
      <w:r w:rsidR="00C358B1" w:rsidRPr="000B56FE">
        <w:rPr>
          <w:iCs/>
          <w:spacing w:val="-6"/>
        </w:rPr>
        <w:t xml:space="preserve"> </w:t>
      </w:r>
      <w:r w:rsidR="00C358B1" w:rsidRPr="47426153">
        <w:t>could</w:t>
      </w:r>
      <w:r w:rsidR="00C358B1" w:rsidRPr="000B56FE">
        <w:rPr>
          <w:iCs/>
          <w:spacing w:val="-3"/>
        </w:rPr>
        <w:t xml:space="preserve"> </w:t>
      </w:r>
      <w:r w:rsidR="00C358B1" w:rsidRPr="47426153">
        <w:t>be adapted, used as a guide, or replaced.</w:t>
      </w:r>
      <w:r w:rsidR="00C358B1" w:rsidRPr="000B56FE">
        <w:t xml:space="preserve"> </w:t>
      </w:r>
      <w:r w:rsidR="00CC6949" w:rsidRPr="0EC71A96">
        <w:rPr>
          <w:i/>
          <w:iCs/>
        </w:rPr>
        <w:t>Grading Breakdown and/or Assignments may be combined</w:t>
      </w:r>
      <w:r w:rsidR="00CC6949" w:rsidRPr="422E4EAF">
        <w:t>.</w:t>
      </w:r>
      <w:r>
        <w:t>]]]]]</w:t>
      </w:r>
    </w:p>
    <w:tbl>
      <w:tblPr>
        <w:tblStyle w:val="TableGrid"/>
        <w:tblW w:w="9350" w:type="dxa"/>
        <w:tblLook w:val="04A0" w:firstRow="1" w:lastRow="0" w:firstColumn="1" w:lastColumn="0" w:noHBand="0" w:noVBand="1"/>
        <w:tblDescription w:val="Grading distribution table containing a list of instructional activities, the number of times they occur, and their respective point values."/>
      </w:tblPr>
      <w:tblGrid>
        <w:gridCol w:w="3960"/>
        <w:gridCol w:w="1795"/>
        <w:gridCol w:w="1800"/>
        <w:gridCol w:w="1795"/>
      </w:tblGrid>
      <w:tr w:rsidR="00EF2BEB" w14:paraId="12255A2B" w14:textId="77777777" w:rsidTr="00952D51">
        <w:trPr>
          <w:tblHeader/>
        </w:trPr>
        <w:tc>
          <w:tcPr>
            <w:tcW w:w="3960" w:type="dxa"/>
            <w:shd w:val="clear" w:color="auto" w:fill="2F5496" w:themeFill="accent1" w:themeFillShade="BF"/>
          </w:tcPr>
          <w:p w14:paraId="52193178" w14:textId="77777777" w:rsidR="00EF2BEB" w:rsidRPr="008C0D2B" w:rsidRDefault="00EF2BEB" w:rsidP="008C0D2B">
            <w:pPr>
              <w:pStyle w:val="TableParagraph"/>
              <w:rPr>
                <w:b/>
                <w:bCs/>
                <w:color w:val="FFFFFF" w:themeColor="background1"/>
              </w:rPr>
            </w:pPr>
            <w:r w:rsidRPr="008C0D2B">
              <w:rPr>
                <w:b/>
                <w:bCs/>
                <w:color w:val="FFFFFF" w:themeColor="background1"/>
              </w:rPr>
              <w:t>Instructional Activity</w:t>
            </w:r>
          </w:p>
        </w:tc>
        <w:tc>
          <w:tcPr>
            <w:tcW w:w="1795" w:type="dxa"/>
            <w:shd w:val="clear" w:color="auto" w:fill="2F5496" w:themeFill="accent1" w:themeFillShade="BF"/>
          </w:tcPr>
          <w:p w14:paraId="2B8BB804" w14:textId="77777777" w:rsidR="00EF2BEB" w:rsidRPr="008C0D2B" w:rsidRDefault="00EF2BEB" w:rsidP="008C0D2B">
            <w:pPr>
              <w:pStyle w:val="TableParagraph"/>
              <w:rPr>
                <w:b/>
                <w:bCs/>
                <w:color w:val="FFFFFF" w:themeColor="background1"/>
              </w:rPr>
            </w:pPr>
            <w:r w:rsidRPr="008C0D2B">
              <w:rPr>
                <w:b/>
                <w:bCs/>
                <w:color w:val="FFFFFF" w:themeColor="background1"/>
              </w:rPr>
              <w:t>Occurrences</w:t>
            </w:r>
          </w:p>
        </w:tc>
        <w:tc>
          <w:tcPr>
            <w:tcW w:w="1800" w:type="dxa"/>
            <w:shd w:val="clear" w:color="auto" w:fill="2F5496" w:themeFill="accent1" w:themeFillShade="BF"/>
          </w:tcPr>
          <w:p w14:paraId="2A1F28C0" w14:textId="60E95ED7" w:rsidR="00EF2BEB" w:rsidRPr="008C0D2B" w:rsidRDefault="1DA4E5FD" w:rsidP="008C0D2B">
            <w:pPr>
              <w:pStyle w:val="TableParagraph"/>
              <w:rPr>
                <w:b/>
                <w:bCs/>
                <w:color w:val="FFFFFF" w:themeColor="background1"/>
              </w:rPr>
            </w:pPr>
            <w:r w:rsidRPr="1DA4E5FD">
              <w:rPr>
                <w:b/>
                <w:bCs/>
                <w:color w:val="FFFFFF" w:themeColor="background1"/>
              </w:rPr>
              <w:t>Point Value</w:t>
            </w:r>
          </w:p>
        </w:tc>
        <w:tc>
          <w:tcPr>
            <w:tcW w:w="1795" w:type="dxa"/>
            <w:shd w:val="clear" w:color="auto" w:fill="2F5496" w:themeFill="accent1" w:themeFillShade="BF"/>
          </w:tcPr>
          <w:p w14:paraId="086B298A" w14:textId="77777777" w:rsidR="00EF2BEB" w:rsidRPr="008C0D2B" w:rsidRDefault="00EF2BEB" w:rsidP="008C0D2B">
            <w:pPr>
              <w:pStyle w:val="TableParagraph"/>
              <w:rPr>
                <w:b/>
                <w:bCs/>
                <w:color w:val="FFFFFF" w:themeColor="background1"/>
              </w:rPr>
            </w:pPr>
            <w:r w:rsidRPr="008C0D2B">
              <w:rPr>
                <w:b/>
                <w:bCs/>
                <w:color w:val="FFFFFF" w:themeColor="background1"/>
              </w:rPr>
              <w:t>Total Points</w:t>
            </w:r>
          </w:p>
        </w:tc>
      </w:tr>
      <w:tr w:rsidR="00EF2BEB" w14:paraId="74031A01" w14:textId="77777777" w:rsidTr="00952D51">
        <w:tc>
          <w:tcPr>
            <w:tcW w:w="3960" w:type="dxa"/>
          </w:tcPr>
          <w:p w14:paraId="3E00DE97" w14:textId="7258694E" w:rsidR="00EF2BEB" w:rsidRPr="008C0D2B" w:rsidRDefault="00EF2BEB" w:rsidP="008C0D2B">
            <w:pPr>
              <w:pStyle w:val="TableParagraph"/>
            </w:pPr>
            <w:r w:rsidRPr="008C0D2B">
              <w:t>Assignments</w:t>
            </w:r>
          </w:p>
        </w:tc>
        <w:tc>
          <w:tcPr>
            <w:tcW w:w="1795" w:type="dxa"/>
          </w:tcPr>
          <w:p w14:paraId="42681ED2" w14:textId="7EECB770" w:rsidR="00EF2BEB" w:rsidRPr="008C0D2B" w:rsidRDefault="6D095BE8" w:rsidP="6D095BE8">
            <w:pPr>
              <w:pStyle w:val="TableParagraph"/>
              <w:rPr>
                <w:rFonts w:eastAsia="Arial" w:cs="Arial"/>
              </w:rPr>
            </w:pPr>
            <w:r w:rsidRPr="6D095BE8">
              <w:rPr>
                <w:rFonts w:eastAsia="Arial" w:cs="Arial"/>
              </w:rPr>
              <w:t>[[[[[</w:t>
            </w:r>
            <w:r>
              <w:t>##]]]]]</w:t>
            </w:r>
          </w:p>
        </w:tc>
        <w:tc>
          <w:tcPr>
            <w:tcW w:w="1800" w:type="dxa"/>
          </w:tcPr>
          <w:p w14:paraId="2F734192" w14:textId="0FBD3A0F" w:rsidR="00EF2BEB" w:rsidRPr="008C0D2B" w:rsidRDefault="6D095BE8" w:rsidP="6D095BE8">
            <w:pPr>
              <w:pStyle w:val="TableParagraph"/>
              <w:rPr>
                <w:rFonts w:eastAsia="Arial" w:cs="Arial"/>
              </w:rPr>
            </w:pPr>
            <w:r w:rsidRPr="6D095BE8">
              <w:rPr>
                <w:rFonts w:eastAsia="Arial" w:cs="Arial"/>
              </w:rPr>
              <w:t>[[[[[</w:t>
            </w:r>
            <w:r>
              <w:t>##]]]]]</w:t>
            </w:r>
          </w:p>
        </w:tc>
        <w:tc>
          <w:tcPr>
            <w:tcW w:w="1795" w:type="dxa"/>
          </w:tcPr>
          <w:p w14:paraId="73A74B5D" w14:textId="19025E68" w:rsidR="00EF2BEB" w:rsidRPr="008C0D2B" w:rsidRDefault="6D095BE8" w:rsidP="6D095BE8">
            <w:pPr>
              <w:pStyle w:val="TableParagraph"/>
              <w:rPr>
                <w:rFonts w:eastAsia="Arial" w:cs="Arial"/>
              </w:rPr>
            </w:pPr>
            <w:r w:rsidRPr="6D095BE8">
              <w:rPr>
                <w:rFonts w:eastAsia="Arial" w:cs="Arial"/>
              </w:rPr>
              <w:t>[[[[[</w:t>
            </w:r>
            <w:r>
              <w:t>##]]]]]</w:t>
            </w:r>
          </w:p>
        </w:tc>
      </w:tr>
      <w:tr w:rsidR="00EF2BEB" w14:paraId="21DA3B00" w14:textId="77777777" w:rsidTr="00952D51">
        <w:tc>
          <w:tcPr>
            <w:tcW w:w="3960" w:type="dxa"/>
          </w:tcPr>
          <w:p w14:paraId="360995DE" w14:textId="5ED76680" w:rsidR="00EF2BEB" w:rsidRPr="008C0D2B" w:rsidRDefault="00EF2BEB" w:rsidP="008C0D2B">
            <w:pPr>
              <w:pStyle w:val="TableParagraph"/>
            </w:pPr>
            <w:r w:rsidRPr="008C0D2B">
              <w:t>Discussion</w:t>
            </w:r>
          </w:p>
        </w:tc>
        <w:tc>
          <w:tcPr>
            <w:tcW w:w="1795" w:type="dxa"/>
          </w:tcPr>
          <w:p w14:paraId="28C74914" w14:textId="3939B6E9" w:rsidR="00EF2BEB" w:rsidRPr="008C0D2B" w:rsidRDefault="6D095BE8" w:rsidP="6D095BE8">
            <w:pPr>
              <w:pStyle w:val="TableParagraph"/>
              <w:rPr>
                <w:rFonts w:eastAsia="Arial" w:cs="Arial"/>
              </w:rPr>
            </w:pPr>
            <w:r w:rsidRPr="6D095BE8">
              <w:rPr>
                <w:rFonts w:eastAsia="Arial" w:cs="Arial"/>
              </w:rPr>
              <w:t>[[[[[</w:t>
            </w:r>
            <w:r>
              <w:t>##]]]]]</w:t>
            </w:r>
          </w:p>
        </w:tc>
        <w:tc>
          <w:tcPr>
            <w:tcW w:w="1800" w:type="dxa"/>
          </w:tcPr>
          <w:p w14:paraId="004B5F88" w14:textId="09D7262C" w:rsidR="00EF2BEB" w:rsidRPr="008C0D2B" w:rsidRDefault="6D095BE8" w:rsidP="6D095BE8">
            <w:pPr>
              <w:pStyle w:val="TableParagraph"/>
              <w:rPr>
                <w:rFonts w:eastAsia="Arial" w:cs="Arial"/>
              </w:rPr>
            </w:pPr>
            <w:r w:rsidRPr="6D095BE8">
              <w:rPr>
                <w:rFonts w:eastAsia="Arial" w:cs="Arial"/>
              </w:rPr>
              <w:t>[[[[[</w:t>
            </w:r>
            <w:r>
              <w:t>##]]]]]</w:t>
            </w:r>
          </w:p>
        </w:tc>
        <w:tc>
          <w:tcPr>
            <w:tcW w:w="1795" w:type="dxa"/>
          </w:tcPr>
          <w:p w14:paraId="669CA105" w14:textId="7B619948" w:rsidR="00EF2BEB" w:rsidRPr="008C0D2B" w:rsidRDefault="6D095BE8" w:rsidP="6D095BE8">
            <w:pPr>
              <w:pStyle w:val="TableParagraph"/>
              <w:rPr>
                <w:rFonts w:eastAsia="Arial" w:cs="Arial"/>
              </w:rPr>
            </w:pPr>
            <w:r w:rsidRPr="6D095BE8">
              <w:rPr>
                <w:rFonts w:eastAsia="Arial" w:cs="Arial"/>
              </w:rPr>
              <w:t>[[[[[</w:t>
            </w:r>
            <w:r>
              <w:t>##]]]]]</w:t>
            </w:r>
          </w:p>
        </w:tc>
      </w:tr>
      <w:tr w:rsidR="00EF2BEB" w14:paraId="0D749703" w14:textId="77777777" w:rsidTr="00952D51">
        <w:tc>
          <w:tcPr>
            <w:tcW w:w="3960" w:type="dxa"/>
          </w:tcPr>
          <w:p w14:paraId="4C162C5E" w14:textId="088429AD" w:rsidR="00EF2BEB" w:rsidRPr="008C0D2B" w:rsidRDefault="00EF2BEB" w:rsidP="008C0D2B">
            <w:pPr>
              <w:pStyle w:val="TableParagraph"/>
            </w:pPr>
            <w:r w:rsidRPr="008C0D2B">
              <w:t>Quizzes</w:t>
            </w:r>
          </w:p>
        </w:tc>
        <w:tc>
          <w:tcPr>
            <w:tcW w:w="1795" w:type="dxa"/>
          </w:tcPr>
          <w:p w14:paraId="09B0E2ED" w14:textId="7A695D8E" w:rsidR="00EF2BEB" w:rsidRPr="008C0D2B" w:rsidRDefault="6D095BE8" w:rsidP="6D095BE8">
            <w:pPr>
              <w:pStyle w:val="TableParagraph"/>
              <w:rPr>
                <w:rFonts w:eastAsia="Arial" w:cs="Arial"/>
              </w:rPr>
            </w:pPr>
            <w:r w:rsidRPr="6D095BE8">
              <w:rPr>
                <w:rFonts w:eastAsia="Arial" w:cs="Arial"/>
              </w:rPr>
              <w:t>[[[[[</w:t>
            </w:r>
            <w:r>
              <w:t>##]]]]]</w:t>
            </w:r>
          </w:p>
        </w:tc>
        <w:tc>
          <w:tcPr>
            <w:tcW w:w="1800" w:type="dxa"/>
          </w:tcPr>
          <w:p w14:paraId="61FE4A3B" w14:textId="21F75E7A" w:rsidR="00EF2BEB" w:rsidRPr="008C0D2B" w:rsidRDefault="6D095BE8" w:rsidP="6D095BE8">
            <w:pPr>
              <w:pStyle w:val="TableParagraph"/>
              <w:rPr>
                <w:rFonts w:eastAsia="Arial" w:cs="Arial"/>
              </w:rPr>
            </w:pPr>
            <w:r w:rsidRPr="6D095BE8">
              <w:rPr>
                <w:rFonts w:eastAsia="Arial" w:cs="Arial"/>
              </w:rPr>
              <w:t>[[[[[</w:t>
            </w:r>
            <w:r>
              <w:t>##]]]]]</w:t>
            </w:r>
          </w:p>
        </w:tc>
        <w:tc>
          <w:tcPr>
            <w:tcW w:w="1795" w:type="dxa"/>
          </w:tcPr>
          <w:p w14:paraId="737292BF" w14:textId="02247BC1" w:rsidR="00EF2BEB" w:rsidRPr="008C0D2B" w:rsidRDefault="6D095BE8" w:rsidP="6D095BE8">
            <w:pPr>
              <w:pStyle w:val="TableParagraph"/>
              <w:rPr>
                <w:rFonts w:eastAsia="Arial" w:cs="Arial"/>
              </w:rPr>
            </w:pPr>
            <w:r w:rsidRPr="6D095BE8">
              <w:rPr>
                <w:rFonts w:eastAsia="Arial" w:cs="Arial"/>
              </w:rPr>
              <w:t>[[[[[</w:t>
            </w:r>
            <w:r>
              <w:t>##]]]]]</w:t>
            </w:r>
          </w:p>
        </w:tc>
      </w:tr>
      <w:tr w:rsidR="00EF2BEB" w14:paraId="7E19E05E" w14:textId="77777777" w:rsidTr="00952D51">
        <w:tc>
          <w:tcPr>
            <w:tcW w:w="3960" w:type="dxa"/>
          </w:tcPr>
          <w:p w14:paraId="4CD1F7AD" w14:textId="1217643B" w:rsidR="00EF2BEB" w:rsidRPr="008C0D2B" w:rsidRDefault="00EF2BEB" w:rsidP="008C0D2B">
            <w:pPr>
              <w:pStyle w:val="TableParagraph"/>
            </w:pPr>
            <w:r w:rsidRPr="008C0D2B">
              <w:t>Midterm Exam</w:t>
            </w:r>
          </w:p>
        </w:tc>
        <w:tc>
          <w:tcPr>
            <w:tcW w:w="1795" w:type="dxa"/>
          </w:tcPr>
          <w:p w14:paraId="2E177A6C" w14:textId="4B8807ED" w:rsidR="00EF2BEB" w:rsidRPr="008C0D2B" w:rsidRDefault="6D095BE8" w:rsidP="6D095BE8">
            <w:pPr>
              <w:pStyle w:val="TableParagraph"/>
              <w:rPr>
                <w:rFonts w:eastAsia="Arial" w:cs="Arial"/>
              </w:rPr>
            </w:pPr>
            <w:r w:rsidRPr="6D095BE8">
              <w:rPr>
                <w:rFonts w:eastAsia="Arial" w:cs="Arial"/>
              </w:rPr>
              <w:t>[[[[[</w:t>
            </w:r>
            <w:r>
              <w:t>##]]]]]</w:t>
            </w:r>
          </w:p>
        </w:tc>
        <w:tc>
          <w:tcPr>
            <w:tcW w:w="1800" w:type="dxa"/>
          </w:tcPr>
          <w:p w14:paraId="55C03B27" w14:textId="248D4384" w:rsidR="00EF2BEB" w:rsidRPr="008C0D2B" w:rsidRDefault="6D095BE8" w:rsidP="6D095BE8">
            <w:pPr>
              <w:pStyle w:val="TableParagraph"/>
              <w:rPr>
                <w:rFonts w:eastAsia="Arial" w:cs="Arial"/>
              </w:rPr>
            </w:pPr>
            <w:r w:rsidRPr="6D095BE8">
              <w:rPr>
                <w:rFonts w:eastAsia="Arial" w:cs="Arial"/>
              </w:rPr>
              <w:t>[[[[[</w:t>
            </w:r>
            <w:r>
              <w:t>##]]]]]</w:t>
            </w:r>
          </w:p>
        </w:tc>
        <w:tc>
          <w:tcPr>
            <w:tcW w:w="1795" w:type="dxa"/>
          </w:tcPr>
          <w:p w14:paraId="4AAA30AB" w14:textId="34A8E971" w:rsidR="00EF2BEB" w:rsidRPr="008C0D2B" w:rsidRDefault="6D095BE8" w:rsidP="6D095BE8">
            <w:pPr>
              <w:pStyle w:val="TableParagraph"/>
              <w:rPr>
                <w:rFonts w:eastAsia="Arial" w:cs="Arial"/>
              </w:rPr>
            </w:pPr>
            <w:r w:rsidRPr="6D095BE8">
              <w:rPr>
                <w:rFonts w:eastAsia="Arial" w:cs="Arial"/>
              </w:rPr>
              <w:t>[[[[[</w:t>
            </w:r>
            <w:r>
              <w:t>##]]]]]</w:t>
            </w:r>
          </w:p>
        </w:tc>
      </w:tr>
      <w:tr w:rsidR="00EF2BEB" w14:paraId="71D56220" w14:textId="77777777" w:rsidTr="00952D51">
        <w:tc>
          <w:tcPr>
            <w:tcW w:w="3960" w:type="dxa"/>
          </w:tcPr>
          <w:p w14:paraId="41C16498" w14:textId="0AE87472" w:rsidR="00EF2BEB" w:rsidRPr="008C0D2B" w:rsidRDefault="00EF2BEB" w:rsidP="008C0D2B">
            <w:pPr>
              <w:pStyle w:val="TableParagraph"/>
            </w:pPr>
            <w:r w:rsidRPr="008C0D2B">
              <w:t>Final Project</w:t>
            </w:r>
          </w:p>
        </w:tc>
        <w:tc>
          <w:tcPr>
            <w:tcW w:w="1795" w:type="dxa"/>
          </w:tcPr>
          <w:p w14:paraId="333CEB2B" w14:textId="0C6CA788" w:rsidR="00EF2BEB" w:rsidRPr="008C0D2B" w:rsidRDefault="6D095BE8" w:rsidP="6D095BE8">
            <w:pPr>
              <w:pStyle w:val="TableParagraph"/>
              <w:rPr>
                <w:rFonts w:eastAsia="Arial" w:cs="Arial"/>
              </w:rPr>
            </w:pPr>
            <w:r w:rsidRPr="6D095BE8">
              <w:rPr>
                <w:rFonts w:eastAsia="Arial" w:cs="Arial"/>
              </w:rPr>
              <w:t>[[[[[</w:t>
            </w:r>
            <w:r>
              <w:t>##]]]]]</w:t>
            </w:r>
          </w:p>
        </w:tc>
        <w:tc>
          <w:tcPr>
            <w:tcW w:w="1800" w:type="dxa"/>
          </w:tcPr>
          <w:p w14:paraId="4316A331" w14:textId="51B5AD6D" w:rsidR="00EF2BEB" w:rsidRPr="008C0D2B" w:rsidRDefault="6D095BE8" w:rsidP="6D095BE8">
            <w:pPr>
              <w:pStyle w:val="TableParagraph"/>
              <w:rPr>
                <w:rFonts w:eastAsia="Arial" w:cs="Arial"/>
              </w:rPr>
            </w:pPr>
            <w:r w:rsidRPr="6D095BE8">
              <w:rPr>
                <w:rFonts w:eastAsia="Arial" w:cs="Arial"/>
              </w:rPr>
              <w:t>[[[[[</w:t>
            </w:r>
            <w:r>
              <w:t>##]]]]]</w:t>
            </w:r>
          </w:p>
        </w:tc>
        <w:tc>
          <w:tcPr>
            <w:tcW w:w="1795" w:type="dxa"/>
          </w:tcPr>
          <w:p w14:paraId="567F6F15" w14:textId="4B8AEC9E" w:rsidR="00EF2BEB" w:rsidRPr="008C0D2B" w:rsidRDefault="6D095BE8" w:rsidP="6D095BE8">
            <w:pPr>
              <w:pStyle w:val="TableParagraph"/>
              <w:rPr>
                <w:rFonts w:eastAsia="Arial" w:cs="Arial"/>
              </w:rPr>
            </w:pPr>
            <w:r w:rsidRPr="6D095BE8">
              <w:rPr>
                <w:rFonts w:eastAsia="Arial" w:cs="Arial"/>
              </w:rPr>
              <w:t>[[[[[</w:t>
            </w:r>
            <w:r>
              <w:t>##]]]]]</w:t>
            </w:r>
          </w:p>
        </w:tc>
      </w:tr>
      <w:tr w:rsidR="00EF2BEB" w14:paraId="0CC25DC1" w14:textId="77777777" w:rsidTr="00952D51">
        <w:tc>
          <w:tcPr>
            <w:tcW w:w="3960" w:type="dxa"/>
          </w:tcPr>
          <w:p w14:paraId="22225C3D" w14:textId="77777777" w:rsidR="00EF2BEB" w:rsidRPr="008C0D2B" w:rsidRDefault="00EF2BEB" w:rsidP="008C0D2B">
            <w:pPr>
              <w:pStyle w:val="TableParagraph"/>
            </w:pPr>
            <w:r w:rsidRPr="008C0D2B">
              <w:t>Final Exam</w:t>
            </w:r>
          </w:p>
        </w:tc>
        <w:tc>
          <w:tcPr>
            <w:tcW w:w="1795" w:type="dxa"/>
          </w:tcPr>
          <w:p w14:paraId="1B395852" w14:textId="49B2BA18" w:rsidR="00EF2BEB" w:rsidRPr="008C0D2B" w:rsidRDefault="6D095BE8" w:rsidP="6D095BE8">
            <w:pPr>
              <w:pStyle w:val="TableParagraph"/>
              <w:rPr>
                <w:rFonts w:eastAsia="Arial" w:cs="Arial"/>
              </w:rPr>
            </w:pPr>
            <w:r w:rsidRPr="6D095BE8">
              <w:rPr>
                <w:rFonts w:eastAsia="Arial" w:cs="Arial"/>
              </w:rPr>
              <w:t>[[[[[</w:t>
            </w:r>
            <w:r>
              <w:t>##]]]]]</w:t>
            </w:r>
          </w:p>
        </w:tc>
        <w:tc>
          <w:tcPr>
            <w:tcW w:w="1800" w:type="dxa"/>
          </w:tcPr>
          <w:p w14:paraId="01FDF232" w14:textId="356A9231" w:rsidR="00EF2BEB" w:rsidRPr="008C0D2B" w:rsidRDefault="6D095BE8" w:rsidP="6D095BE8">
            <w:pPr>
              <w:pStyle w:val="TableParagraph"/>
              <w:rPr>
                <w:rFonts w:eastAsia="Arial" w:cs="Arial"/>
              </w:rPr>
            </w:pPr>
            <w:r w:rsidRPr="6D095BE8">
              <w:rPr>
                <w:rFonts w:eastAsia="Arial" w:cs="Arial"/>
              </w:rPr>
              <w:t>[[[[[</w:t>
            </w:r>
            <w:r>
              <w:t>##]]]]]</w:t>
            </w:r>
          </w:p>
        </w:tc>
        <w:tc>
          <w:tcPr>
            <w:tcW w:w="1795" w:type="dxa"/>
          </w:tcPr>
          <w:p w14:paraId="064128AE" w14:textId="38E9D26B" w:rsidR="00EF2BEB" w:rsidRPr="008C0D2B" w:rsidRDefault="6D095BE8" w:rsidP="6D095BE8">
            <w:pPr>
              <w:pStyle w:val="TableParagraph"/>
              <w:rPr>
                <w:rFonts w:eastAsia="Arial" w:cs="Arial"/>
              </w:rPr>
            </w:pPr>
            <w:r w:rsidRPr="6D095BE8">
              <w:rPr>
                <w:rFonts w:eastAsia="Arial" w:cs="Arial"/>
              </w:rPr>
              <w:t>[[[[[</w:t>
            </w:r>
            <w:r>
              <w:t>##]]]]]</w:t>
            </w:r>
          </w:p>
        </w:tc>
      </w:tr>
      <w:tr w:rsidR="00EF2BEB" w14:paraId="02C98EBD" w14:textId="77777777" w:rsidTr="00952D51">
        <w:tc>
          <w:tcPr>
            <w:tcW w:w="3960" w:type="dxa"/>
          </w:tcPr>
          <w:p w14:paraId="1793649C" w14:textId="77777777" w:rsidR="00EF2BEB" w:rsidRPr="00673280" w:rsidRDefault="00EF2BEB" w:rsidP="008C0D2B">
            <w:pPr>
              <w:pStyle w:val="TableParagraph"/>
              <w:rPr>
                <w:b/>
                <w:bCs/>
              </w:rPr>
            </w:pPr>
            <w:r w:rsidRPr="00673280">
              <w:rPr>
                <w:b/>
                <w:bCs/>
              </w:rPr>
              <w:t>Total</w:t>
            </w:r>
          </w:p>
        </w:tc>
        <w:tc>
          <w:tcPr>
            <w:tcW w:w="1795" w:type="dxa"/>
          </w:tcPr>
          <w:p w14:paraId="0C878567" w14:textId="6F65EBE4" w:rsidR="00EF2BEB" w:rsidRPr="008C0D2B" w:rsidRDefault="00C77ACA" w:rsidP="008C0D2B">
            <w:pPr>
              <w:pStyle w:val="TableParagraph"/>
            </w:pPr>
            <w:r>
              <w:t>N/A</w:t>
            </w:r>
          </w:p>
        </w:tc>
        <w:tc>
          <w:tcPr>
            <w:tcW w:w="1800" w:type="dxa"/>
          </w:tcPr>
          <w:p w14:paraId="46156D00" w14:textId="08D3BC1C" w:rsidR="00EF2BEB" w:rsidRPr="008C0D2B" w:rsidRDefault="00C77ACA" w:rsidP="008C0D2B">
            <w:pPr>
              <w:pStyle w:val="TableParagraph"/>
            </w:pPr>
            <w:r>
              <w:t>N/A</w:t>
            </w:r>
          </w:p>
        </w:tc>
        <w:tc>
          <w:tcPr>
            <w:tcW w:w="1795" w:type="dxa"/>
          </w:tcPr>
          <w:p w14:paraId="3F0375C3" w14:textId="61E2667A" w:rsidR="00EF2BEB" w:rsidRPr="00673280" w:rsidRDefault="6D095BE8" w:rsidP="6D095BE8">
            <w:pPr>
              <w:pStyle w:val="TableParagraph"/>
              <w:rPr>
                <w:rFonts w:eastAsia="Arial" w:cs="Arial"/>
              </w:rPr>
            </w:pPr>
            <w:r w:rsidRPr="6D095BE8">
              <w:rPr>
                <w:rFonts w:eastAsia="Arial" w:cs="Arial"/>
              </w:rPr>
              <w:t>[[[[[</w:t>
            </w:r>
            <w:r>
              <w:t>##]]]]]</w:t>
            </w:r>
          </w:p>
        </w:tc>
      </w:tr>
    </w:tbl>
    <w:p w14:paraId="72A77CD6" w14:textId="788BCBC9" w:rsidR="2A88C87C" w:rsidRDefault="7961558B" w:rsidP="2A88C87C">
      <w:pPr>
        <w:pStyle w:val="Heading3"/>
      </w:pPr>
      <w:r>
        <w:lastRenderedPageBreak/>
        <w:t>Grading Criteria</w:t>
      </w:r>
    </w:p>
    <w:p w14:paraId="04BFE38C" w14:textId="6D0731E2" w:rsidR="2A88C87C" w:rsidRDefault="7E9BB269" w:rsidP="7961558B">
      <w:pPr>
        <w:rPr>
          <w:rFonts w:eastAsia="Arial" w:cs="Arial"/>
        </w:rPr>
      </w:pPr>
      <w:r w:rsidRPr="7E9BB269">
        <w:rPr>
          <w:rFonts w:eastAsia="Arial" w:cs="Arial"/>
        </w:rPr>
        <w:t xml:space="preserve">[[[[Include any additional grading criteria and/or assignment-specific grading criteria (i.e., rubrics) and where this may be located. This may also include information about instructor feedback, turnaround time, and grade inquiries. (e.g., [Assignment #1] [Assignment Rubric and link where it may be found]. </w:t>
      </w:r>
      <w:r w:rsidRPr="7E9BB269">
        <w:rPr>
          <w:rFonts w:eastAsia="Arial" w:cs="Arial"/>
          <w:i/>
          <w:iCs/>
        </w:rPr>
        <w:t>May be a separate section or combined with the course components section below.</w:t>
      </w:r>
      <w:r w:rsidRPr="7E9BB269">
        <w:rPr>
          <w:rFonts w:eastAsia="Arial" w:cs="Arial"/>
        </w:rPr>
        <w:t>]]]]]</w:t>
      </w:r>
    </w:p>
    <w:p w14:paraId="7BDA6964" w14:textId="6E07D70B" w:rsidR="00C358B1" w:rsidRPr="000B56FE" w:rsidRDefault="70F61955" w:rsidP="00A95E7B">
      <w:pPr>
        <w:pStyle w:val="Heading3"/>
      </w:pPr>
      <w:r>
        <w:t>Course Components</w:t>
      </w:r>
    </w:p>
    <w:p w14:paraId="050A1EB0" w14:textId="0B9DB3DA" w:rsidR="00C358B1" w:rsidRPr="000B56FE" w:rsidRDefault="00C358B1" w:rsidP="7E9BB269">
      <w:pPr>
        <w:rPr>
          <w:rStyle w:val="IntenseEmphasis"/>
          <w:i w:val="0"/>
          <w:iCs w:val="0"/>
          <w:color w:val="auto"/>
        </w:rPr>
      </w:pPr>
      <w:r w:rsidRPr="000B56FE">
        <w:t>[[[[[Include</w:t>
      </w:r>
      <w:r w:rsidRPr="000B56FE">
        <w:rPr>
          <w:spacing w:val="-3"/>
        </w:rPr>
        <w:t xml:space="preserve"> </w:t>
      </w:r>
      <w:r w:rsidRPr="000B56FE">
        <w:t>a</w:t>
      </w:r>
      <w:r w:rsidRPr="000B56FE">
        <w:rPr>
          <w:spacing w:val="-1"/>
        </w:rPr>
        <w:t xml:space="preserve"> </w:t>
      </w:r>
      <w:r w:rsidRPr="000B56FE">
        <w:t>description</w:t>
      </w:r>
      <w:r w:rsidRPr="000B56FE">
        <w:rPr>
          <w:spacing w:val="-1"/>
        </w:rPr>
        <w:t xml:space="preserve"> </w:t>
      </w:r>
      <w:r w:rsidRPr="000B56FE">
        <w:t>of</w:t>
      </w:r>
      <w:r w:rsidRPr="000B56FE">
        <w:rPr>
          <w:spacing w:val="-4"/>
        </w:rPr>
        <w:t xml:space="preserve"> </w:t>
      </w:r>
      <w:r w:rsidRPr="000B56FE">
        <w:t>all</w:t>
      </w:r>
      <w:r w:rsidRPr="000B56FE">
        <w:rPr>
          <w:spacing w:val="-1"/>
        </w:rPr>
        <w:t xml:space="preserve"> </w:t>
      </w:r>
      <w:r w:rsidRPr="000B56FE">
        <w:t>major</w:t>
      </w:r>
      <w:r w:rsidRPr="000B56FE">
        <w:rPr>
          <w:spacing w:val="-1"/>
        </w:rPr>
        <w:t xml:space="preserve"> course components (i.e., </w:t>
      </w:r>
      <w:r w:rsidRPr="000B56FE">
        <w:t xml:space="preserve">assignments, discussions, quizzes, exams, extra credit). It is helpful to provide information here on how and where assignments should be submitted or where they may locate </w:t>
      </w:r>
      <w:r w:rsidR="00626E9B">
        <w:t>additional</w:t>
      </w:r>
      <w:r w:rsidRPr="000B56FE">
        <w:t xml:space="preserve"> information. </w:t>
      </w:r>
      <w:r w:rsidRPr="7E9BB269">
        <w:rPr>
          <w:i/>
          <w:iCs/>
        </w:rPr>
        <w:t>If applicable</w:t>
      </w:r>
      <w:r w:rsidRPr="000B56FE">
        <w:t>, i</w:t>
      </w:r>
      <w:r w:rsidR="422E4EAF">
        <w:t>ndicate course components only required for certain sections (i.e., undergraduate/graduate).</w:t>
      </w:r>
      <w:r w:rsidRPr="000B56FE">
        <w:t xml:space="preserve"> </w:t>
      </w:r>
      <w:r w:rsidR="422E4EAF" w:rsidRPr="422E4EAF">
        <w:rPr>
          <w:rStyle w:val="IntenseEmphasis"/>
          <w:color w:val="auto"/>
        </w:rPr>
        <w:t>Grading Breakdown &amp; Assignments and/or Grading Criteria may be combined.</w:t>
      </w:r>
      <w:r w:rsidR="422E4EAF" w:rsidRPr="7E9BB269">
        <w:rPr>
          <w:rStyle w:val="IntenseEmphasis"/>
          <w:i w:val="0"/>
          <w:iCs w:val="0"/>
          <w:color w:val="auto"/>
        </w:rPr>
        <w:t>]]]]]</w:t>
      </w:r>
    </w:p>
    <w:p w14:paraId="322FC787" w14:textId="1AB8B4F1" w:rsidR="00F42F92" w:rsidRDefault="01C4039D" w:rsidP="422E4EAF">
      <w:pPr>
        <w:pStyle w:val="Heading4"/>
        <w:rPr>
          <w:b/>
          <w:bCs/>
        </w:rPr>
      </w:pPr>
      <w:r w:rsidRPr="01C4039D">
        <w:rPr>
          <w:b/>
          <w:bCs/>
        </w:rPr>
        <w:t>Assignments</w:t>
      </w:r>
    </w:p>
    <w:p w14:paraId="69F45E0B" w14:textId="1C8EE570" w:rsidR="00F42F92" w:rsidRPr="00626E9B" w:rsidRDefault="422E4EAF" w:rsidP="422E4EAF">
      <w:pPr>
        <w:rPr>
          <w:rStyle w:val="IntenseEmphasis"/>
          <w:i w:val="0"/>
          <w:iCs w:val="0"/>
          <w:color w:val="auto"/>
        </w:rPr>
      </w:pPr>
      <w:r>
        <w:t>[[[[[</w:t>
      </w:r>
      <w:r w:rsidR="00C358B1" w:rsidRPr="000B56FE">
        <w:rPr>
          <w:spacing w:val="-5"/>
        </w:rPr>
        <w:t xml:space="preserve">Title, Overview/Details, Due Date/Time, </w:t>
      </w:r>
      <w:r w:rsidR="00626E9B">
        <w:rPr>
          <w:spacing w:val="-5"/>
        </w:rPr>
        <w:t xml:space="preserve">How/Where to Submit, </w:t>
      </w:r>
      <w:r w:rsidR="00C358B1" w:rsidRPr="000B56FE">
        <w:rPr>
          <w:spacing w:val="-5"/>
        </w:rPr>
        <w:t>etc.</w:t>
      </w:r>
      <w:r w:rsidR="00626E9B">
        <w:rPr>
          <w:spacing w:val="-5"/>
        </w:rPr>
        <w:t>]]]]]</w:t>
      </w:r>
    </w:p>
    <w:p w14:paraId="62ADE291" w14:textId="622A0728" w:rsidR="00626E9B" w:rsidRDefault="422E4EAF" w:rsidP="422E4EAF">
      <w:pPr>
        <w:pStyle w:val="Heading4"/>
        <w:rPr>
          <w:b/>
          <w:bCs/>
        </w:rPr>
      </w:pPr>
      <w:r w:rsidRPr="422E4EAF">
        <w:rPr>
          <w:b/>
          <w:bCs/>
        </w:rPr>
        <w:t>Discussions</w:t>
      </w:r>
    </w:p>
    <w:p w14:paraId="54B53AD2" w14:textId="371A5409" w:rsidR="00626E9B" w:rsidRPr="00626E9B" w:rsidRDefault="422E4EAF" w:rsidP="422E4EAF">
      <w:pPr>
        <w:rPr>
          <w:rStyle w:val="IntenseEmphasis"/>
          <w:i w:val="0"/>
          <w:iCs w:val="0"/>
          <w:color w:val="auto"/>
        </w:rPr>
      </w:pPr>
      <w:r>
        <w:t>[[[[[</w:t>
      </w:r>
      <w:r w:rsidR="00626E9B" w:rsidRPr="000B56FE">
        <w:rPr>
          <w:spacing w:val="-5"/>
        </w:rPr>
        <w:t xml:space="preserve">Title, Overview/Details, Due Date/Time, </w:t>
      </w:r>
      <w:r w:rsidR="00626E9B">
        <w:rPr>
          <w:spacing w:val="-5"/>
        </w:rPr>
        <w:t xml:space="preserve">How/Where to Submit, </w:t>
      </w:r>
      <w:r w:rsidR="00626E9B" w:rsidRPr="000B56FE">
        <w:rPr>
          <w:spacing w:val="-5"/>
        </w:rPr>
        <w:t>etc.</w:t>
      </w:r>
      <w:r w:rsidR="00626E9B">
        <w:rPr>
          <w:spacing w:val="-5"/>
        </w:rPr>
        <w:t>]</w:t>
      </w:r>
      <w:r>
        <w:t>]]]]</w:t>
      </w:r>
    </w:p>
    <w:p w14:paraId="2247AD53" w14:textId="0161743C" w:rsidR="009F5B9E" w:rsidRDefault="422E4EAF" w:rsidP="422E4EAF">
      <w:pPr>
        <w:pStyle w:val="Heading4"/>
        <w:rPr>
          <w:b/>
          <w:bCs/>
        </w:rPr>
      </w:pPr>
      <w:r w:rsidRPr="422E4EAF">
        <w:rPr>
          <w:b/>
          <w:bCs/>
        </w:rPr>
        <w:t>Quizzes</w:t>
      </w:r>
    </w:p>
    <w:p w14:paraId="1A36BFBF" w14:textId="7C3093DA" w:rsidR="009F5B9E" w:rsidRPr="00626E9B" w:rsidRDefault="422E4EAF" w:rsidP="422E4EAF">
      <w:pPr>
        <w:rPr>
          <w:rStyle w:val="IntenseEmphasis"/>
          <w:i w:val="0"/>
          <w:iCs w:val="0"/>
          <w:color w:val="auto"/>
        </w:rPr>
      </w:pPr>
      <w:r>
        <w:t>[[[[[</w:t>
      </w:r>
      <w:r w:rsidR="009F5B9E" w:rsidRPr="000B56FE">
        <w:rPr>
          <w:spacing w:val="-5"/>
        </w:rPr>
        <w:t xml:space="preserve">Title, Overview/Details, Due Date/Time, </w:t>
      </w:r>
      <w:r w:rsidR="009F5B9E">
        <w:rPr>
          <w:spacing w:val="-5"/>
        </w:rPr>
        <w:t xml:space="preserve">How/Where to Submit, </w:t>
      </w:r>
      <w:r w:rsidR="009F5B9E" w:rsidRPr="000B56FE">
        <w:rPr>
          <w:spacing w:val="-5"/>
        </w:rPr>
        <w:t>etc.</w:t>
      </w:r>
      <w:r w:rsidR="009F5B9E">
        <w:rPr>
          <w:spacing w:val="-5"/>
        </w:rPr>
        <w:t>]</w:t>
      </w:r>
      <w:r>
        <w:t>]]]]</w:t>
      </w:r>
    </w:p>
    <w:p w14:paraId="311ABAC1" w14:textId="32D114E8" w:rsidR="00F42F92" w:rsidRDefault="422E4EAF" w:rsidP="422E4EAF">
      <w:pPr>
        <w:pStyle w:val="Heading4"/>
        <w:rPr>
          <w:b/>
          <w:bCs/>
        </w:rPr>
      </w:pPr>
      <w:r w:rsidRPr="422E4EAF">
        <w:rPr>
          <w:b/>
          <w:bCs/>
        </w:rPr>
        <w:t>Final Project</w:t>
      </w:r>
    </w:p>
    <w:p w14:paraId="1F8596E5" w14:textId="376F96CB" w:rsidR="008522B2" w:rsidRDefault="422E4EAF" w:rsidP="422E4EAF">
      <w:pPr>
        <w:rPr>
          <w:rStyle w:val="IntenseEmphasis"/>
          <w:i w:val="0"/>
          <w:iCs w:val="0"/>
          <w:color w:val="auto"/>
          <w:spacing w:val="-5"/>
        </w:rPr>
      </w:pPr>
      <w:r>
        <w:t>[[[[[</w:t>
      </w:r>
      <w:r w:rsidR="008522B2" w:rsidRPr="000B56FE">
        <w:rPr>
          <w:spacing w:val="-5"/>
        </w:rPr>
        <w:t xml:space="preserve">Title, Overview/Details, Due Date/Time, </w:t>
      </w:r>
      <w:r w:rsidR="008522B2">
        <w:rPr>
          <w:spacing w:val="-5"/>
        </w:rPr>
        <w:t xml:space="preserve">How/Where to Submit, </w:t>
      </w:r>
      <w:r w:rsidR="008522B2" w:rsidRPr="000B56FE">
        <w:rPr>
          <w:spacing w:val="-5"/>
        </w:rPr>
        <w:t>etc.</w:t>
      </w:r>
      <w:r w:rsidR="008522B2">
        <w:rPr>
          <w:spacing w:val="-5"/>
        </w:rPr>
        <w:t>]</w:t>
      </w:r>
      <w:r>
        <w:t>]]]]</w:t>
      </w:r>
    </w:p>
    <w:p w14:paraId="47BC61DD" w14:textId="14AFFB12" w:rsidR="009F5B9E" w:rsidRDefault="422E4EAF" w:rsidP="422E4EAF">
      <w:pPr>
        <w:pStyle w:val="Heading4"/>
        <w:rPr>
          <w:b/>
          <w:bCs/>
        </w:rPr>
      </w:pPr>
      <w:r w:rsidRPr="422E4EAF">
        <w:rPr>
          <w:b/>
          <w:bCs/>
        </w:rPr>
        <w:t>Exams</w:t>
      </w:r>
    </w:p>
    <w:p w14:paraId="1C6170B3" w14:textId="48D85788" w:rsidR="009F5B9E" w:rsidRPr="009F5B9E" w:rsidRDefault="422E4EAF" w:rsidP="422E4EAF">
      <w:pPr>
        <w:rPr>
          <w:rStyle w:val="IntenseEmphasis"/>
          <w:i w:val="0"/>
          <w:iCs w:val="0"/>
          <w:color w:val="auto"/>
          <w:spacing w:val="-5"/>
        </w:rPr>
      </w:pPr>
      <w:r>
        <w:t>[[[[[</w:t>
      </w:r>
      <w:r w:rsidR="009F5B9E" w:rsidRPr="000B56FE">
        <w:rPr>
          <w:spacing w:val="-5"/>
        </w:rPr>
        <w:t xml:space="preserve">Title, Overview/Details, Due Date/Time, </w:t>
      </w:r>
      <w:r w:rsidR="009F5B9E">
        <w:rPr>
          <w:spacing w:val="-5"/>
        </w:rPr>
        <w:t xml:space="preserve">How/Where to Submit, </w:t>
      </w:r>
      <w:r w:rsidR="009F5B9E" w:rsidRPr="000B56FE">
        <w:rPr>
          <w:spacing w:val="-5"/>
        </w:rPr>
        <w:t>etc.</w:t>
      </w:r>
      <w:r w:rsidR="009F5B9E">
        <w:rPr>
          <w:spacing w:val="-5"/>
        </w:rPr>
        <w:t>]</w:t>
      </w:r>
      <w:r>
        <w:t>]]]]</w:t>
      </w:r>
    </w:p>
    <w:p w14:paraId="0D0F6412" w14:textId="6884DC85" w:rsidR="422E4EAF" w:rsidRDefault="01C4039D" w:rsidP="305DEE6A">
      <w:pPr>
        <w:pStyle w:val="Heading4"/>
        <w:spacing w:line="259" w:lineRule="auto"/>
        <w:rPr>
          <w:b/>
          <w:bCs/>
        </w:rPr>
      </w:pPr>
      <w:r w:rsidRPr="01C4039D">
        <w:rPr>
          <w:b/>
          <w:bCs/>
        </w:rPr>
        <w:t>Extra Credit</w:t>
      </w:r>
    </w:p>
    <w:p w14:paraId="23DF3E69" w14:textId="3EA7D124" w:rsidR="422E4EAF" w:rsidRDefault="7E9BB269" w:rsidP="7E9BB269">
      <w:pPr>
        <w:rPr>
          <w:rStyle w:val="IntenseEmphasis"/>
          <w:i w:val="0"/>
          <w:iCs w:val="0"/>
          <w:color w:val="auto"/>
        </w:rPr>
      </w:pPr>
      <w:r>
        <w:t>[[[[[Title, Overview/Details, Due Date/Time, How/Where to Submit, etc.]]]]]</w:t>
      </w:r>
    </w:p>
    <w:p w14:paraId="0D83BEEA" w14:textId="77777777" w:rsidR="00C358B1" w:rsidRPr="000B56FE" w:rsidRDefault="00C358B1" w:rsidP="00A95E7B">
      <w:pPr>
        <w:pStyle w:val="Heading3"/>
      </w:pPr>
      <w:r w:rsidRPr="000B56FE">
        <w:t>Late</w:t>
      </w:r>
      <w:r w:rsidRPr="000B56FE">
        <w:rPr>
          <w:spacing w:val="-3"/>
        </w:rPr>
        <w:t xml:space="preserve"> </w:t>
      </w:r>
      <w:r w:rsidRPr="000B56FE">
        <w:t>Assignment</w:t>
      </w:r>
      <w:r w:rsidRPr="000B56FE">
        <w:rPr>
          <w:spacing w:val="-3"/>
        </w:rPr>
        <w:t xml:space="preserve"> </w:t>
      </w:r>
      <w:r w:rsidRPr="000B56FE">
        <w:rPr>
          <w:spacing w:val="-2"/>
        </w:rPr>
        <w:t>Policy</w:t>
      </w:r>
    </w:p>
    <w:p w14:paraId="123FC8D7" w14:textId="0F467652" w:rsidR="00C358B1" w:rsidRPr="000B56FE" w:rsidRDefault="7E9BB269" w:rsidP="53C96AD7">
      <w:pPr>
        <w:rPr>
          <w:sz w:val="28"/>
          <w:szCs w:val="28"/>
        </w:rPr>
      </w:pPr>
      <w:r>
        <w:t xml:space="preserve">[[[[[Outline your course policy on late assignments (e.g., </w:t>
      </w:r>
      <w:r w:rsidRPr="7E9BB269">
        <w:t>If you are unable to meet a particular deadline, it is your responsibility to make prior arrangements with the instructors for that given week. Otherwise, work submitted later than # of hours or days will receive a %/# letter grade deduction/penalty, and work submitted later than # of days will not be considered for grading unless consent has been given by the instructor</w:t>
      </w:r>
      <w:r>
        <w:t>.]]]]]</w:t>
      </w:r>
    </w:p>
    <w:p w14:paraId="46DEFAA3" w14:textId="77777777" w:rsidR="00C358B1" w:rsidRPr="000B56FE" w:rsidRDefault="00C358B1" w:rsidP="00A95E7B">
      <w:pPr>
        <w:pStyle w:val="Heading3"/>
      </w:pPr>
      <w:r w:rsidRPr="000B56FE">
        <w:t xml:space="preserve">Class Attendance </w:t>
      </w:r>
    </w:p>
    <w:p w14:paraId="4C8DFFD0" w14:textId="234EA286" w:rsidR="00C358B1" w:rsidRPr="00F42F92" w:rsidRDefault="7E9BB269" w:rsidP="7E9BB269">
      <w:pPr>
        <w:rPr>
          <w:b/>
          <w:bCs/>
          <w:i/>
          <w:iCs/>
        </w:rPr>
      </w:pPr>
      <w:r>
        <w:t>[[[[[</w:t>
      </w:r>
      <w:r w:rsidRPr="7E9BB269">
        <w:t>Outline your course policy o</w:t>
      </w:r>
      <w:r>
        <w:t xml:space="preserve">n class attendance. The </w:t>
      </w:r>
      <w:hyperlink r:id="rId30">
        <w:r w:rsidRPr="7E9BB269">
          <w:rPr>
            <w:rStyle w:val="Hyperlink"/>
          </w:rPr>
          <w:t>Student Code</w:t>
        </w:r>
      </w:hyperlink>
      <w:r>
        <w:t xml:space="preserve"> states "Regular class attendance is expected of all students at the university." </w:t>
      </w:r>
      <w:r w:rsidRPr="7E9BB269">
        <w:rPr>
          <w:i/>
          <w:iCs/>
        </w:rPr>
        <w:t xml:space="preserve">Each instructor’s class </w:t>
      </w:r>
      <w:r w:rsidRPr="7E9BB269">
        <w:rPr>
          <w:i/>
          <w:iCs/>
        </w:rPr>
        <w:lastRenderedPageBreak/>
        <w:t>attendance policy must be included in the syllabus. If there are expectations and/or grading based on class attendance/participation, instructors should include this section so students are aware of the expectations and clear information on how this will be calculated for the grade</w:t>
      </w:r>
      <w:r>
        <w:t>.]]]]]</w:t>
      </w:r>
    </w:p>
    <w:p w14:paraId="7E9BB9EE" w14:textId="77777777" w:rsidR="00C358B1" w:rsidRPr="000B56FE" w:rsidRDefault="00C358B1" w:rsidP="00A95E7B">
      <w:pPr>
        <w:pStyle w:val="Heading3"/>
      </w:pPr>
      <w:r w:rsidRPr="000B56FE">
        <w:t>Absence</w:t>
      </w:r>
      <w:r w:rsidRPr="000B56FE">
        <w:rPr>
          <w:spacing w:val="-4"/>
        </w:rPr>
        <w:t xml:space="preserve"> </w:t>
      </w:r>
      <w:r w:rsidRPr="00A95E7B">
        <w:t>Policy</w:t>
      </w:r>
    </w:p>
    <w:p w14:paraId="4915BD13" w14:textId="517EEBA6" w:rsidR="02131228" w:rsidRDefault="7941BE7E" w:rsidP="7941BE7E">
      <w:pPr>
        <w:rPr>
          <w:rFonts w:ascii="Times New Roman" w:eastAsia="Times New Roman" w:hAnsi="Times New Roman" w:cs="Times New Roman"/>
          <w:color w:val="000000" w:themeColor="text1"/>
        </w:rPr>
      </w:pPr>
      <w:r>
        <w:t xml:space="preserve">[[[[[Outline your course policy on absences. Each instructor’s class attendance policy must be included in the syllabus. PLEASE NOTE that students may not always be eligible to obtain an </w:t>
      </w:r>
      <w:hyperlink r:id="rId31">
        <w:r w:rsidRPr="7941BE7E">
          <w:rPr>
            <w:rStyle w:val="Hyperlink"/>
          </w:rPr>
          <w:t>absence letter</w:t>
        </w:r>
      </w:hyperlink>
      <w:r>
        <w:t xml:space="preserve"> from the </w:t>
      </w:r>
      <w:r w:rsidRPr="7941BE7E">
        <w:t xml:space="preserve">Connie Frank CARE Center in the </w:t>
      </w:r>
      <w:r>
        <w:t xml:space="preserve">Office of the Dean of Students for missed classes. The above link provides more information regarding the circumstances in which a student may request a letter. The Office of the Dean of Students provides sample syllabus language regarding </w:t>
      </w:r>
      <w:hyperlink r:id="rId32">
        <w:r w:rsidRPr="7941BE7E">
          <w:rPr>
            <w:rStyle w:val="Hyperlink"/>
          </w:rPr>
          <w:t>missed classes</w:t>
        </w:r>
      </w:hyperlink>
      <w:r>
        <w:t xml:space="preserve"> and </w:t>
      </w:r>
      <w:hyperlink r:id="rId33">
        <w:r w:rsidRPr="7941BE7E">
          <w:rPr>
            <w:rStyle w:val="Hyperlink"/>
          </w:rPr>
          <w:t>missed exams</w:t>
        </w:r>
      </w:hyperlink>
      <w:r>
        <w:t xml:space="preserve"> should it be helpful in crafting course policies. Should you require an absence letter from your students, please be sure to direct them to the </w:t>
      </w:r>
      <w:hyperlink r:id="rId34">
        <w:r w:rsidRPr="7941BE7E">
          <w:rPr>
            <w:rStyle w:val="Hyperlink"/>
          </w:rPr>
          <w:t>absence letter website</w:t>
        </w:r>
      </w:hyperlink>
      <w:r>
        <w:t xml:space="preserve"> for information about the process and deadlines for submitting a request.]]]]]</w:t>
      </w:r>
    </w:p>
    <w:p w14:paraId="0F6E4D10" w14:textId="764025E8" w:rsidR="00C358B1" w:rsidRPr="000B56FE" w:rsidRDefault="02A98756" w:rsidP="00A95E7B">
      <w:pPr>
        <w:pStyle w:val="Heading3"/>
      </w:pPr>
      <w:r>
        <w:t xml:space="preserve">Participation </w:t>
      </w:r>
    </w:p>
    <w:p w14:paraId="158F1823" w14:textId="4F67664E" w:rsidR="00C358B1" w:rsidRPr="000B56FE" w:rsidRDefault="7941BE7E" w:rsidP="53C96AD7">
      <w:pPr>
        <w:rPr>
          <w:rFonts w:ascii="Times New Roman" w:eastAsia="Times New Roman" w:hAnsi="Times New Roman" w:cs="Times New Roman"/>
          <w:color w:val="000000" w:themeColor="text1"/>
        </w:rPr>
      </w:pPr>
      <w:r w:rsidRPr="7941BE7E">
        <w:rPr>
          <w:rFonts w:eastAsia="Arial" w:cs="Arial"/>
          <w:color w:val="000000" w:themeColor="text1"/>
        </w:rPr>
        <w:t>[[[[[</w:t>
      </w:r>
      <w:r w:rsidRPr="7941BE7E">
        <w:rPr>
          <w:i/>
          <w:iCs/>
        </w:rPr>
        <w:t xml:space="preserve">If Applicable, </w:t>
      </w:r>
      <w:r w:rsidRPr="7941BE7E">
        <w:t>outline your course policy on participation</w:t>
      </w:r>
      <w:r w:rsidRPr="7941BE7E">
        <w:rPr>
          <w:i/>
          <w:iCs/>
        </w:rPr>
        <w:t xml:space="preserve">. </w:t>
      </w:r>
      <w:r>
        <w:t>If there are expectations and/or grading based on class participation, instructors should include this section so students are aware of the expectations and clear information on how this will be calculated for the grade.</w:t>
      </w:r>
      <w:r w:rsidRPr="7941BE7E">
        <w:rPr>
          <w:rFonts w:ascii="Times New Roman" w:eastAsia="Times New Roman" w:hAnsi="Times New Roman" w:cs="Times New Roman"/>
          <w:color w:val="000000" w:themeColor="text1"/>
        </w:rPr>
        <w:t>]]]]]</w:t>
      </w:r>
    </w:p>
    <w:p w14:paraId="1454CE73" w14:textId="4B406CE7" w:rsidR="00C358B1" w:rsidRPr="000B56FE" w:rsidRDefault="00C358B1" w:rsidP="00A95E7B">
      <w:pPr>
        <w:pStyle w:val="Heading3"/>
      </w:pPr>
      <w:r w:rsidRPr="000B56FE">
        <w:t>Final</w:t>
      </w:r>
      <w:r w:rsidRPr="000B56FE">
        <w:rPr>
          <w:spacing w:val="-1"/>
        </w:rPr>
        <w:t xml:space="preserve"> </w:t>
      </w:r>
      <w:r w:rsidRPr="000B56FE">
        <w:t>Letter</w:t>
      </w:r>
      <w:r w:rsidRPr="000B56FE">
        <w:rPr>
          <w:spacing w:val="-1"/>
        </w:rPr>
        <w:t xml:space="preserve"> </w:t>
      </w:r>
      <w:r w:rsidRPr="000B56FE">
        <w:rPr>
          <w:spacing w:val="-2"/>
        </w:rPr>
        <w:t>Grades</w:t>
      </w:r>
    </w:p>
    <w:p w14:paraId="04E51542" w14:textId="3229C19B" w:rsidR="003149AA" w:rsidRDefault="00C358B1" w:rsidP="63BE91DE">
      <w:pPr>
        <w:spacing w:after="60"/>
      </w:pPr>
      <w:r w:rsidRPr="30B7F3BD">
        <w:t>[[[[[Include</w:t>
      </w:r>
      <w:r w:rsidRPr="00BB31A0">
        <w:rPr>
          <w:iCs/>
          <w:spacing w:val="-1"/>
        </w:rPr>
        <w:t xml:space="preserve"> </w:t>
      </w:r>
      <w:r w:rsidRPr="30B7F3BD">
        <w:t>information</w:t>
      </w:r>
      <w:r w:rsidRPr="00BB31A0">
        <w:rPr>
          <w:iCs/>
          <w:spacing w:val="-2"/>
        </w:rPr>
        <w:t xml:space="preserve"> </w:t>
      </w:r>
      <w:r w:rsidRPr="30B7F3BD">
        <w:t>about how</w:t>
      </w:r>
      <w:r w:rsidRPr="00BB31A0">
        <w:rPr>
          <w:iCs/>
          <w:spacing w:val="-1"/>
        </w:rPr>
        <w:t xml:space="preserve"> </w:t>
      </w:r>
      <w:r w:rsidRPr="30B7F3BD">
        <w:t>final</w:t>
      </w:r>
      <w:r w:rsidRPr="00BB31A0">
        <w:rPr>
          <w:iCs/>
          <w:spacing w:val="-1"/>
        </w:rPr>
        <w:t xml:space="preserve"> </w:t>
      </w:r>
      <w:r w:rsidRPr="30B7F3BD">
        <w:t>letter</w:t>
      </w:r>
      <w:r w:rsidRPr="00BB31A0">
        <w:rPr>
          <w:iCs/>
          <w:spacing w:val="-2"/>
        </w:rPr>
        <w:t xml:space="preserve"> </w:t>
      </w:r>
      <w:r w:rsidRPr="30B7F3BD">
        <w:t>grades are determined.</w:t>
      </w:r>
      <w:r w:rsidRPr="00BB31A0">
        <w:rPr>
          <w:iCs/>
          <w:spacing w:val="-1"/>
        </w:rPr>
        <w:t xml:space="preserve"> </w:t>
      </w:r>
      <w:r w:rsidRPr="30B7F3BD">
        <w:rPr>
          <w:spacing w:val="-2"/>
        </w:rPr>
        <w:t xml:space="preserve">Additional details on how to approach grade discrepancies or other questions about final grades may be included in this section.]]]]] </w:t>
      </w:r>
    </w:p>
    <w:p w14:paraId="422BF696" w14:textId="3AA8CA88" w:rsidR="008A4FD1" w:rsidRDefault="63BE91DE" w:rsidP="008A4FD1">
      <w:pPr>
        <w:pStyle w:val="Heading3"/>
      </w:pPr>
      <w:r>
        <w:t>Grading Scale</w:t>
      </w:r>
    </w:p>
    <w:p w14:paraId="38C41F69" w14:textId="1F3D2B21" w:rsidR="63BE91DE" w:rsidRDefault="0EC71A96" w:rsidP="63BE91DE">
      <w:r>
        <w:t xml:space="preserve">[[[[[Include a grading scale (percentages and/or points) and the letter grade equivalencies. The </w:t>
      </w:r>
      <w:r w:rsidRPr="0EC71A96">
        <w:rPr>
          <w:i/>
          <w:iCs/>
        </w:rPr>
        <w:t>example</w:t>
      </w:r>
      <w:r>
        <w:t xml:space="preserve"> below could be adapted, used as a guide, or replaced.]]]]]</w:t>
      </w:r>
    </w:p>
    <w:tbl>
      <w:tblPr>
        <w:tblStyle w:val="TableGrid"/>
        <w:tblW w:w="5115" w:type="dxa"/>
        <w:tblLook w:val="04A0" w:firstRow="1" w:lastRow="0" w:firstColumn="1" w:lastColumn="0" w:noHBand="0" w:noVBand="1"/>
      </w:tblPr>
      <w:tblGrid>
        <w:gridCol w:w="3315"/>
        <w:gridCol w:w="1800"/>
      </w:tblGrid>
      <w:tr w:rsidR="0026608B" w14:paraId="79A09D33" w14:textId="77777777" w:rsidTr="5E1DC47F">
        <w:trPr>
          <w:tblHeader/>
        </w:trPr>
        <w:tc>
          <w:tcPr>
            <w:tcW w:w="3315" w:type="dxa"/>
            <w:shd w:val="clear" w:color="auto" w:fill="2F5496" w:themeFill="accent1" w:themeFillShade="BF"/>
          </w:tcPr>
          <w:p w14:paraId="75B09BBA" w14:textId="4222F91A" w:rsidR="0026608B" w:rsidRDefault="4E95960D" w:rsidP="00673280">
            <w:pPr>
              <w:rPr>
                <w:rFonts w:eastAsia="Arial" w:cs="Arial"/>
                <w:b/>
                <w:bCs/>
                <w:color w:val="FFFFFF" w:themeColor="background1"/>
                <w:sz w:val="24"/>
                <w:szCs w:val="24"/>
              </w:rPr>
            </w:pPr>
            <w:r w:rsidRPr="4E95960D">
              <w:rPr>
                <w:rFonts w:eastAsia="Arial" w:cs="Arial"/>
                <w:b/>
                <w:bCs/>
                <w:color w:val="FFFFFF" w:themeColor="background1"/>
                <w:sz w:val="24"/>
                <w:szCs w:val="24"/>
              </w:rPr>
              <w:t>[[[[[Percentage/Points]]]]]</w:t>
            </w:r>
          </w:p>
        </w:tc>
        <w:tc>
          <w:tcPr>
            <w:tcW w:w="1800" w:type="dxa"/>
            <w:shd w:val="clear" w:color="auto" w:fill="2F5496" w:themeFill="accent1" w:themeFillShade="BF"/>
          </w:tcPr>
          <w:p w14:paraId="1353318D" w14:textId="5DB7CCAD" w:rsidR="0026608B" w:rsidRDefault="0026608B" w:rsidP="00673280">
            <w:r w:rsidRPr="004C6FCA">
              <w:rPr>
                <w:b/>
                <w:bCs/>
                <w:color w:val="FFFFFF" w:themeColor="background1"/>
              </w:rPr>
              <w:t>Letter Grade</w:t>
            </w:r>
          </w:p>
        </w:tc>
      </w:tr>
      <w:tr w:rsidR="0026608B" w14:paraId="194A6FEF" w14:textId="77777777" w:rsidTr="5E1DC47F">
        <w:tc>
          <w:tcPr>
            <w:tcW w:w="3315" w:type="dxa"/>
          </w:tcPr>
          <w:p w14:paraId="21BBA976" w14:textId="14A25B1B" w:rsidR="0026608B" w:rsidRDefault="5E1DC47F" w:rsidP="5E1DC47F">
            <w:r>
              <w:t>[[[[[XX.XX]]]]] - 100.00</w:t>
            </w:r>
          </w:p>
        </w:tc>
        <w:tc>
          <w:tcPr>
            <w:tcW w:w="1800" w:type="dxa"/>
          </w:tcPr>
          <w:p w14:paraId="3760D7FA" w14:textId="3F2DEFF1" w:rsidR="0026608B" w:rsidRDefault="0026608B" w:rsidP="00673280">
            <w:r w:rsidRPr="000B56FE">
              <w:t>A+</w:t>
            </w:r>
          </w:p>
        </w:tc>
      </w:tr>
      <w:tr w:rsidR="0026608B" w14:paraId="5D063975" w14:textId="77777777" w:rsidTr="5E1DC47F">
        <w:tc>
          <w:tcPr>
            <w:tcW w:w="3315" w:type="dxa"/>
          </w:tcPr>
          <w:p w14:paraId="57B4DCB2" w14:textId="75CD7CA0" w:rsidR="0026608B" w:rsidRDefault="5E1DC47F" w:rsidP="5E1DC47F">
            <w:r>
              <w:t>[[[[[XX.XX]]]]] - [[[[[XX.XX]]]]]</w:t>
            </w:r>
          </w:p>
        </w:tc>
        <w:tc>
          <w:tcPr>
            <w:tcW w:w="1800" w:type="dxa"/>
          </w:tcPr>
          <w:p w14:paraId="50836D55" w14:textId="605AB868" w:rsidR="0026608B" w:rsidRDefault="0026608B" w:rsidP="00673280">
            <w:r w:rsidRPr="000B56FE">
              <w:t>A</w:t>
            </w:r>
          </w:p>
        </w:tc>
      </w:tr>
      <w:tr w:rsidR="0026608B" w14:paraId="1DFCA48E" w14:textId="77777777" w:rsidTr="5E1DC47F">
        <w:tc>
          <w:tcPr>
            <w:tcW w:w="3315" w:type="dxa"/>
          </w:tcPr>
          <w:p w14:paraId="52D726B4" w14:textId="5C58F8F9" w:rsidR="0026608B" w:rsidRDefault="5E1DC47F" w:rsidP="5E1DC47F">
            <w:r>
              <w:t>[[[[[XX.XX]]]]] - [[[[[XX.XX]]]]]</w:t>
            </w:r>
          </w:p>
        </w:tc>
        <w:tc>
          <w:tcPr>
            <w:tcW w:w="1800" w:type="dxa"/>
          </w:tcPr>
          <w:p w14:paraId="22F4A222" w14:textId="13615D6D" w:rsidR="0026608B" w:rsidRDefault="0026608B" w:rsidP="00673280">
            <w:r w:rsidRPr="000B56FE">
              <w:t>A-</w:t>
            </w:r>
          </w:p>
        </w:tc>
      </w:tr>
      <w:tr w:rsidR="0026608B" w14:paraId="3354C54C" w14:textId="77777777" w:rsidTr="5E1DC47F">
        <w:tc>
          <w:tcPr>
            <w:tcW w:w="3315" w:type="dxa"/>
          </w:tcPr>
          <w:p w14:paraId="0041A9E4" w14:textId="75D58030" w:rsidR="0026608B" w:rsidRDefault="5E1DC47F" w:rsidP="5E1DC47F">
            <w:r>
              <w:t>[[[[[XX.XX]]]]] - [[[[[XX.XX]]]]]</w:t>
            </w:r>
          </w:p>
        </w:tc>
        <w:tc>
          <w:tcPr>
            <w:tcW w:w="1800" w:type="dxa"/>
          </w:tcPr>
          <w:p w14:paraId="721F3C2F" w14:textId="1949EACD" w:rsidR="0026608B" w:rsidRDefault="0026608B" w:rsidP="00673280">
            <w:r w:rsidRPr="000B56FE">
              <w:t>B+</w:t>
            </w:r>
          </w:p>
        </w:tc>
      </w:tr>
      <w:tr w:rsidR="0026608B" w14:paraId="1187B871" w14:textId="77777777" w:rsidTr="5E1DC47F">
        <w:tc>
          <w:tcPr>
            <w:tcW w:w="3315" w:type="dxa"/>
          </w:tcPr>
          <w:p w14:paraId="5621BDD0" w14:textId="52C613FE" w:rsidR="0026608B" w:rsidRDefault="5E1DC47F" w:rsidP="5E1DC47F">
            <w:r>
              <w:t>[[[[[XX.XX]]]]] - [[[[[XX.XX]]]]]</w:t>
            </w:r>
          </w:p>
        </w:tc>
        <w:tc>
          <w:tcPr>
            <w:tcW w:w="1800" w:type="dxa"/>
          </w:tcPr>
          <w:p w14:paraId="677BC028" w14:textId="43C189E6" w:rsidR="0026608B" w:rsidRDefault="0026608B" w:rsidP="00673280">
            <w:r w:rsidRPr="000B56FE">
              <w:t>B</w:t>
            </w:r>
          </w:p>
        </w:tc>
      </w:tr>
      <w:tr w:rsidR="0026608B" w14:paraId="2AC0843E" w14:textId="77777777" w:rsidTr="5E1DC47F">
        <w:tc>
          <w:tcPr>
            <w:tcW w:w="3315" w:type="dxa"/>
          </w:tcPr>
          <w:p w14:paraId="1EBB8ED6" w14:textId="0617005A" w:rsidR="0026608B" w:rsidRDefault="5E1DC47F" w:rsidP="5E1DC47F">
            <w:r>
              <w:t>[[[[[XX.XX]]]]] - [[[[[XX.XX]]]]]</w:t>
            </w:r>
          </w:p>
        </w:tc>
        <w:tc>
          <w:tcPr>
            <w:tcW w:w="1800" w:type="dxa"/>
          </w:tcPr>
          <w:p w14:paraId="1C635BAC" w14:textId="72D404B5" w:rsidR="0026608B" w:rsidRDefault="0026608B" w:rsidP="00673280">
            <w:r w:rsidRPr="000B56FE">
              <w:t>B-</w:t>
            </w:r>
          </w:p>
        </w:tc>
      </w:tr>
      <w:tr w:rsidR="0026608B" w14:paraId="31EA5BA2" w14:textId="77777777" w:rsidTr="5E1DC47F">
        <w:tc>
          <w:tcPr>
            <w:tcW w:w="3315" w:type="dxa"/>
          </w:tcPr>
          <w:p w14:paraId="369DFF30" w14:textId="517899F3" w:rsidR="0026608B" w:rsidRDefault="5E1DC47F" w:rsidP="5E1DC47F">
            <w:r>
              <w:lastRenderedPageBreak/>
              <w:t>[[[[[XX.XX]]]]] - [[[[[XX.XX]]]]]</w:t>
            </w:r>
          </w:p>
        </w:tc>
        <w:tc>
          <w:tcPr>
            <w:tcW w:w="1800" w:type="dxa"/>
          </w:tcPr>
          <w:p w14:paraId="6653A4E9" w14:textId="4AC590E2" w:rsidR="0026608B" w:rsidRDefault="0026608B" w:rsidP="00673280">
            <w:r w:rsidRPr="000B56FE">
              <w:t>C+</w:t>
            </w:r>
          </w:p>
        </w:tc>
      </w:tr>
      <w:tr w:rsidR="0026608B" w14:paraId="2D9AFE8A" w14:textId="77777777" w:rsidTr="5E1DC47F">
        <w:tc>
          <w:tcPr>
            <w:tcW w:w="3315" w:type="dxa"/>
          </w:tcPr>
          <w:p w14:paraId="06CA194A" w14:textId="77378109" w:rsidR="0026608B" w:rsidRDefault="5E1DC47F" w:rsidP="5E1DC47F">
            <w:r>
              <w:t>[[[[[XX.XX]]]]] - [[[[[XX.XX]]]]]</w:t>
            </w:r>
          </w:p>
        </w:tc>
        <w:tc>
          <w:tcPr>
            <w:tcW w:w="1800" w:type="dxa"/>
          </w:tcPr>
          <w:p w14:paraId="1238F1A5" w14:textId="185414FB" w:rsidR="0026608B" w:rsidRDefault="0026608B" w:rsidP="00673280">
            <w:r w:rsidRPr="000B56FE">
              <w:t>C</w:t>
            </w:r>
          </w:p>
        </w:tc>
      </w:tr>
      <w:tr w:rsidR="0026608B" w14:paraId="6D6DF2D7" w14:textId="77777777" w:rsidTr="5E1DC47F">
        <w:tc>
          <w:tcPr>
            <w:tcW w:w="3315" w:type="dxa"/>
          </w:tcPr>
          <w:p w14:paraId="2E23C56E" w14:textId="79EC0531" w:rsidR="0026608B" w:rsidRDefault="5E1DC47F" w:rsidP="5E1DC47F">
            <w:r>
              <w:t>[[[[[XX.XX]]]]] - [[[[[XX.XX]]]]]</w:t>
            </w:r>
          </w:p>
        </w:tc>
        <w:tc>
          <w:tcPr>
            <w:tcW w:w="1800" w:type="dxa"/>
          </w:tcPr>
          <w:p w14:paraId="2D59E9E0" w14:textId="6CB5A3B8" w:rsidR="0026608B" w:rsidRDefault="0026608B" w:rsidP="00673280">
            <w:r w:rsidRPr="000B56FE">
              <w:t>C-</w:t>
            </w:r>
          </w:p>
        </w:tc>
      </w:tr>
      <w:tr w:rsidR="0026608B" w14:paraId="5A78B530" w14:textId="77777777" w:rsidTr="5E1DC47F">
        <w:tc>
          <w:tcPr>
            <w:tcW w:w="3315" w:type="dxa"/>
          </w:tcPr>
          <w:p w14:paraId="2E0A1259" w14:textId="09F208BA" w:rsidR="0026608B" w:rsidRDefault="5E1DC47F" w:rsidP="5E1DC47F">
            <w:r>
              <w:t>[[[[[XX.XX]]]]] - [[[[[XX.XX]]]]]</w:t>
            </w:r>
          </w:p>
        </w:tc>
        <w:tc>
          <w:tcPr>
            <w:tcW w:w="1800" w:type="dxa"/>
          </w:tcPr>
          <w:p w14:paraId="536EBDEB" w14:textId="0F56AF13" w:rsidR="0026608B" w:rsidRDefault="0026608B" w:rsidP="00673280">
            <w:r w:rsidRPr="000B56FE">
              <w:t>D+</w:t>
            </w:r>
          </w:p>
        </w:tc>
      </w:tr>
      <w:tr w:rsidR="0026608B" w14:paraId="118C1113" w14:textId="77777777" w:rsidTr="5E1DC47F">
        <w:tc>
          <w:tcPr>
            <w:tcW w:w="3315" w:type="dxa"/>
          </w:tcPr>
          <w:p w14:paraId="63CBE3F4" w14:textId="336C3C62" w:rsidR="0026608B" w:rsidRDefault="5E1DC47F" w:rsidP="5E1DC47F">
            <w:r>
              <w:t>[[[[[XX.XX]]]]] - [[[[[XX.XX]]]]]</w:t>
            </w:r>
          </w:p>
        </w:tc>
        <w:tc>
          <w:tcPr>
            <w:tcW w:w="1800" w:type="dxa"/>
          </w:tcPr>
          <w:p w14:paraId="1FF4E89A" w14:textId="0B872EAB" w:rsidR="0026608B" w:rsidRDefault="0026608B" w:rsidP="00673280">
            <w:r w:rsidRPr="000B56FE">
              <w:t>D</w:t>
            </w:r>
          </w:p>
        </w:tc>
      </w:tr>
      <w:tr w:rsidR="0026608B" w14:paraId="2888CD2C" w14:textId="77777777" w:rsidTr="5E1DC47F">
        <w:tc>
          <w:tcPr>
            <w:tcW w:w="3315" w:type="dxa"/>
          </w:tcPr>
          <w:p w14:paraId="4577B110" w14:textId="0C3C394D" w:rsidR="0026608B" w:rsidRDefault="5E1DC47F" w:rsidP="5E1DC47F">
            <w:r>
              <w:t>[[[[[XX.XX]]]]] - [[[[[XX.XX]]]]]</w:t>
            </w:r>
          </w:p>
        </w:tc>
        <w:tc>
          <w:tcPr>
            <w:tcW w:w="1800" w:type="dxa"/>
          </w:tcPr>
          <w:p w14:paraId="1BD07E45" w14:textId="5C160387" w:rsidR="0026608B" w:rsidRDefault="0026608B" w:rsidP="00673280">
            <w:r w:rsidRPr="000B56FE">
              <w:t>D-</w:t>
            </w:r>
          </w:p>
        </w:tc>
      </w:tr>
      <w:tr w:rsidR="0026608B" w14:paraId="55ECCD31" w14:textId="77777777" w:rsidTr="5E1DC47F">
        <w:tc>
          <w:tcPr>
            <w:tcW w:w="3315" w:type="dxa"/>
          </w:tcPr>
          <w:p w14:paraId="2333DBFD" w14:textId="07C556B3" w:rsidR="0026608B" w:rsidRDefault="5E1DC47F" w:rsidP="5E1DC47F">
            <w:r>
              <w:t>[[[[[XX.XX]]]]] and below</w:t>
            </w:r>
          </w:p>
        </w:tc>
        <w:tc>
          <w:tcPr>
            <w:tcW w:w="1800" w:type="dxa"/>
          </w:tcPr>
          <w:p w14:paraId="178B4BEF" w14:textId="53922EBA" w:rsidR="0026608B" w:rsidRDefault="0026608B" w:rsidP="00673280">
            <w:r w:rsidRPr="000B56FE">
              <w:t>F</w:t>
            </w:r>
          </w:p>
        </w:tc>
      </w:tr>
    </w:tbl>
    <w:p w14:paraId="369897CD" w14:textId="24D91EBC" w:rsidR="003149AA" w:rsidRDefault="0EC71A96" w:rsidP="31E9A996">
      <w:pPr>
        <w:pStyle w:val="Heading2"/>
        <w:spacing w:before="266" w:after="266"/>
        <w:rPr>
          <w:rFonts w:eastAsia="Arial" w:cs="Arial"/>
          <w:sz w:val="32"/>
          <w:szCs w:val="32"/>
        </w:rPr>
      </w:pPr>
      <w:r>
        <w:t>Campus Academic Policies &amp; Statements</w:t>
      </w:r>
    </w:p>
    <w:p w14:paraId="5AC90FA3" w14:textId="2C823B4B" w:rsidR="00C358B1" w:rsidRPr="000B56FE" w:rsidRDefault="54FA2680" w:rsidP="00A95E7B">
      <w:pPr>
        <w:pStyle w:val="Heading3"/>
      </w:pPr>
      <w:r>
        <w:t xml:space="preserve">Academic Integrity </w:t>
      </w:r>
    </w:p>
    <w:p w14:paraId="5036FFDF" w14:textId="02BA7B7F" w:rsidR="345D016B" w:rsidRDefault="16012735" w:rsidP="00D158F9">
      <w:pPr>
        <w:pStyle w:val="BodyText"/>
        <w:spacing w:after="240"/>
        <w:ind w:right="173"/>
        <w:rPr>
          <w:rFonts w:ascii="Arial" w:eastAsia="Arial" w:hAnsi="Arial" w:cs="Arial"/>
          <w:color w:val="000000" w:themeColor="text1"/>
        </w:rPr>
      </w:pPr>
      <w:r w:rsidRPr="16012735">
        <w:rPr>
          <w:rFonts w:ascii="Arial" w:eastAsia="Arial" w:hAnsi="Arial" w:cs="Arial"/>
          <w:color w:val="161616"/>
        </w:rPr>
        <w:t xml:space="preserve">The University of Illinois Urbana-Champaign </w:t>
      </w:r>
      <w:hyperlink r:id="rId35">
        <w:r w:rsidRPr="16012735">
          <w:rPr>
            <w:rStyle w:val="Hyperlink"/>
            <w:rFonts w:ascii="Arial" w:eastAsia="Arial" w:hAnsi="Arial" w:cs="Arial"/>
            <w:i/>
            <w:iCs/>
          </w:rPr>
          <w:t>Student Code</w:t>
        </w:r>
      </w:hyperlink>
      <w:r w:rsidRPr="16012735">
        <w:rPr>
          <w:rFonts w:ascii="Arial" w:eastAsia="Arial" w:hAnsi="Arial" w:cs="Arial"/>
          <w:i/>
          <w:iCs/>
          <w:color w:val="161616"/>
        </w:rPr>
        <w:t xml:space="preserve"> </w:t>
      </w:r>
      <w:r w:rsidRPr="16012735">
        <w:rPr>
          <w:rFonts w:ascii="Arial" w:eastAsia="Arial" w:hAnsi="Arial" w:cs="Arial"/>
          <w:color w:val="161616"/>
        </w:rPr>
        <w:t>(https://studentcode.illinois.edu/) should also be considered as a part of this syllabus. Students should pay particular attention to Article 1, Part 4: Academic Integrity.</w:t>
      </w:r>
    </w:p>
    <w:p w14:paraId="2873E238" w14:textId="1BE25D07" w:rsidR="345D016B" w:rsidRPr="00A95E7B" w:rsidRDefault="5F60AB8B" w:rsidP="00A95E7B">
      <w:pPr>
        <w:pStyle w:val="BodyText"/>
        <w:ind w:right="173"/>
        <w:rPr>
          <w:rFonts w:ascii="Arial" w:eastAsia="Arial" w:hAnsi="Arial" w:cs="Arial"/>
          <w:color w:val="161616"/>
        </w:rPr>
      </w:pPr>
      <w:r w:rsidRPr="5F60AB8B">
        <w:rPr>
          <w:rFonts w:ascii="Arial" w:eastAsia="Arial" w:hAnsi="Arial" w:cs="Arial"/>
          <w:color w:val="161616"/>
        </w:rPr>
        <w:t xml:space="preserve">Academic dishonesty may result in a failing grade. Every student is expected to review and abide by the </w:t>
      </w:r>
      <w:hyperlink r:id="rId36" w:history="1">
        <w:r w:rsidRPr="00B52771">
          <w:rPr>
            <w:rStyle w:val="Hyperlink"/>
            <w:rFonts w:ascii="Arial" w:eastAsia="Arial" w:hAnsi="Arial" w:cs="Arial"/>
          </w:rPr>
          <w:t>Academic Integrity Policy</w:t>
        </w:r>
      </w:hyperlink>
      <w:r w:rsidR="00D00BEE">
        <w:rPr>
          <w:rFonts w:ascii="Arial" w:eastAsia="Arial" w:hAnsi="Arial" w:cs="Arial"/>
          <w:color w:val="161616"/>
        </w:rPr>
        <w:t xml:space="preserve"> </w:t>
      </w:r>
      <w:r w:rsidR="00B52771">
        <w:rPr>
          <w:rFonts w:ascii="Arial" w:eastAsia="Arial" w:hAnsi="Arial" w:cs="Arial"/>
          <w:color w:val="000000" w:themeColor="text1"/>
        </w:rPr>
        <w:t>(</w:t>
      </w:r>
      <w:r w:rsidR="00D00BEE" w:rsidRPr="00D00BEE">
        <w:rPr>
          <w:rFonts w:ascii="Arial" w:eastAsia="Arial" w:hAnsi="Arial" w:cs="Arial"/>
          <w:color w:val="000000" w:themeColor="text1"/>
        </w:rPr>
        <w:t>https://studentcode.illinois.edu/article1/part4/1-401/</w:t>
      </w:r>
      <w:r w:rsidR="00D00BEE">
        <w:rPr>
          <w:rFonts w:ascii="Arial" w:eastAsia="Arial" w:hAnsi="Arial" w:cs="Arial"/>
          <w:color w:val="000000" w:themeColor="text1"/>
        </w:rPr>
        <w:t>)</w:t>
      </w:r>
      <w:r w:rsidRPr="5F60AB8B">
        <w:rPr>
          <w:rFonts w:ascii="Arial" w:eastAsia="Arial" w:hAnsi="Arial" w:cs="Arial"/>
          <w:color w:val="000000" w:themeColor="text1"/>
        </w:rPr>
        <w:t xml:space="preserve">. </w:t>
      </w:r>
      <w:r w:rsidRPr="5F60AB8B">
        <w:rPr>
          <w:rFonts w:ascii="Arial" w:eastAsia="Arial" w:hAnsi="Arial" w:cs="Arial"/>
          <w:color w:val="161616"/>
        </w:rPr>
        <w:t>Ignorance is not an excuse for any academic dishonesty. It is your responsibility to read this policy to avoid any misunderstanding. Do not hesitate to ask the instructor(s) if you are ever in doubt about what constitutes plagiarism, cheating, or any other breach of academic integrity.</w:t>
      </w:r>
    </w:p>
    <w:p w14:paraId="7443917B" w14:textId="77777777" w:rsidR="00C358B1" w:rsidRPr="000B56FE" w:rsidRDefault="00C358B1" w:rsidP="00A95E7B">
      <w:pPr>
        <w:pStyle w:val="Heading3"/>
      </w:pPr>
      <w:r w:rsidRPr="000B56FE">
        <w:t>Students</w:t>
      </w:r>
      <w:r w:rsidRPr="000B56FE">
        <w:rPr>
          <w:spacing w:val="-3"/>
        </w:rPr>
        <w:t xml:space="preserve"> </w:t>
      </w:r>
      <w:r w:rsidRPr="000B56FE">
        <w:t>with</w:t>
      </w:r>
      <w:r w:rsidRPr="000B56FE">
        <w:rPr>
          <w:spacing w:val="-2"/>
        </w:rPr>
        <w:t xml:space="preserve"> Disabilities</w:t>
      </w:r>
    </w:p>
    <w:p w14:paraId="369853A7" w14:textId="77777777" w:rsidR="00010282" w:rsidRPr="00010282" w:rsidRDefault="00010282" w:rsidP="005A79F5">
      <w:r w:rsidRPr="00010282">
        <w:t>The University of Illinois Champaign-Urbana, is committed to ensuring that all students, including students with disabilities, do not experience barriers to learning and participating fully in class. Students who have a letter of accommodation from DRES are advised to share that with instructors as soon as possible to ensure accommodation needs can be discussed and met.</w:t>
      </w:r>
    </w:p>
    <w:p w14:paraId="31D326FB" w14:textId="3C881AEA" w:rsidR="345D016B" w:rsidRPr="00A95E7B" w:rsidRDefault="11F5340D" w:rsidP="005A79F5">
      <w:r>
        <w:t xml:space="preserve">To obtain disability-related academic accommodations, disabled students must contact Disability Resources and Educational Services (DRES) as soon as possible. To contact DRES, please visit 1207 S. Oak Street, Champaign, call (217) 333-1970, email </w:t>
      </w:r>
      <w:hyperlink r:id="rId37">
        <w:r w:rsidRPr="11F5340D">
          <w:rPr>
            <w:rStyle w:val="Hyperlink"/>
          </w:rPr>
          <w:t>disability@illinois.edu</w:t>
        </w:r>
      </w:hyperlink>
      <w:r>
        <w:t xml:space="preserve">, or visit the </w:t>
      </w:r>
      <w:hyperlink r:id="rId38">
        <w:r w:rsidRPr="11F5340D">
          <w:rPr>
            <w:rStyle w:val="Hyperlink"/>
          </w:rPr>
          <w:t>DRES website</w:t>
        </w:r>
      </w:hyperlink>
      <w:r>
        <w:t xml:space="preserve"> (https://dres.illinois.edu/).</w:t>
      </w:r>
    </w:p>
    <w:p w14:paraId="6FB0F025" w14:textId="77777777" w:rsidR="00C358B1" w:rsidRPr="000B56FE" w:rsidRDefault="00C358B1" w:rsidP="00A95E7B">
      <w:pPr>
        <w:pStyle w:val="Heading3"/>
      </w:pPr>
      <w:r w:rsidRPr="000B56FE">
        <w:lastRenderedPageBreak/>
        <w:t>Family</w:t>
      </w:r>
      <w:r w:rsidRPr="000B56FE">
        <w:rPr>
          <w:spacing w:val="-4"/>
        </w:rPr>
        <w:t xml:space="preserve"> </w:t>
      </w:r>
      <w:r w:rsidRPr="000B56FE">
        <w:t>Educational</w:t>
      </w:r>
      <w:r w:rsidRPr="000B56FE">
        <w:rPr>
          <w:spacing w:val="-1"/>
        </w:rPr>
        <w:t xml:space="preserve"> </w:t>
      </w:r>
      <w:r w:rsidRPr="000B56FE">
        <w:t>Rights</w:t>
      </w:r>
      <w:r w:rsidRPr="000B56FE">
        <w:rPr>
          <w:spacing w:val="-2"/>
        </w:rPr>
        <w:t xml:space="preserve"> </w:t>
      </w:r>
      <w:r w:rsidRPr="000B56FE">
        <w:t>and</w:t>
      </w:r>
      <w:r w:rsidRPr="000B56FE">
        <w:rPr>
          <w:spacing w:val="-2"/>
        </w:rPr>
        <w:t xml:space="preserve"> </w:t>
      </w:r>
      <w:r w:rsidRPr="000B56FE">
        <w:t>Privacy</w:t>
      </w:r>
      <w:r w:rsidRPr="000B56FE">
        <w:rPr>
          <w:spacing w:val="-1"/>
        </w:rPr>
        <w:t xml:space="preserve"> </w:t>
      </w:r>
      <w:r w:rsidRPr="000B56FE">
        <w:t>Act</w:t>
      </w:r>
      <w:r w:rsidRPr="000B56FE">
        <w:rPr>
          <w:spacing w:val="-1"/>
        </w:rPr>
        <w:t xml:space="preserve"> </w:t>
      </w:r>
      <w:r w:rsidRPr="000B56FE">
        <w:rPr>
          <w:spacing w:val="-2"/>
        </w:rPr>
        <w:t>(FERPA)</w:t>
      </w:r>
    </w:p>
    <w:p w14:paraId="1445CA4E" w14:textId="421038C8" w:rsidR="001D14AB" w:rsidRDefault="11F5340D" w:rsidP="001D14AB">
      <w:r>
        <w:t xml:space="preserve">See </w:t>
      </w:r>
      <w:hyperlink r:id="rId39">
        <w:r w:rsidRPr="11F5340D">
          <w:rPr>
            <w:rStyle w:val="Hyperlink"/>
          </w:rPr>
          <w:t>FERPA – Office of the Registrar</w:t>
        </w:r>
      </w:hyperlink>
      <w:r>
        <w:t xml:space="preserve"> (https://registrar.illinois.edu/academic-records/ferpa/) for more information on the Family Educational Rights and Privacy Act (FERPA).</w:t>
      </w:r>
    </w:p>
    <w:p w14:paraId="060F40C3" w14:textId="77777777" w:rsidR="002C3A85" w:rsidRDefault="00C358B1" w:rsidP="002C3A85">
      <w:pPr>
        <w:pStyle w:val="Heading3"/>
        <w:rPr>
          <w:rFonts w:ascii="Times New Roman" w:eastAsia="Times New Roman" w:hAnsi="Times New Roman" w:cs="Times New Roman"/>
          <w:color w:val="000000" w:themeColor="text1"/>
        </w:rPr>
      </w:pPr>
      <w:r w:rsidRPr="000B56FE">
        <w:t>Mental</w:t>
      </w:r>
      <w:r w:rsidRPr="000B56FE">
        <w:rPr>
          <w:spacing w:val="-3"/>
        </w:rPr>
        <w:t xml:space="preserve"> </w:t>
      </w:r>
      <w:r w:rsidRPr="002C3A85">
        <w:t>Health</w:t>
      </w:r>
      <w:r w:rsidR="345D016B" w:rsidRPr="1DFC1574">
        <w:rPr>
          <w:rFonts w:ascii="Times New Roman" w:eastAsia="Times New Roman" w:hAnsi="Times New Roman" w:cs="Times New Roman"/>
          <w:color w:val="000000" w:themeColor="text1"/>
          <w:sz w:val="24"/>
        </w:rPr>
        <w:t xml:space="preserve"> </w:t>
      </w:r>
    </w:p>
    <w:p w14:paraId="2D50E58F" w14:textId="26CE2231" w:rsidR="00C358B1" w:rsidRPr="002C3A85" w:rsidRDefault="11F5340D" w:rsidP="002C3A85">
      <w:r w:rsidRPr="11F5340D">
        <w:rPr>
          <w:rFonts w:eastAsia="Arial" w:cs="Arial"/>
          <w:color w:val="000000" w:themeColor="text1"/>
        </w:rPr>
        <w:t>Significant stress, mood changes, excessive worry, substance/alcohol misuse or interferences in eating or sleep can have an impact on academic performance, social development, and emotional wellbeing. The University of Illinois offers a variety of confidential services including individual and group counseling, crisis intervention, psychiatric services, and specialized screenings which are covered through the Health Service Fee. If you or someone you know experiences any of the above mental health concerns, it is strongly encouraged to contact or visit any of the University’s resources provided below. Getting help is a smart and courageous thing to do for yourself and for those who care about you.</w:t>
      </w:r>
    </w:p>
    <w:p w14:paraId="15FF74B1" w14:textId="19E71CFD" w:rsidR="00C358B1" w:rsidRPr="000B56FE" w:rsidRDefault="5F60AB8B" w:rsidP="002C3A85">
      <w:pPr>
        <w:pStyle w:val="ListParagraph"/>
        <w:numPr>
          <w:ilvl w:val="0"/>
          <w:numId w:val="29"/>
        </w:numPr>
      </w:pPr>
      <w:r w:rsidRPr="5F60AB8B">
        <w:t>Counseling Center (217) 333-3704</w:t>
      </w:r>
    </w:p>
    <w:p w14:paraId="3F964CB9" w14:textId="64B83A3C" w:rsidR="00C358B1" w:rsidRPr="000B56FE" w:rsidRDefault="5F60AB8B" w:rsidP="002C3A85">
      <w:pPr>
        <w:pStyle w:val="ListParagraph"/>
        <w:numPr>
          <w:ilvl w:val="0"/>
          <w:numId w:val="29"/>
        </w:numPr>
      </w:pPr>
      <w:r w:rsidRPr="5F60AB8B">
        <w:t>McKinley Health Center (217) 333-2700</w:t>
      </w:r>
    </w:p>
    <w:p w14:paraId="2AA505CF" w14:textId="01C37356" w:rsidR="00C358B1" w:rsidRPr="000B56FE" w:rsidRDefault="5F60AB8B" w:rsidP="002C3A85">
      <w:pPr>
        <w:pStyle w:val="ListParagraph"/>
        <w:numPr>
          <w:ilvl w:val="0"/>
          <w:numId w:val="29"/>
        </w:numPr>
      </w:pPr>
      <w:r w:rsidRPr="5F60AB8B">
        <w:t>National Suicide Prevention Lifeline (800) 273-8255</w:t>
      </w:r>
    </w:p>
    <w:p w14:paraId="5DA403A0" w14:textId="3E8BA403" w:rsidR="00C358B1" w:rsidRPr="002C3A85" w:rsidRDefault="5CFD717F" w:rsidP="002C3A85">
      <w:pPr>
        <w:pStyle w:val="ListParagraph"/>
        <w:numPr>
          <w:ilvl w:val="0"/>
          <w:numId w:val="29"/>
        </w:numPr>
      </w:pPr>
      <w:proofErr w:type="spellStart"/>
      <w:r>
        <w:t>Rosecrance</w:t>
      </w:r>
      <w:proofErr w:type="spellEnd"/>
      <w:r>
        <w:t xml:space="preserve"> Crisis Line (815) 720-4953 (available 24/7, 365 days a year)</w:t>
      </w:r>
    </w:p>
    <w:p w14:paraId="2B3A4783" w14:textId="76CB95F8" w:rsidR="00C358B1" w:rsidRPr="002C3A85" w:rsidRDefault="5F60AB8B" w:rsidP="002C3A85">
      <w:pPr>
        <w:pStyle w:val="BodyText"/>
        <w:ind w:right="173"/>
        <w:rPr>
          <w:rFonts w:ascii="Arial" w:eastAsia="Arial" w:hAnsi="Arial" w:cs="Arial"/>
          <w:color w:val="000000" w:themeColor="text1"/>
        </w:rPr>
      </w:pPr>
      <w:r w:rsidRPr="5F60AB8B">
        <w:rPr>
          <w:rFonts w:ascii="Arial" w:eastAsia="Arial" w:hAnsi="Arial" w:cs="Arial"/>
          <w:color w:val="000000" w:themeColor="text1"/>
        </w:rPr>
        <w:t>If you are in immediate danger, call 911. </w:t>
      </w:r>
    </w:p>
    <w:p w14:paraId="4D33F1CA" w14:textId="72CA331F" w:rsidR="00CE3355" w:rsidRPr="00A95E7B" w:rsidRDefault="7961558B" w:rsidP="7961558B">
      <w:pPr>
        <w:pStyle w:val="BodyText"/>
        <w:ind w:right="173"/>
        <w:rPr>
          <w:rFonts w:ascii="Arial" w:eastAsia="Arial" w:hAnsi="Arial" w:cs="Arial"/>
          <w:i/>
          <w:iCs/>
          <w:color w:val="000000" w:themeColor="text1"/>
        </w:rPr>
      </w:pPr>
      <w:r w:rsidRPr="7961558B">
        <w:rPr>
          <w:rFonts w:ascii="Arial" w:eastAsia="Arial" w:hAnsi="Arial" w:cs="Arial"/>
          <w:i/>
          <w:iCs/>
          <w:color w:val="000000" w:themeColor="text1"/>
        </w:rPr>
        <w:t>This statement is approved by the University of Illinois Counseling Center</w:t>
      </w:r>
    </w:p>
    <w:p w14:paraId="252CFF52" w14:textId="392EA31A" w:rsidR="00C358B1" w:rsidRPr="000B56FE" w:rsidRDefault="00C358B1" w:rsidP="00A95E7B">
      <w:pPr>
        <w:pStyle w:val="Heading3"/>
      </w:pPr>
      <w:r w:rsidRPr="000B56FE">
        <w:t>Community</w:t>
      </w:r>
      <w:r w:rsidRPr="000B56FE">
        <w:rPr>
          <w:spacing w:val="-4"/>
        </w:rPr>
        <w:t xml:space="preserve"> </w:t>
      </w:r>
      <w:r w:rsidRPr="000B56FE">
        <w:t>of</w:t>
      </w:r>
      <w:r w:rsidRPr="000B56FE">
        <w:rPr>
          <w:spacing w:val="1"/>
        </w:rPr>
        <w:t xml:space="preserve"> </w:t>
      </w:r>
      <w:r w:rsidRPr="000B56FE">
        <w:rPr>
          <w:spacing w:val="-4"/>
        </w:rPr>
        <w:t>Care</w:t>
      </w:r>
    </w:p>
    <w:p w14:paraId="5304AC54" w14:textId="14DE3FEA" w:rsidR="345D016B" w:rsidRDefault="2F346BCF" w:rsidP="5F60AB8B">
      <w:pPr>
        <w:spacing w:after="0"/>
        <w:ind w:right="173"/>
        <w:rPr>
          <w:rFonts w:eastAsia="Arial" w:cs="Arial"/>
          <w:color w:val="161616"/>
        </w:rPr>
      </w:pPr>
      <w:r w:rsidRPr="2F346BCF">
        <w:rPr>
          <w:rFonts w:eastAsia="Arial" w:cs="Arial"/>
          <w:color w:val="161616"/>
        </w:rPr>
        <w:t xml:space="preserve">As members of the Illinois community, we each have a responsibility to express care and concern for one another. If you come across a classmate whose behavior concerns you, whether in regard to their well-being or yours, we encourage you to refer this behavior to the Connie Frank CARE Center (formerly the Student Assistance Center) in the Office of the Dean of Students.  You may do so by calling (217) 333-0050 or by submitting an </w:t>
      </w:r>
      <w:hyperlink r:id="rId40">
        <w:r w:rsidRPr="2F346BCF">
          <w:rPr>
            <w:rStyle w:val="Hyperlink"/>
            <w:rFonts w:eastAsia="Arial" w:cs="Arial"/>
          </w:rPr>
          <w:t>online referral</w:t>
        </w:r>
      </w:hyperlink>
      <w:r>
        <w:t xml:space="preserve"> (https://odos.illinois.edu/community-of-care/referral)</w:t>
      </w:r>
      <w:r w:rsidRPr="2F346BCF">
        <w:rPr>
          <w:rFonts w:eastAsia="Arial" w:cs="Arial"/>
          <w:color w:val="161616"/>
        </w:rPr>
        <w:t xml:space="preserve">.  Based on your report, staff in the </w:t>
      </w:r>
      <w:r w:rsidRPr="2F346BCF">
        <w:rPr>
          <w:rFonts w:eastAsia="Arial" w:cs="Arial"/>
          <w:color w:val="000000" w:themeColor="text1"/>
        </w:rPr>
        <w:t xml:space="preserve">Connie Frank CARE Center </w:t>
      </w:r>
      <w:r w:rsidRPr="2F346BCF">
        <w:rPr>
          <w:rFonts w:eastAsia="Arial" w:cs="Arial"/>
          <w:color w:val="161616"/>
        </w:rPr>
        <w:t xml:space="preserve">will reach out to offer support and assistance.  </w:t>
      </w:r>
    </w:p>
    <w:p w14:paraId="63782F84" w14:textId="2A9D7DFF" w:rsidR="345D016B" w:rsidRPr="00DB441A" w:rsidRDefault="2F346BCF" w:rsidP="00DB441A">
      <w:pPr>
        <w:spacing w:after="0"/>
        <w:ind w:right="173"/>
        <w:rPr>
          <w:rFonts w:eastAsia="Arial" w:cs="Arial"/>
          <w:color w:val="161616"/>
        </w:rPr>
      </w:pPr>
      <w:r w:rsidRPr="2F346BCF">
        <w:rPr>
          <w:rFonts w:eastAsia="Arial" w:cs="Arial"/>
          <w:color w:val="161616"/>
        </w:rPr>
        <w:t xml:space="preserve">Further, as a Community of Care, we want to support you in your overall wellness. We know that students sometimes face challenges that can impact academic performance (examples include mental health concerns, food insecurity, homelessness, personal emergencies). Should you find that you are managing such a challenge and that it is interfering with your coursework, you are encouraged to contact the </w:t>
      </w:r>
      <w:hyperlink r:id="rId41">
        <w:r w:rsidRPr="2F346BCF">
          <w:rPr>
            <w:rStyle w:val="Hyperlink"/>
            <w:rFonts w:eastAsia="Arial" w:cs="Arial"/>
          </w:rPr>
          <w:t>Connie Frank CARE Center</w:t>
        </w:r>
      </w:hyperlink>
      <w:r w:rsidRPr="2F346BCF">
        <w:rPr>
          <w:rFonts w:eastAsia="Arial" w:cs="Arial"/>
          <w:color w:val="161616"/>
        </w:rPr>
        <w:t xml:space="preserve"> (https://odos.illinois.edu/community-of-care/CAREcenter) (formerly the Student Assistance Center) in the Office of the Dean of Students for support and referrals to campus and/or community resources.</w:t>
      </w:r>
    </w:p>
    <w:p w14:paraId="091AB84C" w14:textId="77777777" w:rsidR="00C358B1" w:rsidRPr="000B56FE" w:rsidRDefault="00C358B1" w:rsidP="00364998">
      <w:pPr>
        <w:pStyle w:val="Heading3"/>
      </w:pPr>
      <w:r w:rsidRPr="000B56FE">
        <w:lastRenderedPageBreak/>
        <w:t>Disruptive</w:t>
      </w:r>
      <w:r w:rsidRPr="000B56FE">
        <w:rPr>
          <w:spacing w:val="-4"/>
        </w:rPr>
        <w:t xml:space="preserve"> </w:t>
      </w:r>
      <w:r w:rsidRPr="00364998">
        <w:t>Behavior</w:t>
      </w:r>
    </w:p>
    <w:p w14:paraId="09B35FD8" w14:textId="55664EEF" w:rsidR="345D016B" w:rsidRPr="00DB441A" w:rsidRDefault="5371D3E9" w:rsidP="75096E84">
      <w:pPr>
        <w:spacing w:after="0"/>
        <w:rPr>
          <w:rFonts w:eastAsia="Arial" w:cs="Arial"/>
        </w:rPr>
      </w:pPr>
      <w:r w:rsidRPr="5371D3E9">
        <w:rPr>
          <w:rFonts w:eastAsia="Arial" w:cs="Arial"/>
          <w:color w:val="141414"/>
        </w:rPr>
        <w:t xml:space="preserve">Behavior that persistently or grossly interferes with classroom activities is considered disruptive behavior and may be subject to disciplinary action. Such behavior inhibits other students’ ability to learn and an instructor’s ability to teach. A student responsible for disruptive behavior may be required to leave class pending discussion and resolution of the problem and may be reported to the </w:t>
      </w:r>
      <w:hyperlink r:id="rId42">
        <w:r w:rsidRPr="5371D3E9">
          <w:rPr>
            <w:rStyle w:val="Hyperlink"/>
            <w:rFonts w:eastAsia="Arial" w:cs="Arial"/>
          </w:rPr>
          <w:t>Office for Student Conflict Resolution</w:t>
        </w:r>
      </w:hyperlink>
      <w:r w:rsidRPr="5371D3E9">
        <w:rPr>
          <w:rFonts w:eastAsia="Arial" w:cs="Arial"/>
          <w:color w:val="141414"/>
        </w:rPr>
        <w:t xml:space="preserve"> (https://go.illinois.edu/ReportMisconduct), </w:t>
      </w:r>
      <w:hyperlink r:id="rId43">
        <w:r w:rsidRPr="5371D3E9">
          <w:rPr>
            <w:rStyle w:val="Hyperlink"/>
            <w:rFonts w:eastAsia="Arial" w:cs="Arial"/>
          </w:rPr>
          <w:t>conflictresolution@illinois.edu</w:t>
        </w:r>
      </w:hyperlink>
      <w:r w:rsidRPr="5371D3E9">
        <w:rPr>
          <w:rFonts w:eastAsia="Arial" w:cs="Arial"/>
          <w:color w:val="141414"/>
        </w:rPr>
        <w:t xml:space="preserve">, or </w:t>
      </w:r>
      <w:r>
        <w:t>(217)</w:t>
      </w:r>
      <w:r w:rsidRPr="5371D3E9">
        <w:rPr>
          <w:rFonts w:eastAsia="Arial" w:cs="Arial"/>
          <w:color w:val="141414"/>
        </w:rPr>
        <w:t xml:space="preserve"> 333-3680 for disciplinary action. </w:t>
      </w:r>
      <w:r w:rsidRPr="5371D3E9">
        <w:rPr>
          <w:rFonts w:eastAsia="Arial" w:cs="Arial"/>
        </w:rPr>
        <w:t xml:space="preserve"> </w:t>
      </w:r>
    </w:p>
    <w:p w14:paraId="22317661" w14:textId="77777777" w:rsidR="00C358B1" w:rsidRPr="000B56FE" w:rsidRDefault="00C358B1" w:rsidP="00A95E7B">
      <w:pPr>
        <w:pStyle w:val="Heading3"/>
      </w:pPr>
      <w:r w:rsidRPr="000B56FE">
        <w:t>Emergency</w:t>
      </w:r>
      <w:r w:rsidRPr="000B56FE">
        <w:rPr>
          <w:spacing w:val="-5"/>
        </w:rPr>
        <w:t xml:space="preserve"> </w:t>
      </w:r>
      <w:r w:rsidRPr="000B56FE">
        <w:t>Response</w:t>
      </w:r>
      <w:r w:rsidRPr="000B56FE">
        <w:rPr>
          <w:spacing w:val="-4"/>
        </w:rPr>
        <w:t xml:space="preserve"> </w:t>
      </w:r>
      <w:r w:rsidRPr="000B56FE">
        <w:rPr>
          <w:spacing w:val="-2"/>
        </w:rPr>
        <w:t>Recommendations</w:t>
      </w:r>
    </w:p>
    <w:p w14:paraId="00A7B0B4" w14:textId="67826F6B" w:rsidR="345D016B" w:rsidRPr="008C7EAD" w:rsidRDefault="31E9A996" w:rsidP="008C7EAD">
      <w:pPr>
        <w:spacing w:after="0"/>
        <w:rPr>
          <w:rFonts w:eastAsia="Arial" w:cs="Arial"/>
        </w:rPr>
      </w:pPr>
      <w:r w:rsidRPr="31E9A996">
        <w:rPr>
          <w:rFonts w:eastAsia="Arial" w:cs="Arial"/>
          <w:color w:val="141414"/>
        </w:rPr>
        <w:t xml:space="preserve">Emergency response recommendations and campus building floor plans can be found at </w:t>
      </w:r>
      <w:hyperlink r:id="rId44">
        <w:r w:rsidRPr="31E9A996">
          <w:rPr>
            <w:rStyle w:val="Hyperlink"/>
            <w:rFonts w:eastAsia="Arial" w:cs="Arial"/>
          </w:rPr>
          <w:t>Public Safety’s Run, Hide, Fight website</w:t>
        </w:r>
      </w:hyperlink>
      <w:r w:rsidRPr="31E9A996">
        <w:rPr>
          <w:rFonts w:eastAsia="Arial" w:cs="Arial"/>
          <w:color w:val="141414"/>
        </w:rPr>
        <w:t xml:space="preserve"> (</w:t>
      </w:r>
      <w:r w:rsidRPr="31E9A996">
        <w:rPr>
          <w:rFonts w:eastAsia="Arial" w:cs="Arial"/>
        </w:rPr>
        <w:t>https://police.illinois.edu/em/run-hide-fight/)</w:t>
      </w:r>
      <w:r w:rsidRPr="31E9A996">
        <w:rPr>
          <w:rFonts w:eastAsia="Arial" w:cs="Arial"/>
          <w:color w:val="000000" w:themeColor="text1"/>
        </w:rPr>
        <w:t xml:space="preserve">. </w:t>
      </w:r>
      <w:r w:rsidRPr="31E9A996">
        <w:rPr>
          <w:rFonts w:eastAsia="Arial" w:cs="Arial"/>
          <w:color w:val="141414"/>
        </w:rPr>
        <w:t>I encourage you to review this website within the first 10 days of class</w:t>
      </w:r>
      <w:r w:rsidRPr="31E9A996">
        <w:rPr>
          <w:rFonts w:eastAsia="Arial" w:cs="Arial"/>
          <w:color w:val="000000" w:themeColor="text1"/>
        </w:rPr>
        <w:t xml:space="preserve">. </w:t>
      </w:r>
      <w:r w:rsidRPr="31E9A996">
        <w:rPr>
          <w:rFonts w:eastAsia="Arial" w:cs="Arial"/>
        </w:rPr>
        <w:t xml:space="preserve"> </w:t>
      </w:r>
    </w:p>
    <w:p w14:paraId="6357D4B1" w14:textId="77777777" w:rsidR="00C358B1" w:rsidRPr="000B56FE" w:rsidRDefault="00C358B1" w:rsidP="00A95E7B">
      <w:pPr>
        <w:pStyle w:val="Heading3"/>
      </w:pPr>
      <w:r w:rsidRPr="000B56FE">
        <w:t>Religious</w:t>
      </w:r>
      <w:r w:rsidRPr="000B56FE">
        <w:rPr>
          <w:spacing w:val="-3"/>
        </w:rPr>
        <w:t xml:space="preserve"> </w:t>
      </w:r>
      <w:r w:rsidRPr="000B56FE">
        <w:t>Observances</w:t>
      </w:r>
    </w:p>
    <w:p w14:paraId="191F9A59" w14:textId="26AD10B7" w:rsidR="1DFC1574" w:rsidRPr="008C7EAD" w:rsidRDefault="5371D3E9" w:rsidP="008C7EAD">
      <w:pPr>
        <w:spacing w:after="0"/>
        <w:rPr>
          <w:rFonts w:eastAsia="Arial" w:cs="Arial"/>
        </w:rPr>
      </w:pPr>
      <w:r w:rsidRPr="5371D3E9">
        <w:rPr>
          <w:rFonts w:eastAsia="Arial" w:cs="Arial"/>
          <w:color w:val="000000" w:themeColor="text1"/>
        </w:rPr>
        <w:t xml:space="preserve">It is the policy of the University of Illinois Urbana-Champaign to reasonably accommodate its students’ religious beliefs, observances, and practices that conflict with a student’s class attendance or participation in a scheduled examination or work requirement, consistent with state and federal law. Students must make requests for accommodation in advance of the conflict to allow time for both consideration of the request and alternate procedures to be prepared. Requests should be directed to the instructor. An optional resource to assist students in making such requests can be found on The Office of the Dean of Students’ </w:t>
      </w:r>
      <w:hyperlink r:id="rId45">
        <w:r w:rsidRPr="5371D3E9">
          <w:rPr>
            <w:rStyle w:val="Hyperlink"/>
            <w:rFonts w:eastAsia="Arial" w:cs="Arial"/>
          </w:rPr>
          <w:t>Religious Observances website</w:t>
        </w:r>
      </w:hyperlink>
      <w:r w:rsidRPr="5371D3E9">
        <w:rPr>
          <w:rFonts w:eastAsia="Arial" w:cs="Arial"/>
          <w:color w:val="000000" w:themeColor="text1"/>
        </w:rPr>
        <w:t xml:space="preserve"> (https://odos.illinois.edu/resources/students/religious-observances).</w:t>
      </w:r>
    </w:p>
    <w:p w14:paraId="2FB513B9" w14:textId="77777777" w:rsidR="00C358B1" w:rsidRPr="000B56FE" w:rsidRDefault="00C358B1" w:rsidP="00A95E7B">
      <w:pPr>
        <w:pStyle w:val="Heading3"/>
      </w:pPr>
      <w:r w:rsidRPr="000B56FE">
        <w:t>Sexual</w:t>
      </w:r>
      <w:r w:rsidRPr="000B56FE">
        <w:rPr>
          <w:spacing w:val="-5"/>
        </w:rPr>
        <w:t xml:space="preserve"> </w:t>
      </w:r>
      <w:r w:rsidRPr="000B56FE">
        <w:t>Misconduct</w:t>
      </w:r>
      <w:r w:rsidRPr="000B56FE">
        <w:rPr>
          <w:spacing w:val="-2"/>
        </w:rPr>
        <w:t xml:space="preserve"> </w:t>
      </w:r>
      <w:r w:rsidRPr="000B56FE">
        <w:t>Reporting</w:t>
      </w:r>
      <w:r w:rsidRPr="000B56FE">
        <w:rPr>
          <w:spacing w:val="-2"/>
        </w:rPr>
        <w:t xml:space="preserve"> Obligation</w:t>
      </w:r>
    </w:p>
    <w:p w14:paraId="4D824600" w14:textId="39EADCE6" w:rsidR="1DFC1574" w:rsidRDefault="1DFC1574" w:rsidP="1DFC1574">
      <w:pPr>
        <w:spacing w:after="0"/>
        <w:rPr>
          <w:rFonts w:eastAsia="Arial" w:cs="Arial"/>
          <w:color w:val="000000" w:themeColor="text1"/>
        </w:rPr>
      </w:pPr>
      <w:r w:rsidRPr="1DFC1574">
        <w:rPr>
          <w:rFonts w:eastAsia="Arial" w:cs="Arial"/>
          <w:color w:val="000000" w:themeColor="text1"/>
        </w:rPr>
        <w:t xml:space="preserve">The University of Illinois is committed to combating sexual misconduct. Faculty and staff members are required to report any instances of sexual misconduct to the University’s Title IX Office. In turn, an individual with the Title IX Office will provide information about rights and options, including supportive measures, resources, the campus disciplinary process, and law enforcement options. </w:t>
      </w:r>
    </w:p>
    <w:p w14:paraId="0C8577E2" w14:textId="0B9ACC34" w:rsidR="1DFC1574" w:rsidRDefault="1DFC1574" w:rsidP="1DFC1574">
      <w:pPr>
        <w:spacing w:after="0"/>
        <w:rPr>
          <w:rFonts w:eastAsia="Arial" w:cs="Arial"/>
          <w:color w:val="000000" w:themeColor="text1"/>
        </w:rPr>
      </w:pPr>
      <w:r w:rsidRPr="1DFC1574">
        <w:rPr>
          <w:rFonts w:eastAsia="Arial" w:cs="Arial"/>
          <w:color w:val="000000" w:themeColor="text1"/>
        </w:rPr>
        <w:t xml:space="preserve">A list of the designated University employees who, as counselors, confidential advisors, and medical professionals, do not have this reporting responsibility and can maintain confidentiality, can be found </w:t>
      </w:r>
      <w:r w:rsidR="00DC5A12">
        <w:rPr>
          <w:rFonts w:eastAsia="Arial" w:cs="Arial"/>
          <w:color w:val="000000" w:themeColor="text1"/>
        </w:rPr>
        <w:t xml:space="preserve">on </w:t>
      </w:r>
      <w:hyperlink r:id="rId46" w:anchor="confidential" w:history="1">
        <w:r w:rsidR="00DC5A12" w:rsidRPr="00DC5A12">
          <w:rPr>
            <w:rStyle w:val="Hyperlink"/>
            <w:rFonts w:eastAsia="Arial" w:cs="Arial"/>
          </w:rPr>
          <w:t>We Care Student Resources</w:t>
        </w:r>
      </w:hyperlink>
      <w:r w:rsidR="0054774E">
        <w:rPr>
          <w:rFonts w:eastAsia="Arial" w:cs="Arial"/>
          <w:color w:val="000000" w:themeColor="text1"/>
        </w:rPr>
        <w:t xml:space="preserve"> </w:t>
      </w:r>
      <w:r w:rsidR="00DC5A12">
        <w:rPr>
          <w:rFonts w:eastAsia="Arial" w:cs="Arial"/>
          <w:color w:val="000000" w:themeColor="text1"/>
        </w:rPr>
        <w:t>(</w:t>
      </w:r>
      <w:r w:rsidR="00DC5A12" w:rsidRPr="00DC5A12">
        <w:rPr>
          <w:rFonts w:eastAsia="Arial" w:cs="Arial"/>
        </w:rPr>
        <w:t>https://wecare.illinois.edu/resources/students/#confidential</w:t>
      </w:r>
      <w:r w:rsidR="00DC5A12">
        <w:rPr>
          <w:rFonts w:eastAsia="Arial" w:cs="Arial"/>
        </w:rPr>
        <w:t>)</w:t>
      </w:r>
      <w:r w:rsidRPr="1DFC1574">
        <w:rPr>
          <w:rFonts w:eastAsia="Arial" w:cs="Arial"/>
          <w:color w:val="000000" w:themeColor="text1"/>
        </w:rPr>
        <w:t xml:space="preserve">. </w:t>
      </w:r>
    </w:p>
    <w:p w14:paraId="47C54528" w14:textId="71F60576" w:rsidR="00CE3355" w:rsidRPr="008C7EAD" w:rsidRDefault="1DFC1574" w:rsidP="008C7EAD">
      <w:pPr>
        <w:spacing w:after="0"/>
        <w:rPr>
          <w:rFonts w:eastAsia="Arial" w:cs="Arial"/>
          <w:color w:val="000000" w:themeColor="text1"/>
        </w:rPr>
      </w:pPr>
      <w:r w:rsidRPr="1DFC1574">
        <w:rPr>
          <w:rFonts w:eastAsia="Arial" w:cs="Arial"/>
          <w:color w:val="000000" w:themeColor="text1"/>
        </w:rPr>
        <w:t>Other information about resources and reporting is available</w:t>
      </w:r>
      <w:r w:rsidR="00E8130E">
        <w:rPr>
          <w:rFonts w:eastAsia="Arial" w:cs="Arial"/>
          <w:color w:val="000000" w:themeColor="text1"/>
        </w:rPr>
        <w:t xml:space="preserve"> </w:t>
      </w:r>
      <w:r w:rsidR="0054774E">
        <w:rPr>
          <w:rFonts w:eastAsia="Arial" w:cs="Arial"/>
          <w:color w:val="000000" w:themeColor="text1"/>
        </w:rPr>
        <w:t>on</w:t>
      </w:r>
      <w:r w:rsidR="00E8130E">
        <w:rPr>
          <w:rFonts w:eastAsia="Arial" w:cs="Arial"/>
          <w:color w:val="000000" w:themeColor="text1"/>
        </w:rPr>
        <w:t xml:space="preserve"> </w:t>
      </w:r>
      <w:hyperlink r:id="rId47" w:history="1">
        <w:r w:rsidR="00E8130E" w:rsidRPr="002D664D">
          <w:rPr>
            <w:rStyle w:val="Hyperlink"/>
            <w:rFonts w:eastAsia="Arial" w:cs="Arial"/>
          </w:rPr>
          <w:t>At Illinois We Care</w:t>
        </w:r>
      </w:hyperlink>
      <w:r w:rsidR="002D664D">
        <w:rPr>
          <w:rFonts w:eastAsia="Arial" w:cs="Arial"/>
          <w:color w:val="000000" w:themeColor="text1"/>
        </w:rPr>
        <w:t xml:space="preserve"> </w:t>
      </w:r>
      <w:r w:rsidR="00E8130E">
        <w:rPr>
          <w:rFonts w:eastAsia="Arial" w:cs="Arial"/>
          <w:color w:val="000000" w:themeColor="text1"/>
        </w:rPr>
        <w:t>(</w:t>
      </w:r>
      <w:r w:rsidR="00E8130E" w:rsidRPr="00E8130E">
        <w:rPr>
          <w:rFonts w:eastAsia="Arial" w:cs="Arial"/>
        </w:rPr>
        <w:t>https://wecare.illinois.edu</w:t>
      </w:r>
      <w:r w:rsidR="00E8130E">
        <w:rPr>
          <w:rFonts w:eastAsia="Arial" w:cs="Arial"/>
        </w:rPr>
        <w:t>)</w:t>
      </w:r>
      <w:r w:rsidRPr="1DFC1574">
        <w:rPr>
          <w:rFonts w:eastAsia="Arial" w:cs="Arial"/>
          <w:color w:val="000000" w:themeColor="text1"/>
        </w:rPr>
        <w:t>.</w:t>
      </w:r>
    </w:p>
    <w:p w14:paraId="6146B1B1" w14:textId="77777777" w:rsidR="001C4195" w:rsidRPr="00E856E7" w:rsidRDefault="1DFC1574" w:rsidP="00A95E7B">
      <w:pPr>
        <w:pStyle w:val="Heading3"/>
      </w:pPr>
      <w:r>
        <w:t>Veterans and Military Students</w:t>
      </w:r>
    </w:p>
    <w:p w14:paraId="184251F1" w14:textId="44250CD4" w:rsidR="3A4AB230" w:rsidRDefault="31E9A996" w:rsidP="31E9A996">
      <w:pPr>
        <w:spacing w:after="0"/>
        <w:rPr>
          <w:rFonts w:eastAsia="Arial" w:cs="Arial"/>
        </w:rPr>
      </w:pPr>
      <w:r w:rsidRPr="31E9A996">
        <w:rPr>
          <w:rFonts w:eastAsia="Arial" w:cs="Arial"/>
          <w:color w:val="000000" w:themeColor="text1"/>
        </w:rPr>
        <w:t xml:space="preserve">As a military-friendly institution, and per federal regulations and Illinois statutes, the University of Illinois Urbana-Champaign has established policies and procedures to accommodate military-connected students. In addition to the support available at the </w:t>
      </w:r>
      <w:hyperlink r:id="rId48">
        <w:r w:rsidRPr="31E9A996">
          <w:rPr>
            <w:rStyle w:val="Hyperlink"/>
            <w:rFonts w:eastAsia="Arial" w:cs="Arial"/>
          </w:rPr>
          <w:t>Chez Veterans Center</w:t>
        </w:r>
      </w:hyperlink>
      <w:r w:rsidRPr="31E9A996">
        <w:rPr>
          <w:rFonts w:eastAsia="Arial" w:cs="Arial"/>
          <w:color w:val="000000" w:themeColor="text1"/>
        </w:rPr>
        <w:t xml:space="preserve"> (</w:t>
      </w:r>
      <w:r w:rsidRPr="31E9A996">
        <w:rPr>
          <w:rFonts w:eastAsia="Arial" w:cs="Arial"/>
        </w:rPr>
        <w:t>https://chezveteranscenter.ahs.illinois.edu/</w:t>
      </w:r>
      <w:r w:rsidRPr="31E9A996">
        <w:rPr>
          <w:rFonts w:eastAsia="Arial" w:cs="Arial"/>
          <w:color w:val="000000" w:themeColor="text1"/>
        </w:rPr>
        <w:t xml:space="preserve">), members of the </w:t>
      </w:r>
      <w:r w:rsidRPr="31E9A996">
        <w:rPr>
          <w:rFonts w:eastAsia="Arial" w:cs="Arial"/>
          <w:color w:val="000000" w:themeColor="text1"/>
        </w:rPr>
        <w:lastRenderedPageBreak/>
        <w:t xml:space="preserve">National Guard or Reserves and active-duty military personnel with military obligations (e.g., deployments, training, drills) are encouraged to communicate these, in advance whenever possible, to the instructor. For policy details, see the Student Code on </w:t>
      </w:r>
      <w:hyperlink r:id="rId49">
        <w:r w:rsidRPr="31E9A996">
          <w:rPr>
            <w:rStyle w:val="Hyperlink"/>
            <w:rFonts w:eastAsia="Arial" w:cs="Arial"/>
          </w:rPr>
          <w:t>Excused Absences and Departure from the University for U.S. Military or other U.S. National Defense Services</w:t>
        </w:r>
      </w:hyperlink>
      <w:r w:rsidRPr="31E9A996">
        <w:rPr>
          <w:rFonts w:eastAsia="Arial" w:cs="Arial"/>
          <w:color w:val="000000" w:themeColor="text1"/>
        </w:rPr>
        <w:t xml:space="preserve"> (</w:t>
      </w:r>
      <w:r w:rsidRPr="31E9A996">
        <w:rPr>
          <w:rFonts w:eastAsia="Arial" w:cs="Arial"/>
        </w:rPr>
        <w:t>https://studentcode.illinois.edu/article3/part3/3-313</w:t>
      </w:r>
      <w:r>
        <w:t>)</w:t>
      </w:r>
      <w:r w:rsidRPr="31E9A996">
        <w:rPr>
          <w:rFonts w:eastAsia="Arial" w:cs="Arial"/>
          <w:color w:val="000000" w:themeColor="text1"/>
        </w:rPr>
        <w:t>.</w:t>
      </w:r>
    </w:p>
    <w:p w14:paraId="08C099C5" w14:textId="4BB60D55" w:rsidR="00C358B1" w:rsidRPr="000B56FE" w:rsidRDefault="712E4E18" w:rsidP="00A95E7B">
      <w:pPr>
        <w:pStyle w:val="Heading2"/>
      </w:pPr>
      <w:r>
        <w:t>Course Schedule/Outline</w:t>
      </w:r>
    </w:p>
    <w:p w14:paraId="79D8ED9D" w14:textId="312FE6CE" w:rsidR="008C7EAD" w:rsidRPr="008C7EAD" w:rsidRDefault="5CFFDC59" w:rsidP="7D693339">
      <w:r>
        <w:t xml:space="preserve">[[[[[Include a detailed course schedule or outline that includes topics, dates, and deadlines for instructional activities (e.g., readings, assignments, quizzes, exams). Typically provided at the very end of the syllabus but based on instructor preference. The </w:t>
      </w:r>
      <w:r w:rsidRPr="5CFFDC59">
        <w:rPr>
          <w:i/>
          <w:iCs/>
        </w:rPr>
        <w:t>example</w:t>
      </w:r>
      <w:r>
        <w:t xml:space="preserve"> below could be adapted, used as a guide, or replaced.]]]]]</w:t>
      </w:r>
    </w:p>
    <w:tbl>
      <w:tblPr>
        <w:tblStyle w:val="TableGrid"/>
        <w:tblW w:w="9350" w:type="dxa"/>
        <w:tblLook w:val="04A0" w:firstRow="1" w:lastRow="0" w:firstColumn="1" w:lastColumn="0" w:noHBand="0" w:noVBand="1"/>
        <w:tblDescription w:val="Table containing a list of weekly date ranges, topics, and related weekly assignments."/>
      </w:tblPr>
      <w:tblGrid>
        <w:gridCol w:w="2535"/>
        <w:gridCol w:w="3450"/>
        <w:gridCol w:w="3365"/>
      </w:tblGrid>
      <w:tr w:rsidR="00711B4E" w:rsidRPr="009074A8" w14:paraId="0F45B342" w14:textId="77777777" w:rsidTr="5CFFDC59">
        <w:trPr>
          <w:tblHeader/>
        </w:trPr>
        <w:tc>
          <w:tcPr>
            <w:tcW w:w="2535" w:type="dxa"/>
            <w:shd w:val="clear" w:color="auto" w:fill="2F5496" w:themeFill="accent1" w:themeFillShade="BF"/>
          </w:tcPr>
          <w:p w14:paraId="19364715" w14:textId="77777777" w:rsidR="00711B4E" w:rsidRPr="009074A8" w:rsidRDefault="00711B4E" w:rsidP="00E26F37">
            <w:pPr>
              <w:rPr>
                <w:b/>
                <w:color w:val="FFFFFF" w:themeColor="background1"/>
              </w:rPr>
            </w:pPr>
            <w:r w:rsidRPr="009074A8">
              <w:rPr>
                <w:b/>
                <w:color w:val="FFFFFF" w:themeColor="background1"/>
              </w:rPr>
              <w:t>Week</w:t>
            </w:r>
          </w:p>
        </w:tc>
        <w:tc>
          <w:tcPr>
            <w:tcW w:w="3450" w:type="dxa"/>
            <w:shd w:val="clear" w:color="auto" w:fill="2F5496" w:themeFill="accent1" w:themeFillShade="BF"/>
          </w:tcPr>
          <w:p w14:paraId="5251B9E8" w14:textId="02223025" w:rsidR="00711B4E" w:rsidRPr="009074A8" w:rsidRDefault="58FA417F" w:rsidP="58FA417F">
            <w:pPr>
              <w:rPr>
                <w:b/>
                <w:bCs/>
                <w:color w:val="FFFFFF" w:themeColor="background1"/>
              </w:rPr>
            </w:pPr>
            <w:r w:rsidRPr="58FA417F">
              <w:rPr>
                <w:b/>
                <w:bCs/>
                <w:color w:val="FFFFFF" w:themeColor="background1"/>
              </w:rPr>
              <w:t>Topics</w:t>
            </w:r>
          </w:p>
        </w:tc>
        <w:tc>
          <w:tcPr>
            <w:tcW w:w="3365" w:type="dxa"/>
            <w:shd w:val="clear" w:color="auto" w:fill="2F5496" w:themeFill="accent1" w:themeFillShade="BF"/>
          </w:tcPr>
          <w:p w14:paraId="2455EBD9" w14:textId="77777777" w:rsidR="00711B4E" w:rsidRPr="009074A8" w:rsidRDefault="00711B4E" w:rsidP="00E26F37">
            <w:pPr>
              <w:rPr>
                <w:b/>
                <w:color w:val="FFFFFF" w:themeColor="background1"/>
              </w:rPr>
            </w:pPr>
            <w:r w:rsidRPr="009074A8">
              <w:rPr>
                <w:b/>
                <w:color w:val="FFFFFF" w:themeColor="background1"/>
              </w:rPr>
              <w:t>Instructional Activities</w:t>
            </w:r>
          </w:p>
        </w:tc>
      </w:tr>
      <w:tr w:rsidR="00711B4E" w14:paraId="20D432E1" w14:textId="77777777" w:rsidTr="5CFFDC59">
        <w:tc>
          <w:tcPr>
            <w:tcW w:w="2535" w:type="dxa"/>
          </w:tcPr>
          <w:p w14:paraId="7C17ED82" w14:textId="20FFB131" w:rsidR="00711B4E" w:rsidRPr="001D18BC" w:rsidRDefault="5CFFDC59" w:rsidP="5CFFDC59">
            <w:pPr>
              <w:rPr>
                <w:sz w:val="24"/>
                <w:szCs w:val="24"/>
              </w:rPr>
            </w:pPr>
            <w:r w:rsidRPr="5CFFDC59">
              <w:rPr>
                <w:sz w:val="24"/>
                <w:szCs w:val="24"/>
              </w:rPr>
              <w:t>Week 1</w:t>
            </w:r>
            <w:r w:rsidR="5E1DC47F">
              <w:br/>
            </w:r>
            <w:r w:rsidRPr="5CFFDC59">
              <w:rPr>
                <w:sz w:val="24"/>
                <w:szCs w:val="24"/>
              </w:rPr>
              <w:t>([[[[[Date – Date]]]]])</w:t>
            </w:r>
          </w:p>
        </w:tc>
        <w:tc>
          <w:tcPr>
            <w:tcW w:w="3450" w:type="dxa"/>
          </w:tcPr>
          <w:p w14:paraId="3CFF8BE3" w14:textId="60E3DD9F" w:rsidR="00711B4E" w:rsidRDefault="5CFFDC59" w:rsidP="5CFFDC59">
            <w:pPr>
              <w:pStyle w:val="ListBullet"/>
              <w:rPr>
                <w:sz w:val="24"/>
                <w:szCs w:val="24"/>
              </w:rPr>
            </w:pPr>
            <w:r w:rsidRPr="5CFFDC59">
              <w:rPr>
                <w:sz w:val="24"/>
                <w:szCs w:val="24"/>
              </w:rPr>
              <w:t>[[[[[Topic]]]]]</w:t>
            </w:r>
          </w:p>
          <w:p w14:paraId="32A66074" w14:textId="5440F585" w:rsidR="00711B4E" w:rsidRPr="001D18BC" w:rsidRDefault="5CFFDC59" w:rsidP="5CFFDC59">
            <w:pPr>
              <w:pStyle w:val="ListBullet"/>
              <w:rPr>
                <w:sz w:val="24"/>
                <w:szCs w:val="24"/>
              </w:rPr>
            </w:pPr>
            <w:r w:rsidRPr="5CFFDC59">
              <w:rPr>
                <w:sz w:val="24"/>
                <w:szCs w:val="24"/>
              </w:rPr>
              <w:t>[[[[[Topic]]]]]</w:t>
            </w:r>
          </w:p>
        </w:tc>
        <w:tc>
          <w:tcPr>
            <w:tcW w:w="3365" w:type="dxa"/>
          </w:tcPr>
          <w:p w14:paraId="649E3FE8" w14:textId="7853791B" w:rsidR="5CFFDC59" w:rsidRDefault="5CFFDC59" w:rsidP="5CFFDC59">
            <w:pPr>
              <w:rPr>
                <w:sz w:val="24"/>
                <w:szCs w:val="24"/>
              </w:rPr>
            </w:pPr>
            <w:r w:rsidRPr="5CFFDC59">
              <w:rPr>
                <w:sz w:val="24"/>
                <w:szCs w:val="24"/>
              </w:rPr>
              <w:t>[[[[[Reading ]]]]]</w:t>
            </w:r>
          </w:p>
          <w:p w14:paraId="662126A3" w14:textId="645C4CD6" w:rsidR="00711B4E" w:rsidRPr="001D18BC" w:rsidRDefault="5CFFDC59" w:rsidP="5CFFDC59">
            <w:pPr>
              <w:rPr>
                <w:sz w:val="24"/>
                <w:szCs w:val="24"/>
              </w:rPr>
            </w:pPr>
            <w:r w:rsidRPr="5CFFDC59">
              <w:rPr>
                <w:sz w:val="24"/>
                <w:szCs w:val="24"/>
              </w:rPr>
              <w:t>[[[[[Assignment due by TIME on DATE]]]]]</w:t>
            </w:r>
          </w:p>
        </w:tc>
      </w:tr>
      <w:tr w:rsidR="00711B4E" w14:paraId="75341105" w14:textId="77777777" w:rsidTr="5CFFDC59">
        <w:tc>
          <w:tcPr>
            <w:tcW w:w="2535" w:type="dxa"/>
          </w:tcPr>
          <w:p w14:paraId="07B0984A" w14:textId="5B02378B" w:rsidR="00711B4E" w:rsidRPr="001D18BC" w:rsidRDefault="5CFFDC59" w:rsidP="5CFFDC59">
            <w:pPr>
              <w:rPr>
                <w:sz w:val="24"/>
                <w:szCs w:val="24"/>
              </w:rPr>
            </w:pPr>
            <w:r w:rsidRPr="5CFFDC59">
              <w:rPr>
                <w:sz w:val="24"/>
                <w:szCs w:val="24"/>
              </w:rPr>
              <w:t>Week 2</w:t>
            </w:r>
            <w:r w:rsidR="00711B4E">
              <w:br/>
            </w:r>
            <w:r w:rsidRPr="5CFFDC59">
              <w:rPr>
                <w:sz w:val="24"/>
                <w:szCs w:val="24"/>
              </w:rPr>
              <w:t>([[[[[Date – Date]]]]])</w:t>
            </w:r>
          </w:p>
        </w:tc>
        <w:tc>
          <w:tcPr>
            <w:tcW w:w="3450" w:type="dxa"/>
          </w:tcPr>
          <w:p w14:paraId="2D73EC58" w14:textId="2F472471" w:rsidR="00711B4E" w:rsidRPr="001D18BC" w:rsidRDefault="5CFFDC59" w:rsidP="5CFFDC59">
            <w:pPr>
              <w:pStyle w:val="ListBullet"/>
              <w:rPr>
                <w:sz w:val="24"/>
                <w:szCs w:val="24"/>
              </w:rPr>
            </w:pPr>
            <w:r w:rsidRPr="5CFFDC59">
              <w:rPr>
                <w:sz w:val="24"/>
                <w:szCs w:val="24"/>
              </w:rPr>
              <w:t>[[[[[Topic]]]]]</w:t>
            </w:r>
          </w:p>
          <w:p w14:paraId="4DF34593" w14:textId="76C7D35E" w:rsidR="00711B4E" w:rsidRPr="001D18BC" w:rsidRDefault="5CFFDC59" w:rsidP="5CFFDC59">
            <w:pPr>
              <w:pStyle w:val="ListBullet"/>
              <w:rPr>
                <w:sz w:val="24"/>
                <w:szCs w:val="24"/>
              </w:rPr>
            </w:pPr>
            <w:r w:rsidRPr="5CFFDC59">
              <w:rPr>
                <w:sz w:val="24"/>
                <w:szCs w:val="24"/>
              </w:rPr>
              <w:t>[[[[[Topic]]]]]</w:t>
            </w:r>
          </w:p>
        </w:tc>
        <w:tc>
          <w:tcPr>
            <w:tcW w:w="3365" w:type="dxa"/>
          </w:tcPr>
          <w:p w14:paraId="08C0F5FE" w14:textId="477AB5DA" w:rsidR="00711B4E" w:rsidRDefault="5CFFDC59" w:rsidP="5CFFDC59">
            <w:pPr>
              <w:rPr>
                <w:sz w:val="24"/>
                <w:szCs w:val="24"/>
              </w:rPr>
            </w:pPr>
            <w:r w:rsidRPr="5CFFDC59">
              <w:rPr>
                <w:sz w:val="24"/>
                <w:szCs w:val="24"/>
              </w:rPr>
              <w:t>[[[[[Reading ]]]]]</w:t>
            </w:r>
          </w:p>
          <w:p w14:paraId="6DA9BFBA" w14:textId="33F566D9" w:rsidR="00711B4E" w:rsidRDefault="5CFFDC59" w:rsidP="5CFFDC59">
            <w:pPr>
              <w:rPr>
                <w:sz w:val="24"/>
                <w:szCs w:val="24"/>
              </w:rPr>
            </w:pPr>
            <w:r w:rsidRPr="5CFFDC59">
              <w:rPr>
                <w:sz w:val="24"/>
                <w:szCs w:val="24"/>
              </w:rPr>
              <w:t>[[[[[Quiz ]]]]]</w:t>
            </w:r>
          </w:p>
          <w:p w14:paraId="242D3417" w14:textId="77777777" w:rsidR="00711B4E" w:rsidRPr="001D18BC" w:rsidRDefault="5CFFDC59" w:rsidP="5CFFDC59">
            <w:pPr>
              <w:rPr>
                <w:sz w:val="24"/>
                <w:szCs w:val="24"/>
              </w:rPr>
            </w:pPr>
            <w:r w:rsidRPr="5CFFDC59">
              <w:rPr>
                <w:sz w:val="24"/>
                <w:szCs w:val="24"/>
              </w:rPr>
              <w:t>[[[[[Assignment ]]]]]</w:t>
            </w:r>
          </w:p>
        </w:tc>
      </w:tr>
      <w:tr w:rsidR="00711B4E" w14:paraId="446B154F" w14:textId="77777777" w:rsidTr="5CFFDC59">
        <w:tc>
          <w:tcPr>
            <w:tcW w:w="2535" w:type="dxa"/>
          </w:tcPr>
          <w:p w14:paraId="697DF5A2" w14:textId="1F1F5FB0" w:rsidR="00711B4E" w:rsidRPr="001D18BC" w:rsidRDefault="5CFFDC59" w:rsidP="5CFFDC59">
            <w:pPr>
              <w:rPr>
                <w:sz w:val="24"/>
                <w:szCs w:val="24"/>
              </w:rPr>
            </w:pPr>
            <w:r w:rsidRPr="5CFFDC59">
              <w:rPr>
                <w:sz w:val="24"/>
                <w:szCs w:val="24"/>
              </w:rPr>
              <w:t>Week 3</w:t>
            </w:r>
            <w:r w:rsidR="00711B4E">
              <w:br/>
            </w:r>
            <w:r w:rsidRPr="5CFFDC59">
              <w:rPr>
                <w:sz w:val="24"/>
                <w:szCs w:val="24"/>
              </w:rPr>
              <w:t>([[[[[Date – Date]]]]])</w:t>
            </w:r>
          </w:p>
        </w:tc>
        <w:tc>
          <w:tcPr>
            <w:tcW w:w="3450" w:type="dxa"/>
          </w:tcPr>
          <w:p w14:paraId="41DBD906" w14:textId="5459C539" w:rsidR="00711B4E" w:rsidRPr="001D18BC" w:rsidRDefault="5CFFDC59" w:rsidP="5CFFDC59">
            <w:pPr>
              <w:pStyle w:val="ListBullet"/>
              <w:rPr>
                <w:sz w:val="24"/>
                <w:szCs w:val="24"/>
              </w:rPr>
            </w:pPr>
            <w:r w:rsidRPr="5CFFDC59">
              <w:rPr>
                <w:sz w:val="24"/>
                <w:szCs w:val="24"/>
              </w:rPr>
              <w:t>[[[[[Topic]]]]]</w:t>
            </w:r>
          </w:p>
          <w:p w14:paraId="1B12A7F8" w14:textId="481C0F06" w:rsidR="00711B4E" w:rsidRPr="001D18BC" w:rsidRDefault="5CFFDC59" w:rsidP="5CFFDC59">
            <w:pPr>
              <w:pStyle w:val="ListBullet"/>
              <w:rPr>
                <w:sz w:val="24"/>
                <w:szCs w:val="24"/>
              </w:rPr>
            </w:pPr>
            <w:r w:rsidRPr="5CFFDC59">
              <w:rPr>
                <w:sz w:val="24"/>
                <w:szCs w:val="24"/>
              </w:rPr>
              <w:t>[[[[[Topic]]]]]</w:t>
            </w:r>
          </w:p>
        </w:tc>
        <w:tc>
          <w:tcPr>
            <w:tcW w:w="3365" w:type="dxa"/>
          </w:tcPr>
          <w:p w14:paraId="35C29FCC" w14:textId="47671AD5" w:rsidR="00711B4E" w:rsidRDefault="5CFFDC59" w:rsidP="5CFFDC59">
            <w:pPr>
              <w:rPr>
                <w:sz w:val="24"/>
                <w:szCs w:val="24"/>
              </w:rPr>
            </w:pPr>
            <w:r w:rsidRPr="5CFFDC59">
              <w:rPr>
                <w:sz w:val="24"/>
                <w:szCs w:val="24"/>
              </w:rPr>
              <w:t>[[[[[Activity ]]]]]</w:t>
            </w:r>
          </w:p>
          <w:p w14:paraId="7297CB9C" w14:textId="7705F703" w:rsidR="00711B4E" w:rsidRPr="001D18BC" w:rsidRDefault="5CFFDC59" w:rsidP="5CFFDC59">
            <w:pPr>
              <w:rPr>
                <w:sz w:val="24"/>
                <w:szCs w:val="24"/>
              </w:rPr>
            </w:pPr>
            <w:r w:rsidRPr="5CFFDC59">
              <w:rPr>
                <w:sz w:val="24"/>
                <w:szCs w:val="24"/>
              </w:rPr>
              <w:t>[[[[[Activity]]]]]</w:t>
            </w:r>
          </w:p>
        </w:tc>
      </w:tr>
      <w:tr w:rsidR="00711B4E" w14:paraId="74172CEE" w14:textId="77777777" w:rsidTr="5CFFDC59">
        <w:tc>
          <w:tcPr>
            <w:tcW w:w="2535" w:type="dxa"/>
          </w:tcPr>
          <w:p w14:paraId="5B1D586E" w14:textId="5BFE0638" w:rsidR="00711B4E" w:rsidRPr="001D18BC" w:rsidRDefault="5CFFDC59" w:rsidP="5CFFDC59">
            <w:pPr>
              <w:rPr>
                <w:sz w:val="24"/>
                <w:szCs w:val="24"/>
              </w:rPr>
            </w:pPr>
            <w:r w:rsidRPr="5CFFDC59">
              <w:rPr>
                <w:sz w:val="24"/>
                <w:szCs w:val="24"/>
              </w:rPr>
              <w:t>Week 4</w:t>
            </w:r>
            <w:r w:rsidR="00711B4E">
              <w:br/>
            </w:r>
            <w:r w:rsidRPr="5CFFDC59">
              <w:rPr>
                <w:sz w:val="24"/>
                <w:szCs w:val="24"/>
              </w:rPr>
              <w:t>([[[[[Date – Date]]]]])</w:t>
            </w:r>
          </w:p>
        </w:tc>
        <w:tc>
          <w:tcPr>
            <w:tcW w:w="3450" w:type="dxa"/>
          </w:tcPr>
          <w:p w14:paraId="5F4737FA" w14:textId="04FBB850" w:rsidR="00711B4E" w:rsidRPr="001D18BC" w:rsidRDefault="5CFFDC59" w:rsidP="5CFFDC59">
            <w:pPr>
              <w:pStyle w:val="ListBullet"/>
              <w:rPr>
                <w:sz w:val="24"/>
                <w:szCs w:val="24"/>
              </w:rPr>
            </w:pPr>
            <w:r w:rsidRPr="5CFFDC59">
              <w:rPr>
                <w:sz w:val="24"/>
                <w:szCs w:val="24"/>
              </w:rPr>
              <w:t>[[[[[Topic]]]]]</w:t>
            </w:r>
          </w:p>
          <w:p w14:paraId="2E50822B" w14:textId="52B90695" w:rsidR="00711B4E" w:rsidRPr="001D18BC" w:rsidRDefault="5CFFDC59" w:rsidP="5CFFDC59">
            <w:pPr>
              <w:pStyle w:val="ListBullet"/>
              <w:rPr>
                <w:sz w:val="24"/>
                <w:szCs w:val="24"/>
              </w:rPr>
            </w:pPr>
            <w:r w:rsidRPr="5CFFDC59">
              <w:rPr>
                <w:sz w:val="24"/>
                <w:szCs w:val="24"/>
              </w:rPr>
              <w:t>[[[[[Topic]]]]]</w:t>
            </w:r>
          </w:p>
        </w:tc>
        <w:tc>
          <w:tcPr>
            <w:tcW w:w="3365" w:type="dxa"/>
          </w:tcPr>
          <w:p w14:paraId="619E75F3" w14:textId="572B66BA" w:rsidR="00711B4E" w:rsidRDefault="5CFFDC59" w:rsidP="5CFFDC59">
            <w:pPr>
              <w:rPr>
                <w:sz w:val="24"/>
                <w:szCs w:val="24"/>
              </w:rPr>
            </w:pPr>
            <w:r w:rsidRPr="5CFFDC59">
              <w:rPr>
                <w:sz w:val="24"/>
                <w:szCs w:val="24"/>
              </w:rPr>
              <w:t>[[[[[Activity]]]]]</w:t>
            </w:r>
          </w:p>
          <w:p w14:paraId="39EDD528" w14:textId="3D1D4770" w:rsidR="00711B4E" w:rsidRPr="001D18BC" w:rsidRDefault="5CFFDC59" w:rsidP="5CFFDC59">
            <w:pPr>
              <w:rPr>
                <w:sz w:val="24"/>
                <w:szCs w:val="24"/>
              </w:rPr>
            </w:pPr>
            <w:r w:rsidRPr="5CFFDC59">
              <w:rPr>
                <w:sz w:val="24"/>
                <w:szCs w:val="24"/>
              </w:rPr>
              <w:t>[[[[[Activity]]]]]</w:t>
            </w:r>
          </w:p>
        </w:tc>
      </w:tr>
      <w:tr w:rsidR="00711B4E" w14:paraId="44E211F7" w14:textId="77777777" w:rsidTr="5CFFDC59">
        <w:tc>
          <w:tcPr>
            <w:tcW w:w="2535" w:type="dxa"/>
          </w:tcPr>
          <w:p w14:paraId="382398A7" w14:textId="01DB9CE9" w:rsidR="00711B4E" w:rsidRPr="001D18BC" w:rsidRDefault="5CFFDC59" w:rsidP="5CFFDC59">
            <w:pPr>
              <w:rPr>
                <w:sz w:val="24"/>
                <w:szCs w:val="24"/>
              </w:rPr>
            </w:pPr>
            <w:r w:rsidRPr="5CFFDC59">
              <w:rPr>
                <w:sz w:val="24"/>
                <w:szCs w:val="24"/>
              </w:rPr>
              <w:t>Week 5</w:t>
            </w:r>
            <w:r w:rsidR="00711B4E">
              <w:br/>
            </w:r>
            <w:r w:rsidRPr="5CFFDC59">
              <w:rPr>
                <w:sz w:val="24"/>
                <w:szCs w:val="24"/>
              </w:rPr>
              <w:t>([[[[[Date – Date]]]]])</w:t>
            </w:r>
          </w:p>
        </w:tc>
        <w:tc>
          <w:tcPr>
            <w:tcW w:w="3450" w:type="dxa"/>
          </w:tcPr>
          <w:p w14:paraId="5D8BFD7E" w14:textId="60567EFE" w:rsidR="00711B4E" w:rsidRPr="001D18BC" w:rsidRDefault="5CFFDC59" w:rsidP="5CFFDC59">
            <w:pPr>
              <w:pStyle w:val="ListBullet"/>
              <w:rPr>
                <w:sz w:val="24"/>
                <w:szCs w:val="24"/>
              </w:rPr>
            </w:pPr>
            <w:r w:rsidRPr="5CFFDC59">
              <w:rPr>
                <w:sz w:val="24"/>
                <w:szCs w:val="24"/>
              </w:rPr>
              <w:t>[[[[[Topic]]]]]</w:t>
            </w:r>
          </w:p>
          <w:p w14:paraId="594490CC" w14:textId="34C9291A" w:rsidR="00711B4E" w:rsidRPr="001D18BC" w:rsidRDefault="5CFFDC59" w:rsidP="5CFFDC59">
            <w:pPr>
              <w:pStyle w:val="ListBullet"/>
              <w:rPr>
                <w:sz w:val="24"/>
                <w:szCs w:val="24"/>
              </w:rPr>
            </w:pPr>
            <w:r w:rsidRPr="5CFFDC59">
              <w:rPr>
                <w:sz w:val="24"/>
                <w:szCs w:val="24"/>
              </w:rPr>
              <w:t>[[[[[Topic]]]]]</w:t>
            </w:r>
          </w:p>
        </w:tc>
        <w:tc>
          <w:tcPr>
            <w:tcW w:w="3365" w:type="dxa"/>
          </w:tcPr>
          <w:p w14:paraId="3673B701" w14:textId="73B29750" w:rsidR="00711B4E" w:rsidRDefault="5CFFDC59" w:rsidP="5CFFDC59">
            <w:pPr>
              <w:rPr>
                <w:sz w:val="24"/>
                <w:szCs w:val="24"/>
              </w:rPr>
            </w:pPr>
            <w:r w:rsidRPr="5CFFDC59">
              <w:rPr>
                <w:sz w:val="24"/>
                <w:szCs w:val="24"/>
              </w:rPr>
              <w:t>[[[[[Activity]]]]]</w:t>
            </w:r>
          </w:p>
          <w:p w14:paraId="139B38E3" w14:textId="33EC79F4" w:rsidR="00711B4E" w:rsidRPr="001D18BC" w:rsidRDefault="5CFFDC59" w:rsidP="5CFFDC59">
            <w:pPr>
              <w:rPr>
                <w:sz w:val="24"/>
                <w:szCs w:val="24"/>
              </w:rPr>
            </w:pPr>
            <w:r w:rsidRPr="5CFFDC59">
              <w:rPr>
                <w:sz w:val="24"/>
                <w:szCs w:val="24"/>
              </w:rPr>
              <w:t>[[[[[Activity]]]]]</w:t>
            </w:r>
          </w:p>
        </w:tc>
      </w:tr>
      <w:tr w:rsidR="00711B4E" w14:paraId="3F8E1819" w14:textId="77777777" w:rsidTr="5CFFDC59">
        <w:tc>
          <w:tcPr>
            <w:tcW w:w="2535" w:type="dxa"/>
          </w:tcPr>
          <w:p w14:paraId="2FD7FEBB" w14:textId="634FF7C6" w:rsidR="00711B4E" w:rsidRPr="001D18BC" w:rsidRDefault="5CFFDC59" w:rsidP="5CFFDC59">
            <w:pPr>
              <w:rPr>
                <w:sz w:val="24"/>
                <w:szCs w:val="24"/>
              </w:rPr>
            </w:pPr>
            <w:r w:rsidRPr="5CFFDC59">
              <w:rPr>
                <w:sz w:val="24"/>
                <w:szCs w:val="24"/>
              </w:rPr>
              <w:t>Week 6</w:t>
            </w:r>
            <w:r w:rsidR="00711B4E">
              <w:br/>
            </w:r>
            <w:r w:rsidRPr="5CFFDC59">
              <w:rPr>
                <w:sz w:val="24"/>
                <w:szCs w:val="24"/>
              </w:rPr>
              <w:t>([[[[[Date – Date]]]]])</w:t>
            </w:r>
          </w:p>
        </w:tc>
        <w:tc>
          <w:tcPr>
            <w:tcW w:w="3450" w:type="dxa"/>
          </w:tcPr>
          <w:p w14:paraId="1395FEC9" w14:textId="070065D2" w:rsidR="00711B4E" w:rsidRPr="001D18BC" w:rsidRDefault="5CFFDC59" w:rsidP="5CFFDC59">
            <w:pPr>
              <w:pStyle w:val="ListBullet"/>
              <w:rPr>
                <w:sz w:val="24"/>
                <w:szCs w:val="24"/>
              </w:rPr>
            </w:pPr>
            <w:r w:rsidRPr="5CFFDC59">
              <w:rPr>
                <w:sz w:val="24"/>
                <w:szCs w:val="24"/>
              </w:rPr>
              <w:t>[[[[[Topic]]]]]</w:t>
            </w:r>
          </w:p>
          <w:p w14:paraId="13BB48C9" w14:textId="1DA0B98F" w:rsidR="00711B4E" w:rsidRPr="001D18BC" w:rsidRDefault="5CFFDC59" w:rsidP="5CFFDC59">
            <w:pPr>
              <w:pStyle w:val="ListBullet"/>
              <w:rPr>
                <w:sz w:val="24"/>
                <w:szCs w:val="24"/>
              </w:rPr>
            </w:pPr>
            <w:r w:rsidRPr="5CFFDC59">
              <w:rPr>
                <w:sz w:val="24"/>
                <w:szCs w:val="24"/>
              </w:rPr>
              <w:t>[[[[[Topic]]]]]</w:t>
            </w:r>
          </w:p>
        </w:tc>
        <w:tc>
          <w:tcPr>
            <w:tcW w:w="3365" w:type="dxa"/>
          </w:tcPr>
          <w:p w14:paraId="12E4006B" w14:textId="519B0798" w:rsidR="00711B4E" w:rsidRDefault="5CFFDC59" w:rsidP="5CFFDC59">
            <w:pPr>
              <w:rPr>
                <w:sz w:val="24"/>
                <w:szCs w:val="24"/>
              </w:rPr>
            </w:pPr>
            <w:r w:rsidRPr="5CFFDC59">
              <w:rPr>
                <w:sz w:val="24"/>
                <w:szCs w:val="24"/>
              </w:rPr>
              <w:t>[[[[[Activity]]]]]</w:t>
            </w:r>
          </w:p>
          <w:p w14:paraId="623FAAF3" w14:textId="6B34F2D7" w:rsidR="00711B4E" w:rsidRPr="001D18BC" w:rsidRDefault="5CFFDC59" w:rsidP="5CFFDC59">
            <w:pPr>
              <w:rPr>
                <w:sz w:val="24"/>
                <w:szCs w:val="24"/>
              </w:rPr>
            </w:pPr>
            <w:r w:rsidRPr="5CFFDC59">
              <w:rPr>
                <w:sz w:val="24"/>
                <w:szCs w:val="24"/>
              </w:rPr>
              <w:t>[[[[[Activity]]]]]</w:t>
            </w:r>
          </w:p>
        </w:tc>
      </w:tr>
      <w:tr w:rsidR="00711B4E" w14:paraId="202C18EA" w14:textId="77777777" w:rsidTr="5CFFDC59">
        <w:tc>
          <w:tcPr>
            <w:tcW w:w="2535" w:type="dxa"/>
          </w:tcPr>
          <w:p w14:paraId="493F5F88" w14:textId="46FEA239" w:rsidR="00711B4E" w:rsidRPr="001D18BC" w:rsidRDefault="5CFFDC59" w:rsidP="5CFFDC59">
            <w:pPr>
              <w:rPr>
                <w:sz w:val="24"/>
                <w:szCs w:val="24"/>
              </w:rPr>
            </w:pPr>
            <w:r w:rsidRPr="5CFFDC59">
              <w:rPr>
                <w:sz w:val="24"/>
                <w:szCs w:val="24"/>
              </w:rPr>
              <w:t>Week 7</w:t>
            </w:r>
            <w:r w:rsidR="00711B4E">
              <w:br/>
            </w:r>
            <w:r w:rsidRPr="5CFFDC59">
              <w:rPr>
                <w:sz w:val="24"/>
                <w:szCs w:val="24"/>
              </w:rPr>
              <w:t>([[[[[Date – Date]]]]])</w:t>
            </w:r>
          </w:p>
        </w:tc>
        <w:tc>
          <w:tcPr>
            <w:tcW w:w="3450" w:type="dxa"/>
          </w:tcPr>
          <w:p w14:paraId="1F40C631" w14:textId="5190E0F8" w:rsidR="00711B4E" w:rsidRDefault="5CFFDC59" w:rsidP="5CFFDC59">
            <w:pPr>
              <w:pStyle w:val="ListBullet"/>
              <w:rPr>
                <w:sz w:val="24"/>
                <w:szCs w:val="24"/>
              </w:rPr>
            </w:pPr>
            <w:r w:rsidRPr="5CFFDC59">
              <w:rPr>
                <w:sz w:val="24"/>
                <w:szCs w:val="24"/>
              </w:rPr>
              <w:t>[[[[[Topic]]]]]</w:t>
            </w:r>
          </w:p>
          <w:p w14:paraId="12FFFADA" w14:textId="10C64B18" w:rsidR="00711B4E" w:rsidRPr="001D18BC" w:rsidRDefault="5CFFDC59" w:rsidP="5CFFDC59">
            <w:pPr>
              <w:pStyle w:val="ListBullet"/>
              <w:rPr>
                <w:sz w:val="24"/>
                <w:szCs w:val="24"/>
              </w:rPr>
            </w:pPr>
            <w:r w:rsidRPr="5CFFDC59">
              <w:rPr>
                <w:sz w:val="24"/>
                <w:szCs w:val="24"/>
              </w:rPr>
              <w:t>[[[[[Topic]]]]]</w:t>
            </w:r>
          </w:p>
        </w:tc>
        <w:tc>
          <w:tcPr>
            <w:tcW w:w="3365" w:type="dxa"/>
          </w:tcPr>
          <w:p w14:paraId="014747C1" w14:textId="26C52743" w:rsidR="00711B4E" w:rsidRDefault="5CFFDC59" w:rsidP="5CFFDC59">
            <w:pPr>
              <w:rPr>
                <w:sz w:val="24"/>
                <w:szCs w:val="24"/>
              </w:rPr>
            </w:pPr>
            <w:r w:rsidRPr="5CFFDC59">
              <w:rPr>
                <w:sz w:val="24"/>
                <w:szCs w:val="24"/>
              </w:rPr>
              <w:t>[[[[[Activity]]]]]</w:t>
            </w:r>
          </w:p>
          <w:p w14:paraId="3EB4263F" w14:textId="5E770E44" w:rsidR="00711B4E" w:rsidRPr="001D18BC" w:rsidRDefault="5CFFDC59" w:rsidP="5CFFDC59">
            <w:pPr>
              <w:rPr>
                <w:sz w:val="24"/>
                <w:szCs w:val="24"/>
              </w:rPr>
            </w:pPr>
            <w:r w:rsidRPr="5CFFDC59">
              <w:rPr>
                <w:sz w:val="24"/>
                <w:szCs w:val="24"/>
              </w:rPr>
              <w:t>[[[[[Activity]]]]]</w:t>
            </w:r>
          </w:p>
        </w:tc>
      </w:tr>
      <w:tr w:rsidR="00711B4E" w14:paraId="7E4C6AE4" w14:textId="77777777" w:rsidTr="5CFFDC59">
        <w:tc>
          <w:tcPr>
            <w:tcW w:w="2535" w:type="dxa"/>
          </w:tcPr>
          <w:p w14:paraId="56C498E1" w14:textId="68582251" w:rsidR="00711B4E" w:rsidRPr="001D18BC" w:rsidRDefault="5CFFDC59" w:rsidP="5CFFDC59">
            <w:pPr>
              <w:rPr>
                <w:sz w:val="24"/>
                <w:szCs w:val="24"/>
              </w:rPr>
            </w:pPr>
            <w:r w:rsidRPr="5CFFDC59">
              <w:rPr>
                <w:sz w:val="24"/>
                <w:szCs w:val="24"/>
              </w:rPr>
              <w:t>Week 8</w:t>
            </w:r>
            <w:r w:rsidR="00711B4E">
              <w:br/>
            </w:r>
            <w:r w:rsidRPr="5CFFDC59">
              <w:rPr>
                <w:sz w:val="24"/>
                <w:szCs w:val="24"/>
              </w:rPr>
              <w:t>([[[[[Date – Date]]]]])</w:t>
            </w:r>
          </w:p>
        </w:tc>
        <w:tc>
          <w:tcPr>
            <w:tcW w:w="3450" w:type="dxa"/>
          </w:tcPr>
          <w:p w14:paraId="4F29E1B4" w14:textId="45C7B96D" w:rsidR="00711B4E" w:rsidRDefault="5CFFDC59" w:rsidP="5CFFDC59">
            <w:pPr>
              <w:pStyle w:val="ListBullet"/>
              <w:rPr>
                <w:sz w:val="24"/>
                <w:szCs w:val="24"/>
              </w:rPr>
            </w:pPr>
            <w:r w:rsidRPr="5CFFDC59">
              <w:rPr>
                <w:sz w:val="24"/>
                <w:szCs w:val="24"/>
              </w:rPr>
              <w:t>[[[[[Topic]]]]]</w:t>
            </w:r>
          </w:p>
          <w:p w14:paraId="14C49ACC" w14:textId="502B271F" w:rsidR="00711B4E" w:rsidRPr="001D18BC" w:rsidRDefault="5CFFDC59" w:rsidP="5CFFDC59">
            <w:pPr>
              <w:pStyle w:val="ListBullet"/>
              <w:rPr>
                <w:sz w:val="24"/>
                <w:szCs w:val="24"/>
              </w:rPr>
            </w:pPr>
            <w:r w:rsidRPr="5CFFDC59">
              <w:rPr>
                <w:sz w:val="24"/>
                <w:szCs w:val="24"/>
              </w:rPr>
              <w:t>[[[[[Topic]]]]]</w:t>
            </w:r>
          </w:p>
        </w:tc>
        <w:tc>
          <w:tcPr>
            <w:tcW w:w="3365" w:type="dxa"/>
          </w:tcPr>
          <w:p w14:paraId="557346DF" w14:textId="04199DA3" w:rsidR="00711B4E" w:rsidRDefault="5CFFDC59" w:rsidP="5CFFDC59">
            <w:pPr>
              <w:rPr>
                <w:sz w:val="24"/>
                <w:szCs w:val="24"/>
              </w:rPr>
            </w:pPr>
            <w:r w:rsidRPr="5CFFDC59">
              <w:rPr>
                <w:sz w:val="24"/>
                <w:szCs w:val="24"/>
              </w:rPr>
              <w:t>[[[[[Activity]]]]]</w:t>
            </w:r>
          </w:p>
          <w:p w14:paraId="445B5158" w14:textId="453D65EB" w:rsidR="00711B4E" w:rsidRPr="001D18BC" w:rsidRDefault="5CFFDC59" w:rsidP="5CFFDC59">
            <w:pPr>
              <w:rPr>
                <w:sz w:val="24"/>
                <w:szCs w:val="24"/>
              </w:rPr>
            </w:pPr>
            <w:r w:rsidRPr="5CFFDC59">
              <w:rPr>
                <w:sz w:val="24"/>
                <w:szCs w:val="24"/>
              </w:rPr>
              <w:t>[[[[[Activity]]]]]</w:t>
            </w:r>
          </w:p>
        </w:tc>
      </w:tr>
      <w:tr w:rsidR="568378EF" w14:paraId="2F299857" w14:textId="77777777" w:rsidTr="5CFFDC59">
        <w:trPr>
          <w:trHeight w:val="300"/>
        </w:trPr>
        <w:tc>
          <w:tcPr>
            <w:tcW w:w="2535" w:type="dxa"/>
          </w:tcPr>
          <w:p w14:paraId="21F02908" w14:textId="13DE76E6" w:rsidR="568378EF" w:rsidRDefault="5CFFDC59" w:rsidP="5CFFDC59">
            <w:pPr>
              <w:rPr>
                <w:sz w:val="24"/>
                <w:szCs w:val="24"/>
              </w:rPr>
            </w:pPr>
            <w:r w:rsidRPr="5CFFDC59">
              <w:rPr>
                <w:sz w:val="24"/>
                <w:szCs w:val="24"/>
              </w:rPr>
              <w:lastRenderedPageBreak/>
              <w:t>Week 9</w:t>
            </w:r>
            <w:r w:rsidR="568378EF">
              <w:br/>
            </w:r>
            <w:r w:rsidRPr="5CFFDC59">
              <w:rPr>
                <w:sz w:val="24"/>
                <w:szCs w:val="24"/>
              </w:rPr>
              <w:t>([[[[[Date – Date]]]]])</w:t>
            </w:r>
          </w:p>
        </w:tc>
        <w:tc>
          <w:tcPr>
            <w:tcW w:w="3450" w:type="dxa"/>
          </w:tcPr>
          <w:p w14:paraId="030F3F13" w14:textId="7DC72441" w:rsidR="568378EF" w:rsidRDefault="5CFFDC59" w:rsidP="5CFFDC59">
            <w:pPr>
              <w:pStyle w:val="ListBullet"/>
              <w:rPr>
                <w:sz w:val="24"/>
                <w:szCs w:val="24"/>
              </w:rPr>
            </w:pPr>
            <w:r w:rsidRPr="5CFFDC59">
              <w:rPr>
                <w:sz w:val="24"/>
                <w:szCs w:val="24"/>
              </w:rPr>
              <w:t>[[[[[Topic]]]]]</w:t>
            </w:r>
          </w:p>
          <w:p w14:paraId="1BEBE136" w14:textId="50F72B1A" w:rsidR="568378EF" w:rsidRDefault="5CFFDC59" w:rsidP="5CFFDC59">
            <w:pPr>
              <w:pStyle w:val="ListBullet"/>
              <w:rPr>
                <w:sz w:val="24"/>
                <w:szCs w:val="24"/>
              </w:rPr>
            </w:pPr>
            <w:r w:rsidRPr="5CFFDC59">
              <w:rPr>
                <w:sz w:val="24"/>
                <w:szCs w:val="24"/>
              </w:rPr>
              <w:t>[[[[[Topic]]]]]</w:t>
            </w:r>
          </w:p>
        </w:tc>
        <w:tc>
          <w:tcPr>
            <w:tcW w:w="3365" w:type="dxa"/>
          </w:tcPr>
          <w:p w14:paraId="47658796" w14:textId="5C34EEF6" w:rsidR="568378EF" w:rsidRDefault="5CFFDC59" w:rsidP="5CFFDC59">
            <w:pPr>
              <w:rPr>
                <w:sz w:val="24"/>
                <w:szCs w:val="24"/>
              </w:rPr>
            </w:pPr>
            <w:r w:rsidRPr="5CFFDC59">
              <w:rPr>
                <w:sz w:val="24"/>
                <w:szCs w:val="24"/>
              </w:rPr>
              <w:t>[[[[[Activity]]]]]</w:t>
            </w:r>
          </w:p>
          <w:p w14:paraId="6EE53DF0" w14:textId="5B7EB1F4" w:rsidR="568378EF" w:rsidRDefault="5CFFDC59" w:rsidP="5CFFDC59">
            <w:pPr>
              <w:rPr>
                <w:sz w:val="24"/>
                <w:szCs w:val="24"/>
              </w:rPr>
            </w:pPr>
            <w:r w:rsidRPr="5CFFDC59">
              <w:rPr>
                <w:sz w:val="24"/>
                <w:szCs w:val="24"/>
              </w:rPr>
              <w:t>[[[[[Activity]]]]]</w:t>
            </w:r>
          </w:p>
        </w:tc>
      </w:tr>
      <w:tr w:rsidR="568378EF" w14:paraId="4DA8FA60" w14:textId="77777777" w:rsidTr="5CFFDC59">
        <w:trPr>
          <w:trHeight w:val="300"/>
        </w:trPr>
        <w:tc>
          <w:tcPr>
            <w:tcW w:w="2535" w:type="dxa"/>
          </w:tcPr>
          <w:p w14:paraId="45FF7DF2" w14:textId="77BB3FEF" w:rsidR="568378EF" w:rsidRDefault="5CFFDC59" w:rsidP="5CFFDC59">
            <w:pPr>
              <w:rPr>
                <w:sz w:val="24"/>
                <w:szCs w:val="24"/>
              </w:rPr>
            </w:pPr>
            <w:r w:rsidRPr="5CFFDC59">
              <w:rPr>
                <w:sz w:val="24"/>
                <w:szCs w:val="24"/>
              </w:rPr>
              <w:t>Week 10</w:t>
            </w:r>
            <w:r w:rsidR="568378EF">
              <w:br/>
            </w:r>
            <w:r w:rsidRPr="5CFFDC59">
              <w:rPr>
                <w:sz w:val="24"/>
                <w:szCs w:val="24"/>
              </w:rPr>
              <w:t>([[[[[Date – Date]]]]])</w:t>
            </w:r>
          </w:p>
        </w:tc>
        <w:tc>
          <w:tcPr>
            <w:tcW w:w="3450" w:type="dxa"/>
          </w:tcPr>
          <w:p w14:paraId="35DFDAE3" w14:textId="144D667A" w:rsidR="568378EF" w:rsidRDefault="5CFFDC59" w:rsidP="5CFFDC59">
            <w:pPr>
              <w:pStyle w:val="ListBullet"/>
              <w:rPr>
                <w:sz w:val="24"/>
                <w:szCs w:val="24"/>
              </w:rPr>
            </w:pPr>
            <w:r w:rsidRPr="5CFFDC59">
              <w:rPr>
                <w:sz w:val="24"/>
                <w:szCs w:val="24"/>
              </w:rPr>
              <w:t>[[[[[Topic]]]]]</w:t>
            </w:r>
          </w:p>
          <w:p w14:paraId="6F807EF1" w14:textId="1824DAEF" w:rsidR="568378EF" w:rsidRDefault="5CFFDC59" w:rsidP="5CFFDC59">
            <w:pPr>
              <w:pStyle w:val="ListBullet"/>
              <w:rPr>
                <w:sz w:val="24"/>
                <w:szCs w:val="24"/>
              </w:rPr>
            </w:pPr>
            <w:r w:rsidRPr="5CFFDC59">
              <w:rPr>
                <w:sz w:val="24"/>
                <w:szCs w:val="24"/>
              </w:rPr>
              <w:t>[[[[[Topic]]]]]</w:t>
            </w:r>
          </w:p>
        </w:tc>
        <w:tc>
          <w:tcPr>
            <w:tcW w:w="3365" w:type="dxa"/>
          </w:tcPr>
          <w:p w14:paraId="4BB98BF9" w14:textId="3863F616" w:rsidR="568378EF" w:rsidRDefault="5CFFDC59" w:rsidP="5CFFDC59">
            <w:pPr>
              <w:rPr>
                <w:sz w:val="24"/>
                <w:szCs w:val="24"/>
              </w:rPr>
            </w:pPr>
            <w:r w:rsidRPr="5CFFDC59">
              <w:rPr>
                <w:sz w:val="24"/>
                <w:szCs w:val="24"/>
              </w:rPr>
              <w:t>[[[[[Activity]]]]]</w:t>
            </w:r>
          </w:p>
          <w:p w14:paraId="70DF51C4" w14:textId="6BA9A26E" w:rsidR="568378EF" w:rsidRDefault="5CFFDC59" w:rsidP="5CFFDC59">
            <w:pPr>
              <w:rPr>
                <w:sz w:val="24"/>
                <w:szCs w:val="24"/>
              </w:rPr>
            </w:pPr>
            <w:r w:rsidRPr="5CFFDC59">
              <w:rPr>
                <w:sz w:val="24"/>
                <w:szCs w:val="24"/>
              </w:rPr>
              <w:t>[[[[[Activity]]]]]</w:t>
            </w:r>
          </w:p>
        </w:tc>
      </w:tr>
      <w:tr w:rsidR="568378EF" w14:paraId="38502E00" w14:textId="77777777" w:rsidTr="5CFFDC59">
        <w:trPr>
          <w:trHeight w:val="300"/>
        </w:trPr>
        <w:tc>
          <w:tcPr>
            <w:tcW w:w="2535" w:type="dxa"/>
          </w:tcPr>
          <w:p w14:paraId="0D63F45F" w14:textId="48199E60" w:rsidR="568378EF" w:rsidRDefault="5CFFDC59" w:rsidP="5CFFDC59">
            <w:pPr>
              <w:rPr>
                <w:sz w:val="24"/>
                <w:szCs w:val="24"/>
              </w:rPr>
            </w:pPr>
            <w:r w:rsidRPr="5CFFDC59">
              <w:rPr>
                <w:sz w:val="24"/>
                <w:szCs w:val="24"/>
              </w:rPr>
              <w:t>Week 11</w:t>
            </w:r>
            <w:r w:rsidR="568378EF">
              <w:br/>
            </w:r>
            <w:r w:rsidRPr="5CFFDC59">
              <w:rPr>
                <w:sz w:val="24"/>
                <w:szCs w:val="24"/>
              </w:rPr>
              <w:t>([[[[[Date – Date]]]]])</w:t>
            </w:r>
          </w:p>
        </w:tc>
        <w:tc>
          <w:tcPr>
            <w:tcW w:w="3450" w:type="dxa"/>
          </w:tcPr>
          <w:p w14:paraId="03211C57" w14:textId="6DE47F80" w:rsidR="568378EF" w:rsidRDefault="5CFFDC59" w:rsidP="5CFFDC59">
            <w:pPr>
              <w:pStyle w:val="ListBullet"/>
              <w:rPr>
                <w:sz w:val="24"/>
                <w:szCs w:val="24"/>
              </w:rPr>
            </w:pPr>
            <w:r w:rsidRPr="5CFFDC59">
              <w:rPr>
                <w:sz w:val="24"/>
                <w:szCs w:val="24"/>
              </w:rPr>
              <w:t>[[[[[Topic]]]]]</w:t>
            </w:r>
          </w:p>
          <w:p w14:paraId="6211162D" w14:textId="6A8A8E1F" w:rsidR="568378EF" w:rsidRDefault="5CFFDC59" w:rsidP="5CFFDC59">
            <w:pPr>
              <w:pStyle w:val="ListBullet"/>
              <w:rPr>
                <w:sz w:val="24"/>
                <w:szCs w:val="24"/>
              </w:rPr>
            </w:pPr>
            <w:r w:rsidRPr="5CFFDC59">
              <w:rPr>
                <w:sz w:val="24"/>
                <w:szCs w:val="24"/>
              </w:rPr>
              <w:t>[[[[[Topic]]]]]</w:t>
            </w:r>
          </w:p>
        </w:tc>
        <w:tc>
          <w:tcPr>
            <w:tcW w:w="3365" w:type="dxa"/>
          </w:tcPr>
          <w:p w14:paraId="092816AB" w14:textId="776BB8BB" w:rsidR="568378EF" w:rsidRDefault="5CFFDC59" w:rsidP="5CFFDC59">
            <w:pPr>
              <w:rPr>
                <w:sz w:val="24"/>
                <w:szCs w:val="24"/>
              </w:rPr>
            </w:pPr>
            <w:r w:rsidRPr="5CFFDC59">
              <w:rPr>
                <w:sz w:val="24"/>
                <w:szCs w:val="24"/>
              </w:rPr>
              <w:t>[[[[[Activity]]]]]</w:t>
            </w:r>
          </w:p>
          <w:p w14:paraId="537B926A" w14:textId="264D57F6" w:rsidR="568378EF" w:rsidRDefault="5CFFDC59" w:rsidP="5CFFDC59">
            <w:pPr>
              <w:rPr>
                <w:sz w:val="24"/>
                <w:szCs w:val="24"/>
              </w:rPr>
            </w:pPr>
            <w:r w:rsidRPr="5CFFDC59">
              <w:rPr>
                <w:sz w:val="24"/>
                <w:szCs w:val="24"/>
              </w:rPr>
              <w:t>[[[[[Activity]]]]]</w:t>
            </w:r>
          </w:p>
        </w:tc>
      </w:tr>
      <w:tr w:rsidR="568378EF" w14:paraId="0061CA41" w14:textId="77777777" w:rsidTr="5CFFDC59">
        <w:trPr>
          <w:trHeight w:val="300"/>
        </w:trPr>
        <w:tc>
          <w:tcPr>
            <w:tcW w:w="2535" w:type="dxa"/>
          </w:tcPr>
          <w:p w14:paraId="16D11B37" w14:textId="741F718D" w:rsidR="568378EF" w:rsidRDefault="5CFFDC59" w:rsidP="5CFFDC59">
            <w:pPr>
              <w:rPr>
                <w:sz w:val="24"/>
                <w:szCs w:val="24"/>
              </w:rPr>
            </w:pPr>
            <w:r w:rsidRPr="5CFFDC59">
              <w:rPr>
                <w:sz w:val="24"/>
                <w:szCs w:val="24"/>
              </w:rPr>
              <w:t>Week 12</w:t>
            </w:r>
            <w:r w:rsidR="568378EF">
              <w:br/>
            </w:r>
            <w:r w:rsidRPr="5CFFDC59">
              <w:rPr>
                <w:sz w:val="24"/>
                <w:szCs w:val="24"/>
              </w:rPr>
              <w:t>([[[[[Date – Date]]]]])</w:t>
            </w:r>
          </w:p>
        </w:tc>
        <w:tc>
          <w:tcPr>
            <w:tcW w:w="3450" w:type="dxa"/>
          </w:tcPr>
          <w:p w14:paraId="19D4330F" w14:textId="55215564" w:rsidR="568378EF" w:rsidRDefault="5CFFDC59" w:rsidP="5CFFDC59">
            <w:pPr>
              <w:pStyle w:val="ListBullet"/>
              <w:rPr>
                <w:sz w:val="24"/>
                <w:szCs w:val="24"/>
              </w:rPr>
            </w:pPr>
            <w:r w:rsidRPr="5CFFDC59">
              <w:rPr>
                <w:sz w:val="24"/>
                <w:szCs w:val="24"/>
              </w:rPr>
              <w:t>[[[[[Topic]]]]]</w:t>
            </w:r>
          </w:p>
          <w:p w14:paraId="25077A78" w14:textId="7A22A389" w:rsidR="568378EF" w:rsidRDefault="5CFFDC59" w:rsidP="5CFFDC59">
            <w:pPr>
              <w:pStyle w:val="ListBullet"/>
              <w:rPr>
                <w:sz w:val="24"/>
                <w:szCs w:val="24"/>
              </w:rPr>
            </w:pPr>
            <w:r w:rsidRPr="5CFFDC59">
              <w:rPr>
                <w:sz w:val="24"/>
                <w:szCs w:val="24"/>
              </w:rPr>
              <w:t>[[[[[Topic]]]]]</w:t>
            </w:r>
          </w:p>
        </w:tc>
        <w:tc>
          <w:tcPr>
            <w:tcW w:w="3365" w:type="dxa"/>
          </w:tcPr>
          <w:p w14:paraId="313B3C18" w14:textId="6A805F58" w:rsidR="568378EF" w:rsidRDefault="5CFFDC59" w:rsidP="5CFFDC59">
            <w:pPr>
              <w:rPr>
                <w:sz w:val="24"/>
                <w:szCs w:val="24"/>
              </w:rPr>
            </w:pPr>
            <w:r w:rsidRPr="5CFFDC59">
              <w:rPr>
                <w:sz w:val="24"/>
                <w:szCs w:val="24"/>
              </w:rPr>
              <w:t>[[[[[Activity]]]]]</w:t>
            </w:r>
          </w:p>
          <w:p w14:paraId="576F748C" w14:textId="77D946CD" w:rsidR="568378EF" w:rsidRDefault="5CFFDC59" w:rsidP="5CFFDC59">
            <w:pPr>
              <w:rPr>
                <w:sz w:val="24"/>
                <w:szCs w:val="24"/>
              </w:rPr>
            </w:pPr>
            <w:r w:rsidRPr="5CFFDC59">
              <w:rPr>
                <w:sz w:val="24"/>
                <w:szCs w:val="24"/>
              </w:rPr>
              <w:t>[[[[[Activity]]]]]</w:t>
            </w:r>
          </w:p>
        </w:tc>
      </w:tr>
      <w:tr w:rsidR="568378EF" w14:paraId="31E0406F" w14:textId="77777777" w:rsidTr="5CFFDC59">
        <w:trPr>
          <w:trHeight w:val="300"/>
        </w:trPr>
        <w:tc>
          <w:tcPr>
            <w:tcW w:w="2535" w:type="dxa"/>
          </w:tcPr>
          <w:p w14:paraId="7C1B1175" w14:textId="3E8F6064" w:rsidR="568378EF" w:rsidRDefault="5CFFDC59" w:rsidP="5CFFDC59">
            <w:pPr>
              <w:rPr>
                <w:sz w:val="24"/>
                <w:szCs w:val="24"/>
              </w:rPr>
            </w:pPr>
            <w:r w:rsidRPr="5CFFDC59">
              <w:rPr>
                <w:sz w:val="24"/>
                <w:szCs w:val="24"/>
              </w:rPr>
              <w:t>Week 13</w:t>
            </w:r>
            <w:r w:rsidR="568378EF">
              <w:br/>
            </w:r>
            <w:r w:rsidRPr="5CFFDC59">
              <w:rPr>
                <w:sz w:val="24"/>
                <w:szCs w:val="24"/>
              </w:rPr>
              <w:t>([[[[[Date – Date]]]]])</w:t>
            </w:r>
          </w:p>
        </w:tc>
        <w:tc>
          <w:tcPr>
            <w:tcW w:w="3450" w:type="dxa"/>
          </w:tcPr>
          <w:p w14:paraId="04FE7C04" w14:textId="0C3A107C" w:rsidR="568378EF" w:rsidRDefault="5CFFDC59" w:rsidP="5CFFDC59">
            <w:pPr>
              <w:pStyle w:val="ListBullet"/>
              <w:rPr>
                <w:sz w:val="24"/>
                <w:szCs w:val="24"/>
              </w:rPr>
            </w:pPr>
            <w:r w:rsidRPr="5CFFDC59">
              <w:rPr>
                <w:sz w:val="24"/>
                <w:szCs w:val="24"/>
              </w:rPr>
              <w:t>[[[[[Topic]]]]]</w:t>
            </w:r>
          </w:p>
          <w:p w14:paraId="1ED26CDA" w14:textId="391EA3F6" w:rsidR="568378EF" w:rsidRDefault="5CFFDC59" w:rsidP="5CFFDC59">
            <w:pPr>
              <w:pStyle w:val="ListBullet"/>
              <w:rPr>
                <w:sz w:val="24"/>
                <w:szCs w:val="24"/>
              </w:rPr>
            </w:pPr>
            <w:r w:rsidRPr="5CFFDC59">
              <w:rPr>
                <w:sz w:val="24"/>
                <w:szCs w:val="24"/>
              </w:rPr>
              <w:t>[[[[[Topic]]]]]</w:t>
            </w:r>
          </w:p>
        </w:tc>
        <w:tc>
          <w:tcPr>
            <w:tcW w:w="3365" w:type="dxa"/>
          </w:tcPr>
          <w:p w14:paraId="5DF02211" w14:textId="28CB7F59" w:rsidR="568378EF" w:rsidRDefault="5CFFDC59" w:rsidP="5CFFDC59">
            <w:pPr>
              <w:rPr>
                <w:sz w:val="24"/>
                <w:szCs w:val="24"/>
              </w:rPr>
            </w:pPr>
            <w:r w:rsidRPr="5CFFDC59">
              <w:rPr>
                <w:sz w:val="24"/>
                <w:szCs w:val="24"/>
              </w:rPr>
              <w:t>[[[[[Activity]]]]]</w:t>
            </w:r>
          </w:p>
          <w:p w14:paraId="5BC9DF61" w14:textId="202C8688" w:rsidR="568378EF" w:rsidRDefault="5CFFDC59" w:rsidP="5CFFDC59">
            <w:pPr>
              <w:rPr>
                <w:sz w:val="24"/>
                <w:szCs w:val="24"/>
              </w:rPr>
            </w:pPr>
            <w:r w:rsidRPr="5CFFDC59">
              <w:rPr>
                <w:sz w:val="24"/>
                <w:szCs w:val="24"/>
              </w:rPr>
              <w:t>[[[[[Activity]]]]]</w:t>
            </w:r>
          </w:p>
        </w:tc>
      </w:tr>
      <w:tr w:rsidR="568378EF" w14:paraId="61E379D4" w14:textId="77777777" w:rsidTr="5CFFDC59">
        <w:trPr>
          <w:trHeight w:val="300"/>
        </w:trPr>
        <w:tc>
          <w:tcPr>
            <w:tcW w:w="2535" w:type="dxa"/>
          </w:tcPr>
          <w:p w14:paraId="197CEF66" w14:textId="14FC96C0" w:rsidR="568378EF" w:rsidRDefault="5CFFDC59" w:rsidP="5CFFDC59">
            <w:pPr>
              <w:rPr>
                <w:sz w:val="24"/>
                <w:szCs w:val="24"/>
              </w:rPr>
            </w:pPr>
            <w:r w:rsidRPr="5CFFDC59">
              <w:rPr>
                <w:sz w:val="24"/>
                <w:szCs w:val="24"/>
              </w:rPr>
              <w:t>Week 14</w:t>
            </w:r>
            <w:r w:rsidR="568378EF">
              <w:br/>
            </w:r>
            <w:r w:rsidRPr="5CFFDC59">
              <w:rPr>
                <w:sz w:val="24"/>
                <w:szCs w:val="24"/>
              </w:rPr>
              <w:t>([[[[[Date – Date]]]]])</w:t>
            </w:r>
          </w:p>
        </w:tc>
        <w:tc>
          <w:tcPr>
            <w:tcW w:w="3450" w:type="dxa"/>
          </w:tcPr>
          <w:p w14:paraId="059E9C65" w14:textId="5A4272E2" w:rsidR="568378EF" w:rsidRDefault="5CFFDC59" w:rsidP="5CFFDC59">
            <w:pPr>
              <w:pStyle w:val="ListBullet"/>
              <w:rPr>
                <w:sz w:val="24"/>
                <w:szCs w:val="24"/>
              </w:rPr>
            </w:pPr>
            <w:r w:rsidRPr="5CFFDC59">
              <w:rPr>
                <w:sz w:val="24"/>
                <w:szCs w:val="24"/>
              </w:rPr>
              <w:t>[[[[[Topic]]]]]</w:t>
            </w:r>
          </w:p>
          <w:p w14:paraId="31408683" w14:textId="6B119CFD" w:rsidR="568378EF" w:rsidRDefault="5CFFDC59" w:rsidP="5CFFDC59">
            <w:pPr>
              <w:pStyle w:val="ListBullet"/>
              <w:rPr>
                <w:sz w:val="24"/>
                <w:szCs w:val="24"/>
              </w:rPr>
            </w:pPr>
            <w:r w:rsidRPr="5CFFDC59">
              <w:rPr>
                <w:sz w:val="24"/>
                <w:szCs w:val="24"/>
              </w:rPr>
              <w:t>[[[[[Topic]]]]]</w:t>
            </w:r>
          </w:p>
        </w:tc>
        <w:tc>
          <w:tcPr>
            <w:tcW w:w="3365" w:type="dxa"/>
          </w:tcPr>
          <w:p w14:paraId="6C6259C7" w14:textId="71D0FF6A" w:rsidR="568378EF" w:rsidRDefault="5CFFDC59" w:rsidP="5CFFDC59">
            <w:pPr>
              <w:rPr>
                <w:sz w:val="24"/>
                <w:szCs w:val="24"/>
              </w:rPr>
            </w:pPr>
            <w:r w:rsidRPr="5CFFDC59">
              <w:rPr>
                <w:sz w:val="24"/>
                <w:szCs w:val="24"/>
              </w:rPr>
              <w:t>[[[[[Activity]]]]]</w:t>
            </w:r>
          </w:p>
          <w:p w14:paraId="6D283767" w14:textId="6169D853" w:rsidR="568378EF" w:rsidRDefault="5CFFDC59" w:rsidP="5CFFDC59">
            <w:pPr>
              <w:rPr>
                <w:sz w:val="24"/>
                <w:szCs w:val="24"/>
              </w:rPr>
            </w:pPr>
            <w:r w:rsidRPr="5CFFDC59">
              <w:rPr>
                <w:sz w:val="24"/>
                <w:szCs w:val="24"/>
              </w:rPr>
              <w:t>[[[[[Activity]]]]]</w:t>
            </w:r>
          </w:p>
        </w:tc>
      </w:tr>
      <w:tr w:rsidR="568378EF" w14:paraId="6E2BF7E8" w14:textId="77777777" w:rsidTr="5CFFDC59">
        <w:trPr>
          <w:trHeight w:val="300"/>
        </w:trPr>
        <w:tc>
          <w:tcPr>
            <w:tcW w:w="2535" w:type="dxa"/>
          </w:tcPr>
          <w:p w14:paraId="303DD8D6" w14:textId="12EFDF19" w:rsidR="568378EF" w:rsidRDefault="5CFFDC59" w:rsidP="5CFFDC59">
            <w:pPr>
              <w:rPr>
                <w:sz w:val="24"/>
                <w:szCs w:val="24"/>
              </w:rPr>
            </w:pPr>
            <w:r w:rsidRPr="5CFFDC59">
              <w:rPr>
                <w:sz w:val="24"/>
                <w:szCs w:val="24"/>
              </w:rPr>
              <w:t>Week 15</w:t>
            </w:r>
            <w:r w:rsidR="568378EF">
              <w:br/>
            </w:r>
            <w:r w:rsidRPr="5CFFDC59">
              <w:rPr>
                <w:sz w:val="24"/>
                <w:szCs w:val="24"/>
              </w:rPr>
              <w:t>([[[[[Date – Date]]]]])</w:t>
            </w:r>
          </w:p>
        </w:tc>
        <w:tc>
          <w:tcPr>
            <w:tcW w:w="3450" w:type="dxa"/>
          </w:tcPr>
          <w:p w14:paraId="180D48F6" w14:textId="2BEF74D1" w:rsidR="568378EF" w:rsidRDefault="5CFFDC59" w:rsidP="5CFFDC59">
            <w:pPr>
              <w:pStyle w:val="ListBullet"/>
              <w:rPr>
                <w:sz w:val="24"/>
                <w:szCs w:val="24"/>
              </w:rPr>
            </w:pPr>
            <w:r w:rsidRPr="5CFFDC59">
              <w:rPr>
                <w:sz w:val="24"/>
                <w:szCs w:val="24"/>
              </w:rPr>
              <w:t>[[[[[Topic]]]]]</w:t>
            </w:r>
          </w:p>
          <w:p w14:paraId="543AF119" w14:textId="4D56B12B" w:rsidR="568378EF" w:rsidRDefault="5CFFDC59" w:rsidP="5CFFDC59">
            <w:pPr>
              <w:pStyle w:val="ListBullet"/>
              <w:rPr>
                <w:sz w:val="24"/>
                <w:szCs w:val="24"/>
              </w:rPr>
            </w:pPr>
            <w:r w:rsidRPr="5CFFDC59">
              <w:rPr>
                <w:sz w:val="24"/>
                <w:szCs w:val="24"/>
              </w:rPr>
              <w:t>[[[[[Topic]]]]]</w:t>
            </w:r>
          </w:p>
        </w:tc>
        <w:tc>
          <w:tcPr>
            <w:tcW w:w="3365" w:type="dxa"/>
          </w:tcPr>
          <w:p w14:paraId="15FD92BA" w14:textId="6C0E7B24" w:rsidR="568378EF" w:rsidRDefault="5CFFDC59" w:rsidP="5CFFDC59">
            <w:pPr>
              <w:rPr>
                <w:sz w:val="24"/>
                <w:szCs w:val="24"/>
              </w:rPr>
            </w:pPr>
            <w:r w:rsidRPr="5CFFDC59">
              <w:rPr>
                <w:sz w:val="24"/>
                <w:szCs w:val="24"/>
              </w:rPr>
              <w:t>[[[[[Activity]]]]]</w:t>
            </w:r>
          </w:p>
          <w:p w14:paraId="51D508CB" w14:textId="4C3957FF" w:rsidR="568378EF" w:rsidRDefault="5CFFDC59" w:rsidP="5CFFDC59">
            <w:pPr>
              <w:rPr>
                <w:sz w:val="24"/>
                <w:szCs w:val="24"/>
              </w:rPr>
            </w:pPr>
            <w:r w:rsidRPr="5CFFDC59">
              <w:rPr>
                <w:sz w:val="24"/>
                <w:szCs w:val="24"/>
              </w:rPr>
              <w:t>[[[[[Activity]]]]]</w:t>
            </w:r>
          </w:p>
        </w:tc>
      </w:tr>
      <w:tr w:rsidR="568378EF" w14:paraId="2DD6C4AC" w14:textId="77777777" w:rsidTr="5CFFDC59">
        <w:trPr>
          <w:trHeight w:val="300"/>
        </w:trPr>
        <w:tc>
          <w:tcPr>
            <w:tcW w:w="2535" w:type="dxa"/>
          </w:tcPr>
          <w:p w14:paraId="5621D3EB" w14:textId="6E59FE79" w:rsidR="568378EF" w:rsidRDefault="5CFFDC59" w:rsidP="5CFFDC59">
            <w:pPr>
              <w:rPr>
                <w:sz w:val="24"/>
                <w:szCs w:val="24"/>
              </w:rPr>
            </w:pPr>
            <w:r w:rsidRPr="5CFFDC59">
              <w:rPr>
                <w:sz w:val="24"/>
                <w:szCs w:val="24"/>
              </w:rPr>
              <w:t>Week 16</w:t>
            </w:r>
            <w:r w:rsidR="568378EF">
              <w:br/>
            </w:r>
            <w:r w:rsidRPr="5CFFDC59">
              <w:rPr>
                <w:sz w:val="24"/>
                <w:szCs w:val="24"/>
              </w:rPr>
              <w:t>([[[[[Date – Date]]]]])</w:t>
            </w:r>
          </w:p>
        </w:tc>
        <w:tc>
          <w:tcPr>
            <w:tcW w:w="3450" w:type="dxa"/>
          </w:tcPr>
          <w:p w14:paraId="38736BD6" w14:textId="4A2E6B61" w:rsidR="568378EF" w:rsidRDefault="5CFFDC59" w:rsidP="5CFFDC59">
            <w:pPr>
              <w:pStyle w:val="ListBullet"/>
              <w:rPr>
                <w:sz w:val="24"/>
                <w:szCs w:val="24"/>
              </w:rPr>
            </w:pPr>
            <w:r w:rsidRPr="5CFFDC59">
              <w:rPr>
                <w:sz w:val="24"/>
                <w:szCs w:val="24"/>
              </w:rPr>
              <w:t>[[[[[Topic]]]]]</w:t>
            </w:r>
          </w:p>
          <w:p w14:paraId="67BDE50A" w14:textId="50999E15" w:rsidR="568378EF" w:rsidRDefault="5CFFDC59" w:rsidP="5CFFDC59">
            <w:pPr>
              <w:pStyle w:val="ListBullet"/>
              <w:rPr>
                <w:sz w:val="24"/>
                <w:szCs w:val="24"/>
              </w:rPr>
            </w:pPr>
            <w:r w:rsidRPr="5CFFDC59">
              <w:rPr>
                <w:sz w:val="24"/>
                <w:szCs w:val="24"/>
              </w:rPr>
              <w:t>[[[[[Topic]]]]]</w:t>
            </w:r>
          </w:p>
        </w:tc>
        <w:tc>
          <w:tcPr>
            <w:tcW w:w="3365" w:type="dxa"/>
          </w:tcPr>
          <w:p w14:paraId="1722658E" w14:textId="71837060" w:rsidR="568378EF" w:rsidRDefault="5CFFDC59" w:rsidP="5CFFDC59">
            <w:pPr>
              <w:rPr>
                <w:sz w:val="24"/>
                <w:szCs w:val="24"/>
              </w:rPr>
            </w:pPr>
            <w:r w:rsidRPr="5CFFDC59">
              <w:rPr>
                <w:sz w:val="24"/>
                <w:szCs w:val="24"/>
              </w:rPr>
              <w:t>[[[[[Activity]]]]]</w:t>
            </w:r>
          </w:p>
          <w:p w14:paraId="5F13DA68" w14:textId="09E428A6" w:rsidR="568378EF" w:rsidRDefault="5CFFDC59" w:rsidP="5CFFDC59">
            <w:pPr>
              <w:rPr>
                <w:sz w:val="24"/>
                <w:szCs w:val="24"/>
              </w:rPr>
            </w:pPr>
            <w:r w:rsidRPr="5CFFDC59">
              <w:rPr>
                <w:sz w:val="24"/>
                <w:szCs w:val="24"/>
              </w:rPr>
              <w:t>[[[[[Activity]]]]]</w:t>
            </w:r>
          </w:p>
        </w:tc>
      </w:tr>
    </w:tbl>
    <w:p w14:paraId="23775776" w14:textId="77777777" w:rsidR="001F5ACA" w:rsidRPr="000C3B46" w:rsidRDefault="001F5ACA" w:rsidP="0032361D"/>
    <w:sectPr w:rsidR="001F5ACA" w:rsidRPr="000C3B46" w:rsidSect="00940D58">
      <w:headerReference w:type="default" r:id="rId50"/>
      <w:footerReference w:type="even" r:id="rId51"/>
      <w:footerReference w:type="default" r:id="rId52"/>
      <w:footerReference w:type="first" r:id="rId53"/>
      <w:pgSz w:w="12240" w:h="15840"/>
      <w:pgMar w:top="1440" w:right="1440" w:bottom="1440" w:left="144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04B5B" w14:textId="77777777" w:rsidR="001B4426" w:rsidRDefault="001B4426" w:rsidP="000A2409">
      <w:r>
        <w:separator/>
      </w:r>
    </w:p>
  </w:endnote>
  <w:endnote w:type="continuationSeparator" w:id="0">
    <w:p w14:paraId="4E9E80E0" w14:textId="77777777" w:rsidR="001B4426" w:rsidRDefault="001B4426" w:rsidP="000A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196B" w14:textId="77777777" w:rsidR="00E61CDD" w:rsidRDefault="00E61CDD">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59264" behindDoc="1" locked="0" layoutInCell="1" hidden="0" allowOverlap="1" wp14:anchorId="2FC4D6FC" wp14:editId="2D785744">
              <wp:simplePos x="0" y="0"/>
              <wp:positionH relativeFrom="column">
                <wp:posOffset>5994400</wp:posOffset>
              </wp:positionH>
              <wp:positionV relativeFrom="paragraph">
                <wp:posOffset>9398000</wp:posOffset>
              </wp:positionV>
              <wp:extent cx="176530" cy="191135"/>
              <wp:effectExtent l="0" t="0" r="0" b="0"/>
              <wp:wrapNone/>
              <wp:docPr id="1" name="Freeform: Shape 1"/>
              <wp:cNvGraphicFramePr/>
              <a:graphic xmlns:a="http://schemas.openxmlformats.org/drawingml/2006/main">
                <a:graphicData uri="http://schemas.microsoft.com/office/word/2010/wordprocessingShape">
                  <wps:wsp>
                    <wps:cNvSpPr/>
                    <wps:spPr>
                      <a:xfrm>
                        <a:off x="6113398" y="3689195"/>
                        <a:ext cx="167005" cy="181610"/>
                      </a:xfrm>
                      <a:custGeom>
                        <a:avLst/>
                        <a:gdLst/>
                        <a:ahLst/>
                        <a:cxnLst/>
                        <a:rect l="l" t="t" r="r" b="b"/>
                        <a:pathLst>
                          <a:path w="167005" h="181610" extrusionOk="0">
                            <a:moveTo>
                              <a:pt x="0" y="0"/>
                            </a:moveTo>
                            <a:lnTo>
                              <a:pt x="0" y="181610"/>
                            </a:lnTo>
                            <a:lnTo>
                              <a:pt x="167005" y="181610"/>
                            </a:lnTo>
                            <a:lnTo>
                              <a:pt x="167005" y="0"/>
                            </a:lnTo>
                            <a:close/>
                          </a:path>
                        </a:pathLst>
                      </a:custGeom>
                      <a:solidFill>
                        <a:srgbClr val="FFFFFF"/>
                      </a:solidFill>
                      <a:ln>
                        <a:noFill/>
                      </a:ln>
                    </wps:spPr>
                    <wps:txbx>
                      <w:txbxContent>
                        <w:p w14:paraId="0AC60697" w14:textId="77777777" w:rsidR="00E61CDD" w:rsidRDefault="00E61CDD">
                          <w:pPr>
                            <w:spacing w:before="12"/>
                            <w:ind w:left="60"/>
                            <w:textDirection w:val="btLr"/>
                          </w:pPr>
                          <w:r>
                            <w:rPr>
                              <w:color w:val="000000"/>
                            </w:rPr>
                            <w:t xml:space="preserve"> PAGE 1</w:t>
                          </w:r>
                        </w:p>
                      </w:txbxContent>
                    </wps:txbx>
                    <wps:bodyPr spcFirstLastPara="1" wrap="square" lIns="88900" tIns="38100" rIns="88900" bIns="38100" anchor="t" anchorCtr="0">
                      <a:noAutofit/>
                    </wps:bodyPr>
                  </wps:wsp>
                </a:graphicData>
              </a:graphic>
            </wp:anchor>
          </w:drawing>
        </mc:Choice>
        <mc:Fallback>
          <w:pict>
            <v:shape w14:anchorId="2FC4D6FC" id="Freeform: Shape 1" o:spid="_x0000_s1026" style="position:absolute;margin-left:472pt;margin-top:740pt;width:13.9pt;height:15.0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67005,181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" adj="-11796480,,5400" path="m,l,181610r167005,l167005,,,xe" stroked="f">
              <v:stroke joinstyle="miter"/>
              <v:formulas/>
              <v:path arrowok="t" o:extrusionok="f" o:connecttype="custom" textboxrect="0,0,167005,181610"/>
              <v:textbox inset="7pt,3pt,7pt,3pt">
                <w:txbxContent>
                  <w:p w14:paraId="0AC60697" w14:textId="77777777" w:rsidR="00E61CDD" w:rsidRDefault="00E61CDD">
                    <w:pPr>
                      <w:spacing w:before="12"/>
                      <w:ind w:left="60"/>
                      <w:textDirection w:val="btLr"/>
                    </w:pPr>
                    <w:r>
                      <w:rPr>
                        <w:color w:val="000000"/>
                      </w:rPr>
                      <w:t xml:space="preserve"> PAGE 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021746"/>
      <w:docPartObj>
        <w:docPartGallery w:val="Page Numbers (Bottom of Page)"/>
        <w:docPartUnique/>
      </w:docPartObj>
    </w:sdtPr>
    <w:sdtContent>
      <w:p w14:paraId="03F5B1FE" w14:textId="77777777" w:rsidR="000A2409" w:rsidRDefault="000A2409" w:rsidP="002936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BA03F1" w14:textId="77777777" w:rsidR="000A2409" w:rsidRDefault="000A2409" w:rsidP="000A240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b w:val="0"/>
      </w:rPr>
      <w:id w:val="-341706704"/>
      <w:docPartObj>
        <w:docPartGallery w:val="Page Numbers (Bottom of Page)"/>
        <w:docPartUnique/>
      </w:docPartObj>
    </w:sdtPr>
    <w:sdtEndPr>
      <w:rPr>
        <w:noProof/>
      </w:rPr>
    </w:sdtEndPr>
    <w:sdtContent>
      <w:p w14:paraId="7A7083F6" w14:textId="47D29CAC" w:rsidR="00940D58" w:rsidRPr="00940D58" w:rsidRDefault="00940D58">
        <w:pPr>
          <w:pStyle w:val="Footer"/>
          <w:jc w:val="center"/>
          <w:rPr>
            <w:rFonts w:cs="Arial"/>
            <w:b w:val="0"/>
            <w:bCs/>
          </w:rPr>
        </w:pPr>
        <w:r w:rsidRPr="00940D58">
          <w:rPr>
            <w:rFonts w:cs="Arial"/>
            <w:b w:val="0"/>
            <w:bCs/>
            <w:sz w:val="24"/>
            <w:szCs w:val="32"/>
          </w:rPr>
          <w:fldChar w:fldCharType="begin"/>
        </w:r>
        <w:r w:rsidRPr="00940D58">
          <w:rPr>
            <w:rFonts w:cs="Arial"/>
            <w:b w:val="0"/>
            <w:bCs/>
            <w:sz w:val="24"/>
            <w:szCs w:val="32"/>
          </w:rPr>
          <w:instrText xml:space="preserve"> PAGE   \* MERGEFORMAT </w:instrText>
        </w:r>
        <w:r w:rsidRPr="00940D58">
          <w:rPr>
            <w:rFonts w:cs="Arial"/>
            <w:b w:val="0"/>
            <w:bCs/>
            <w:sz w:val="24"/>
            <w:szCs w:val="32"/>
          </w:rPr>
          <w:fldChar w:fldCharType="separate"/>
        </w:r>
        <w:r w:rsidRPr="00940D58">
          <w:rPr>
            <w:rFonts w:cs="Arial"/>
            <w:b w:val="0"/>
            <w:bCs/>
            <w:noProof/>
            <w:sz w:val="24"/>
            <w:szCs w:val="32"/>
          </w:rPr>
          <w:t>2</w:t>
        </w:r>
        <w:r w:rsidRPr="00940D58">
          <w:rPr>
            <w:rFonts w:cs="Arial"/>
            <w:b w:val="0"/>
            <w:bCs/>
            <w:noProof/>
            <w:sz w:val="24"/>
            <w:szCs w:val="32"/>
          </w:rPr>
          <w:fldChar w:fldCharType="end"/>
        </w:r>
      </w:p>
    </w:sdtContent>
  </w:sdt>
  <w:p w14:paraId="3780B852" w14:textId="4D4C7D8F" w:rsidR="007A151F" w:rsidRPr="00940D58" w:rsidRDefault="007A151F" w:rsidP="00940D58">
    <w:pPr>
      <w:pStyle w:val="Footer"/>
      <w:tabs>
        <w:tab w:val="clear" w:pos="4680"/>
        <w:tab w:val="clear" w:pos="9360"/>
        <w:tab w:val="left" w:pos="3916"/>
      </w:tabs>
      <w:rPr>
        <w:rFonts w:cs="Arial"/>
        <w:b w:val="0"/>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5096" w14:textId="47FAD867" w:rsidR="00FE4C4B" w:rsidRPr="007A151F" w:rsidRDefault="00FE4C4B" w:rsidP="00667574">
    <w:pPr>
      <w:pStyle w:val="Footer"/>
      <w:tabs>
        <w:tab w:val="clear" w:pos="4680"/>
        <w:tab w:val="clear" w:pos="9360"/>
        <w:tab w:val="left" w:pos="3916"/>
      </w:tabs>
      <w:ind w:left="-14"/>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AFCDE" w14:textId="77777777" w:rsidR="001B4426" w:rsidRDefault="001B4426" w:rsidP="000A2409">
      <w:r>
        <w:separator/>
      </w:r>
    </w:p>
  </w:footnote>
  <w:footnote w:type="continuationSeparator" w:id="0">
    <w:p w14:paraId="0D7B9467" w14:textId="77777777" w:rsidR="001B4426" w:rsidRDefault="001B4426" w:rsidP="000A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9CA6" w14:textId="77777777" w:rsidR="00E61CDD" w:rsidRDefault="00E61C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6F52" w14:textId="2A52478D" w:rsidR="00F9487D" w:rsidRDefault="00F9487D" w:rsidP="001E72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5EF7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9CDD9"/>
    <w:multiLevelType w:val="hybridMultilevel"/>
    <w:tmpl w:val="36D63CBE"/>
    <w:lvl w:ilvl="0" w:tplc="93B40E7A">
      <w:start w:val="1"/>
      <w:numFmt w:val="bullet"/>
      <w:lvlText w:val=""/>
      <w:lvlJc w:val="left"/>
      <w:pPr>
        <w:ind w:left="720" w:hanging="360"/>
      </w:pPr>
      <w:rPr>
        <w:rFonts w:ascii="Symbol" w:hAnsi="Symbol" w:hint="default"/>
      </w:rPr>
    </w:lvl>
    <w:lvl w:ilvl="1" w:tplc="AC023812">
      <w:start w:val="1"/>
      <w:numFmt w:val="bullet"/>
      <w:lvlText w:val="o"/>
      <w:lvlJc w:val="left"/>
      <w:pPr>
        <w:ind w:left="1440" w:hanging="360"/>
      </w:pPr>
      <w:rPr>
        <w:rFonts w:ascii="Courier New" w:hAnsi="Courier New" w:hint="default"/>
      </w:rPr>
    </w:lvl>
    <w:lvl w:ilvl="2" w:tplc="740ED9DE">
      <w:start w:val="1"/>
      <w:numFmt w:val="bullet"/>
      <w:lvlText w:val=""/>
      <w:lvlJc w:val="left"/>
      <w:pPr>
        <w:ind w:left="2160" w:hanging="360"/>
      </w:pPr>
      <w:rPr>
        <w:rFonts w:ascii="Wingdings" w:hAnsi="Wingdings" w:hint="default"/>
      </w:rPr>
    </w:lvl>
    <w:lvl w:ilvl="3" w:tplc="BB5C5CA8">
      <w:start w:val="1"/>
      <w:numFmt w:val="bullet"/>
      <w:lvlText w:val=""/>
      <w:lvlJc w:val="left"/>
      <w:pPr>
        <w:ind w:left="2880" w:hanging="360"/>
      </w:pPr>
      <w:rPr>
        <w:rFonts w:ascii="Symbol" w:hAnsi="Symbol" w:hint="default"/>
      </w:rPr>
    </w:lvl>
    <w:lvl w:ilvl="4" w:tplc="143EE750">
      <w:start w:val="1"/>
      <w:numFmt w:val="bullet"/>
      <w:lvlText w:val="o"/>
      <w:lvlJc w:val="left"/>
      <w:pPr>
        <w:ind w:left="3600" w:hanging="360"/>
      </w:pPr>
      <w:rPr>
        <w:rFonts w:ascii="Courier New" w:hAnsi="Courier New" w:hint="default"/>
      </w:rPr>
    </w:lvl>
    <w:lvl w:ilvl="5" w:tplc="6EF06688">
      <w:start w:val="1"/>
      <w:numFmt w:val="bullet"/>
      <w:lvlText w:val=""/>
      <w:lvlJc w:val="left"/>
      <w:pPr>
        <w:ind w:left="4320" w:hanging="360"/>
      </w:pPr>
      <w:rPr>
        <w:rFonts w:ascii="Wingdings" w:hAnsi="Wingdings" w:hint="default"/>
      </w:rPr>
    </w:lvl>
    <w:lvl w:ilvl="6" w:tplc="FE768890">
      <w:start w:val="1"/>
      <w:numFmt w:val="bullet"/>
      <w:lvlText w:val=""/>
      <w:lvlJc w:val="left"/>
      <w:pPr>
        <w:ind w:left="5040" w:hanging="360"/>
      </w:pPr>
      <w:rPr>
        <w:rFonts w:ascii="Symbol" w:hAnsi="Symbol" w:hint="default"/>
      </w:rPr>
    </w:lvl>
    <w:lvl w:ilvl="7" w:tplc="8E72375A">
      <w:start w:val="1"/>
      <w:numFmt w:val="bullet"/>
      <w:lvlText w:val="o"/>
      <w:lvlJc w:val="left"/>
      <w:pPr>
        <w:ind w:left="5760" w:hanging="360"/>
      </w:pPr>
      <w:rPr>
        <w:rFonts w:ascii="Courier New" w:hAnsi="Courier New" w:hint="default"/>
      </w:rPr>
    </w:lvl>
    <w:lvl w:ilvl="8" w:tplc="F736819A">
      <w:start w:val="1"/>
      <w:numFmt w:val="bullet"/>
      <w:lvlText w:val=""/>
      <w:lvlJc w:val="left"/>
      <w:pPr>
        <w:ind w:left="6480" w:hanging="360"/>
      </w:pPr>
      <w:rPr>
        <w:rFonts w:ascii="Wingdings" w:hAnsi="Wingdings" w:hint="default"/>
      </w:rPr>
    </w:lvl>
  </w:abstractNum>
  <w:abstractNum w:abstractNumId="2" w15:restartNumberingAfterBreak="0">
    <w:nsid w:val="078CD6E8"/>
    <w:multiLevelType w:val="hybridMultilevel"/>
    <w:tmpl w:val="2B8E34A0"/>
    <w:lvl w:ilvl="0" w:tplc="6C4280E0">
      <w:start w:val="1"/>
      <w:numFmt w:val="bullet"/>
      <w:lvlText w:val=""/>
      <w:lvlJc w:val="left"/>
      <w:pPr>
        <w:ind w:left="720" w:hanging="360"/>
      </w:pPr>
      <w:rPr>
        <w:rFonts w:ascii="Symbol" w:hAnsi="Symbol" w:hint="default"/>
      </w:rPr>
    </w:lvl>
    <w:lvl w:ilvl="1" w:tplc="782EE3E6">
      <w:start w:val="1"/>
      <w:numFmt w:val="bullet"/>
      <w:lvlText w:val="o"/>
      <w:lvlJc w:val="left"/>
      <w:pPr>
        <w:ind w:left="1440" w:hanging="360"/>
      </w:pPr>
      <w:rPr>
        <w:rFonts w:ascii="Courier New" w:hAnsi="Courier New" w:hint="default"/>
      </w:rPr>
    </w:lvl>
    <w:lvl w:ilvl="2" w:tplc="69FE91B0">
      <w:start w:val="1"/>
      <w:numFmt w:val="bullet"/>
      <w:lvlText w:val=""/>
      <w:lvlJc w:val="left"/>
      <w:pPr>
        <w:ind w:left="2160" w:hanging="360"/>
      </w:pPr>
      <w:rPr>
        <w:rFonts w:ascii="Wingdings" w:hAnsi="Wingdings" w:hint="default"/>
      </w:rPr>
    </w:lvl>
    <w:lvl w:ilvl="3" w:tplc="B964C122">
      <w:start w:val="1"/>
      <w:numFmt w:val="bullet"/>
      <w:lvlText w:val=""/>
      <w:lvlJc w:val="left"/>
      <w:pPr>
        <w:ind w:left="2880" w:hanging="360"/>
      </w:pPr>
      <w:rPr>
        <w:rFonts w:ascii="Symbol" w:hAnsi="Symbol" w:hint="default"/>
      </w:rPr>
    </w:lvl>
    <w:lvl w:ilvl="4" w:tplc="E77C11C8">
      <w:start w:val="1"/>
      <w:numFmt w:val="bullet"/>
      <w:lvlText w:val="o"/>
      <w:lvlJc w:val="left"/>
      <w:pPr>
        <w:ind w:left="3600" w:hanging="360"/>
      </w:pPr>
      <w:rPr>
        <w:rFonts w:ascii="Courier New" w:hAnsi="Courier New" w:hint="default"/>
      </w:rPr>
    </w:lvl>
    <w:lvl w:ilvl="5" w:tplc="84043746">
      <w:start w:val="1"/>
      <w:numFmt w:val="bullet"/>
      <w:lvlText w:val=""/>
      <w:lvlJc w:val="left"/>
      <w:pPr>
        <w:ind w:left="4320" w:hanging="360"/>
      </w:pPr>
      <w:rPr>
        <w:rFonts w:ascii="Wingdings" w:hAnsi="Wingdings" w:hint="default"/>
      </w:rPr>
    </w:lvl>
    <w:lvl w:ilvl="6" w:tplc="D17E789C">
      <w:start w:val="1"/>
      <w:numFmt w:val="bullet"/>
      <w:lvlText w:val=""/>
      <w:lvlJc w:val="left"/>
      <w:pPr>
        <w:ind w:left="5040" w:hanging="360"/>
      </w:pPr>
      <w:rPr>
        <w:rFonts w:ascii="Symbol" w:hAnsi="Symbol" w:hint="default"/>
      </w:rPr>
    </w:lvl>
    <w:lvl w:ilvl="7" w:tplc="9C7E1A2E">
      <w:start w:val="1"/>
      <w:numFmt w:val="bullet"/>
      <w:lvlText w:val="o"/>
      <w:lvlJc w:val="left"/>
      <w:pPr>
        <w:ind w:left="5760" w:hanging="360"/>
      </w:pPr>
      <w:rPr>
        <w:rFonts w:ascii="Courier New" w:hAnsi="Courier New" w:hint="default"/>
      </w:rPr>
    </w:lvl>
    <w:lvl w:ilvl="8" w:tplc="C9A8A56A">
      <w:start w:val="1"/>
      <w:numFmt w:val="bullet"/>
      <w:lvlText w:val=""/>
      <w:lvlJc w:val="left"/>
      <w:pPr>
        <w:ind w:left="6480" w:hanging="360"/>
      </w:pPr>
      <w:rPr>
        <w:rFonts w:ascii="Wingdings" w:hAnsi="Wingdings" w:hint="default"/>
      </w:rPr>
    </w:lvl>
  </w:abstractNum>
  <w:abstractNum w:abstractNumId="3" w15:restartNumberingAfterBreak="0">
    <w:nsid w:val="0D10525F"/>
    <w:multiLevelType w:val="hybridMultilevel"/>
    <w:tmpl w:val="90F4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944DD"/>
    <w:multiLevelType w:val="hybridMultilevel"/>
    <w:tmpl w:val="C4D80CAA"/>
    <w:lvl w:ilvl="0" w:tplc="14A8EB62">
      <w:start w:val="1"/>
      <w:numFmt w:val="bullet"/>
      <w:lvlText w:val=""/>
      <w:lvlJc w:val="left"/>
      <w:pPr>
        <w:ind w:left="720" w:hanging="360"/>
      </w:pPr>
      <w:rPr>
        <w:rFonts w:ascii="Symbol" w:hAnsi="Symbol" w:hint="default"/>
      </w:rPr>
    </w:lvl>
    <w:lvl w:ilvl="1" w:tplc="B660F152">
      <w:start w:val="1"/>
      <w:numFmt w:val="bullet"/>
      <w:lvlText w:val="o"/>
      <w:lvlJc w:val="left"/>
      <w:pPr>
        <w:ind w:left="1440" w:hanging="360"/>
      </w:pPr>
      <w:rPr>
        <w:rFonts w:ascii="Courier New" w:hAnsi="Courier New" w:hint="default"/>
      </w:rPr>
    </w:lvl>
    <w:lvl w:ilvl="2" w:tplc="8ECEE132">
      <w:start w:val="1"/>
      <w:numFmt w:val="bullet"/>
      <w:lvlText w:val=""/>
      <w:lvlJc w:val="left"/>
      <w:pPr>
        <w:ind w:left="2160" w:hanging="360"/>
      </w:pPr>
      <w:rPr>
        <w:rFonts w:ascii="Wingdings" w:hAnsi="Wingdings" w:hint="default"/>
      </w:rPr>
    </w:lvl>
    <w:lvl w:ilvl="3" w:tplc="CCA433EA">
      <w:start w:val="1"/>
      <w:numFmt w:val="bullet"/>
      <w:lvlText w:val=""/>
      <w:lvlJc w:val="left"/>
      <w:pPr>
        <w:ind w:left="2880" w:hanging="360"/>
      </w:pPr>
      <w:rPr>
        <w:rFonts w:ascii="Symbol" w:hAnsi="Symbol" w:hint="default"/>
      </w:rPr>
    </w:lvl>
    <w:lvl w:ilvl="4" w:tplc="06A0829E">
      <w:start w:val="1"/>
      <w:numFmt w:val="bullet"/>
      <w:lvlText w:val="o"/>
      <w:lvlJc w:val="left"/>
      <w:pPr>
        <w:ind w:left="3600" w:hanging="360"/>
      </w:pPr>
      <w:rPr>
        <w:rFonts w:ascii="Courier New" w:hAnsi="Courier New" w:hint="default"/>
      </w:rPr>
    </w:lvl>
    <w:lvl w:ilvl="5" w:tplc="5C56ACB4">
      <w:start w:val="1"/>
      <w:numFmt w:val="bullet"/>
      <w:lvlText w:val=""/>
      <w:lvlJc w:val="left"/>
      <w:pPr>
        <w:ind w:left="4320" w:hanging="360"/>
      </w:pPr>
      <w:rPr>
        <w:rFonts w:ascii="Wingdings" w:hAnsi="Wingdings" w:hint="default"/>
      </w:rPr>
    </w:lvl>
    <w:lvl w:ilvl="6" w:tplc="0C4E5546">
      <w:start w:val="1"/>
      <w:numFmt w:val="bullet"/>
      <w:lvlText w:val=""/>
      <w:lvlJc w:val="left"/>
      <w:pPr>
        <w:ind w:left="5040" w:hanging="360"/>
      </w:pPr>
      <w:rPr>
        <w:rFonts w:ascii="Symbol" w:hAnsi="Symbol" w:hint="default"/>
      </w:rPr>
    </w:lvl>
    <w:lvl w:ilvl="7" w:tplc="ED241D44">
      <w:start w:val="1"/>
      <w:numFmt w:val="bullet"/>
      <w:lvlText w:val="o"/>
      <w:lvlJc w:val="left"/>
      <w:pPr>
        <w:ind w:left="5760" w:hanging="360"/>
      </w:pPr>
      <w:rPr>
        <w:rFonts w:ascii="Courier New" w:hAnsi="Courier New" w:hint="default"/>
      </w:rPr>
    </w:lvl>
    <w:lvl w:ilvl="8" w:tplc="03C046B8">
      <w:start w:val="1"/>
      <w:numFmt w:val="bullet"/>
      <w:lvlText w:val=""/>
      <w:lvlJc w:val="left"/>
      <w:pPr>
        <w:ind w:left="6480" w:hanging="360"/>
      </w:pPr>
      <w:rPr>
        <w:rFonts w:ascii="Wingdings" w:hAnsi="Wingdings" w:hint="default"/>
      </w:rPr>
    </w:lvl>
  </w:abstractNum>
  <w:abstractNum w:abstractNumId="5" w15:restartNumberingAfterBreak="0">
    <w:nsid w:val="1432DE9B"/>
    <w:multiLevelType w:val="hybridMultilevel"/>
    <w:tmpl w:val="F74EF084"/>
    <w:lvl w:ilvl="0" w:tplc="944A7D6A">
      <w:start w:val="1"/>
      <w:numFmt w:val="bullet"/>
      <w:lvlText w:val=""/>
      <w:lvlJc w:val="left"/>
      <w:pPr>
        <w:ind w:left="720" w:hanging="360"/>
      </w:pPr>
      <w:rPr>
        <w:rFonts w:ascii="Symbol" w:hAnsi="Symbol" w:hint="default"/>
      </w:rPr>
    </w:lvl>
    <w:lvl w:ilvl="1" w:tplc="ABBE0D7E">
      <w:start w:val="1"/>
      <w:numFmt w:val="bullet"/>
      <w:lvlText w:val="o"/>
      <w:lvlJc w:val="left"/>
      <w:pPr>
        <w:ind w:left="1440" w:hanging="360"/>
      </w:pPr>
      <w:rPr>
        <w:rFonts w:ascii="Courier New" w:hAnsi="Courier New" w:hint="default"/>
      </w:rPr>
    </w:lvl>
    <w:lvl w:ilvl="2" w:tplc="0BEA7EA0">
      <w:start w:val="1"/>
      <w:numFmt w:val="bullet"/>
      <w:lvlText w:val=""/>
      <w:lvlJc w:val="left"/>
      <w:pPr>
        <w:ind w:left="2160" w:hanging="360"/>
      </w:pPr>
      <w:rPr>
        <w:rFonts w:ascii="Wingdings" w:hAnsi="Wingdings" w:hint="default"/>
      </w:rPr>
    </w:lvl>
    <w:lvl w:ilvl="3" w:tplc="25C8C1BC">
      <w:start w:val="1"/>
      <w:numFmt w:val="bullet"/>
      <w:lvlText w:val=""/>
      <w:lvlJc w:val="left"/>
      <w:pPr>
        <w:ind w:left="2880" w:hanging="360"/>
      </w:pPr>
      <w:rPr>
        <w:rFonts w:ascii="Symbol" w:hAnsi="Symbol" w:hint="default"/>
      </w:rPr>
    </w:lvl>
    <w:lvl w:ilvl="4" w:tplc="D304B9EC">
      <w:start w:val="1"/>
      <w:numFmt w:val="bullet"/>
      <w:lvlText w:val="o"/>
      <w:lvlJc w:val="left"/>
      <w:pPr>
        <w:ind w:left="3600" w:hanging="360"/>
      </w:pPr>
      <w:rPr>
        <w:rFonts w:ascii="Courier New" w:hAnsi="Courier New" w:hint="default"/>
      </w:rPr>
    </w:lvl>
    <w:lvl w:ilvl="5" w:tplc="0D76A2AE">
      <w:start w:val="1"/>
      <w:numFmt w:val="bullet"/>
      <w:lvlText w:val=""/>
      <w:lvlJc w:val="left"/>
      <w:pPr>
        <w:ind w:left="4320" w:hanging="360"/>
      </w:pPr>
      <w:rPr>
        <w:rFonts w:ascii="Wingdings" w:hAnsi="Wingdings" w:hint="default"/>
      </w:rPr>
    </w:lvl>
    <w:lvl w:ilvl="6" w:tplc="825C6F30">
      <w:start w:val="1"/>
      <w:numFmt w:val="bullet"/>
      <w:lvlText w:val=""/>
      <w:lvlJc w:val="left"/>
      <w:pPr>
        <w:ind w:left="5040" w:hanging="360"/>
      </w:pPr>
      <w:rPr>
        <w:rFonts w:ascii="Symbol" w:hAnsi="Symbol" w:hint="default"/>
      </w:rPr>
    </w:lvl>
    <w:lvl w:ilvl="7" w:tplc="E662E7E6">
      <w:start w:val="1"/>
      <w:numFmt w:val="bullet"/>
      <w:lvlText w:val="o"/>
      <w:lvlJc w:val="left"/>
      <w:pPr>
        <w:ind w:left="5760" w:hanging="360"/>
      </w:pPr>
      <w:rPr>
        <w:rFonts w:ascii="Courier New" w:hAnsi="Courier New" w:hint="default"/>
      </w:rPr>
    </w:lvl>
    <w:lvl w:ilvl="8" w:tplc="EC227E0E">
      <w:start w:val="1"/>
      <w:numFmt w:val="bullet"/>
      <w:lvlText w:val=""/>
      <w:lvlJc w:val="left"/>
      <w:pPr>
        <w:ind w:left="6480" w:hanging="360"/>
      </w:pPr>
      <w:rPr>
        <w:rFonts w:ascii="Wingdings" w:hAnsi="Wingdings" w:hint="default"/>
      </w:rPr>
    </w:lvl>
  </w:abstractNum>
  <w:abstractNum w:abstractNumId="6" w15:restartNumberingAfterBreak="0">
    <w:nsid w:val="1D172C44"/>
    <w:multiLevelType w:val="hybridMultilevel"/>
    <w:tmpl w:val="BB44D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95FBEB"/>
    <w:multiLevelType w:val="hybridMultilevel"/>
    <w:tmpl w:val="922C04F6"/>
    <w:lvl w:ilvl="0" w:tplc="CCB489E0">
      <w:start w:val="1"/>
      <w:numFmt w:val="bullet"/>
      <w:lvlText w:val=""/>
      <w:lvlJc w:val="left"/>
      <w:pPr>
        <w:ind w:left="1325" w:hanging="360"/>
      </w:pPr>
      <w:rPr>
        <w:rFonts w:ascii="Symbol" w:hAnsi="Symbol" w:hint="default"/>
      </w:rPr>
    </w:lvl>
    <w:lvl w:ilvl="1" w:tplc="FADC87F4">
      <w:start w:val="1"/>
      <w:numFmt w:val="bullet"/>
      <w:lvlText w:val="o"/>
      <w:lvlJc w:val="left"/>
      <w:pPr>
        <w:ind w:left="2045" w:hanging="360"/>
      </w:pPr>
      <w:rPr>
        <w:rFonts w:ascii="Courier New" w:hAnsi="Courier New" w:hint="default"/>
      </w:rPr>
    </w:lvl>
    <w:lvl w:ilvl="2" w:tplc="38B4E3E2">
      <w:start w:val="1"/>
      <w:numFmt w:val="bullet"/>
      <w:lvlText w:val=""/>
      <w:lvlJc w:val="left"/>
      <w:pPr>
        <w:ind w:left="2765" w:hanging="360"/>
      </w:pPr>
      <w:rPr>
        <w:rFonts w:ascii="Wingdings" w:hAnsi="Wingdings" w:hint="default"/>
      </w:rPr>
    </w:lvl>
    <w:lvl w:ilvl="3" w:tplc="092E9BE6">
      <w:start w:val="1"/>
      <w:numFmt w:val="bullet"/>
      <w:lvlText w:val=""/>
      <w:lvlJc w:val="left"/>
      <w:pPr>
        <w:ind w:left="3485" w:hanging="360"/>
      </w:pPr>
      <w:rPr>
        <w:rFonts w:ascii="Symbol" w:hAnsi="Symbol" w:hint="default"/>
      </w:rPr>
    </w:lvl>
    <w:lvl w:ilvl="4" w:tplc="6338D874">
      <w:start w:val="1"/>
      <w:numFmt w:val="bullet"/>
      <w:lvlText w:val="o"/>
      <w:lvlJc w:val="left"/>
      <w:pPr>
        <w:ind w:left="4205" w:hanging="360"/>
      </w:pPr>
      <w:rPr>
        <w:rFonts w:ascii="Courier New" w:hAnsi="Courier New" w:hint="default"/>
      </w:rPr>
    </w:lvl>
    <w:lvl w:ilvl="5" w:tplc="5ECA0340">
      <w:start w:val="1"/>
      <w:numFmt w:val="bullet"/>
      <w:lvlText w:val=""/>
      <w:lvlJc w:val="left"/>
      <w:pPr>
        <w:ind w:left="4925" w:hanging="360"/>
      </w:pPr>
      <w:rPr>
        <w:rFonts w:ascii="Wingdings" w:hAnsi="Wingdings" w:hint="default"/>
      </w:rPr>
    </w:lvl>
    <w:lvl w:ilvl="6" w:tplc="28081636">
      <w:start w:val="1"/>
      <w:numFmt w:val="bullet"/>
      <w:lvlText w:val=""/>
      <w:lvlJc w:val="left"/>
      <w:pPr>
        <w:ind w:left="5645" w:hanging="360"/>
      </w:pPr>
      <w:rPr>
        <w:rFonts w:ascii="Symbol" w:hAnsi="Symbol" w:hint="default"/>
      </w:rPr>
    </w:lvl>
    <w:lvl w:ilvl="7" w:tplc="7A045576">
      <w:start w:val="1"/>
      <w:numFmt w:val="bullet"/>
      <w:lvlText w:val="o"/>
      <w:lvlJc w:val="left"/>
      <w:pPr>
        <w:ind w:left="6365" w:hanging="360"/>
      </w:pPr>
      <w:rPr>
        <w:rFonts w:ascii="Courier New" w:hAnsi="Courier New" w:hint="default"/>
      </w:rPr>
    </w:lvl>
    <w:lvl w:ilvl="8" w:tplc="E3748242">
      <w:start w:val="1"/>
      <w:numFmt w:val="bullet"/>
      <w:lvlText w:val=""/>
      <w:lvlJc w:val="left"/>
      <w:pPr>
        <w:ind w:left="7085" w:hanging="360"/>
      </w:pPr>
      <w:rPr>
        <w:rFonts w:ascii="Wingdings" w:hAnsi="Wingdings" w:hint="default"/>
      </w:rPr>
    </w:lvl>
  </w:abstractNum>
  <w:abstractNum w:abstractNumId="8" w15:restartNumberingAfterBreak="0">
    <w:nsid w:val="1E6C8A56"/>
    <w:multiLevelType w:val="hybridMultilevel"/>
    <w:tmpl w:val="A88229C4"/>
    <w:lvl w:ilvl="0" w:tplc="AD704FB0">
      <w:start w:val="1"/>
      <w:numFmt w:val="bullet"/>
      <w:lvlText w:val=""/>
      <w:lvlJc w:val="left"/>
      <w:pPr>
        <w:ind w:left="720" w:hanging="360"/>
      </w:pPr>
      <w:rPr>
        <w:rFonts w:ascii="Symbol" w:hAnsi="Symbol" w:hint="default"/>
      </w:rPr>
    </w:lvl>
    <w:lvl w:ilvl="1" w:tplc="97C4D926">
      <w:start w:val="1"/>
      <w:numFmt w:val="bullet"/>
      <w:lvlText w:val="o"/>
      <w:lvlJc w:val="left"/>
      <w:pPr>
        <w:ind w:left="1440" w:hanging="360"/>
      </w:pPr>
      <w:rPr>
        <w:rFonts w:ascii="Courier New" w:hAnsi="Courier New" w:hint="default"/>
      </w:rPr>
    </w:lvl>
    <w:lvl w:ilvl="2" w:tplc="01EABD4A">
      <w:start w:val="1"/>
      <w:numFmt w:val="bullet"/>
      <w:lvlText w:val=""/>
      <w:lvlJc w:val="left"/>
      <w:pPr>
        <w:ind w:left="2160" w:hanging="360"/>
      </w:pPr>
      <w:rPr>
        <w:rFonts w:ascii="Wingdings" w:hAnsi="Wingdings" w:hint="default"/>
      </w:rPr>
    </w:lvl>
    <w:lvl w:ilvl="3" w:tplc="6F32410C">
      <w:start w:val="1"/>
      <w:numFmt w:val="bullet"/>
      <w:lvlText w:val=""/>
      <w:lvlJc w:val="left"/>
      <w:pPr>
        <w:ind w:left="2880" w:hanging="360"/>
      </w:pPr>
      <w:rPr>
        <w:rFonts w:ascii="Symbol" w:hAnsi="Symbol" w:hint="default"/>
      </w:rPr>
    </w:lvl>
    <w:lvl w:ilvl="4" w:tplc="E5B00FAA">
      <w:start w:val="1"/>
      <w:numFmt w:val="bullet"/>
      <w:lvlText w:val="o"/>
      <w:lvlJc w:val="left"/>
      <w:pPr>
        <w:ind w:left="3600" w:hanging="360"/>
      </w:pPr>
      <w:rPr>
        <w:rFonts w:ascii="Courier New" w:hAnsi="Courier New" w:hint="default"/>
      </w:rPr>
    </w:lvl>
    <w:lvl w:ilvl="5" w:tplc="49C467D8">
      <w:start w:val="1"/>
      <w:numFmt w:val="bullet"/>
      <w:lvlText w:val=""/>
      <w:lvlJc w:val="left"/>
      <w:pPr>
        <w:ind w:left="4320" w:hanging="360"/>
      </w:pPr>
      <w:rPr>
        <w:rFonts w:ascii="Wingdings" w:hAnsi="Wingdings" w:hint="default"/>
      </w:rPr>
    </w:lvl>
    <w:lvl w:ilvl="6" w:tplc="1F2A12E2">
      <w:start w:val="1"/>
      <w:numFmt w:val="bullet"/>
      <w:lvlText w:val=""/>
      <w:lvlJc w:val="left"/>
      <w:pPr>
        <w:ind w:left="5040" w:hanging="360"/>
      </w:pPr>
      <w:rPr>
        <w:rFonts w:ascii="Symbol" w:hAnsi="Symbol" w:hint="default"/>
      </w:rPr>
    </w:lvl>
    <w:lvl w:ilvl="7" w:tplc="D1B45DBA">
      <w:start w:val="1"/>
      <w:numFmt w:val="bullet"/>
      <w:lvlText w:val="o"/>
      <w:lvlJc w:val="left"/>
      <w:pPr>
        <w:ind w:left="5760" w:hanging="360"/>
      </w:pPr>
      <w:rPr>
        <w:rFonts w:ascii="Courier New" w:hAnsi="Courier New" w:hint="default"/>
      </w:rPr>
    </w:lvl>
    <w:lvl w:ilvl="8" w:tplc="228216E8">
      <w:start w:val="1"/>
      <w:numFmt w:val="bullet"/>
      <w:lvlText w:val=""/>
      <w:lvlJc w:val="left"/>
      <w:pPr>
        <w:ind w:left="6480" w:hanging="360"/>
      </w:pPr>
      <w:rPr>
        <w:rFonts w:ascii="Wingdings" w:hAnsi="Wingdings" w:hint="default"/>
      </w:rPr>
    </w:lvl>
  </w:abstractNum>
  <w:abstractNum w:abstractNumId="9" w15:restartNumberingAfterBreak="0">
    <w:nsid w:val="1EAAB75B"/>
    <w:multiLevelType w:val="hybridMultilevel"/>
    <w:tmpl w:val="EBAA8F24"/>
    <w:lvl w:ilvl="0" w:tplc="D2A47208">
      <w:start w:val="1"/>
      <w:numFmt w:val="bullet"/>
      <w:lvlText w:val=""/>
      <w:lvlJc w:val="left"/>
      <w:pPr>
        <w:ind w:left="720" w:hanging="360"/>
      </w:pPr>
      <w:rPr>
        <w:rFonts w:ascii="Symbol" w:hAnsi="Symbol" w:hint="default"/>
      </w:rPr>
    </w:lvl>
    <w:lvl w:ilvl="1" w:tplc="26E22F58">
      <w:start w:val="1"/>
      <w:numFmt w:val="bullet"/>
      <w:lvlText w:val="o"/>
      <w:lvlJc w:val="left"/>
      <w:pPr>
        <w:ind w:left="1440" w:hanging="360"/>
      </w:pPr>
      <w:rPr>
        <w:rFonts w:ascii="Courier New" w:hAnsi="Courier New" w:hint="default"/>
      </w:rPr>
    </w:lvl>
    <w:lvl w:ilvl="2" w:tplc="B9A4762A">
      <w:start w:val="1"/>
      <w:numFmt w:val="bullet"/>
      <w:lvlText w:val=""/>
      <w:lvlJc w:val="left"/>
      <w:pPr>
        <w:ind w:left="2160" w:hanging="360"/>
      </w:pPr>
      <w:rPr>
        <w:rFonts w:ascii="Wingdings" w:hAnsi="Wingdings" w:hint="default"/>
      </w:rPr>
    </w:lvl>
    <w:lvl w:ilvl="3" w:tplc="8B5E0E6A">
      <w:start w:val="1"/>
      <w:numFmt w:val="bullet"/>
      <w:lvlText w:val=""/>
      <w:lvlJc w:val="left"/>
      <w:pPr>
        <w:ind w:left="2880" w:hanging="360"/>
      </w:pPr>
      <w:rPr>
        <w:rFonts w:ascii="Symbol" w:hAnsi="Symbol" w:hint="default"/>
      </w:rPr>
    </w:lvl>
    <w:lvl w:ilvl="4" w:tplc="472E369E">
      <w:start w:val="1"/>
      <w:numFmt w:val="bullet"/>
      <w:lvlText w:val="o"/>
      <w:lvlJc w:val="left"/>
      <w:pPr>
        <w:ind w:left="3600" w:hanging="360"/>
      </w:pPr>
      <w:rPr>
        <w:rFonts w:ascii="Courier New" w:hAnsi="Courier New" w:hint="default"/>
      </w:rPr>
    </w:lvl>
    <w:lvl w:ilvl="5" w:tplc="D1449E84">
      <w:start w:val="1"/>
      <w:numFmt w:val="bullet"/>
      <w:lvlText w:val=""/>
      <w:lvlJc w:val="left"/>
      <w:pPr>
        <w:ind w:left="4320" w:hanging="360"/>
      </w:pPr>
      <w:rPr>
        <w:rFonts w:ascii="Wingdings" w:hAnsi="Wingdings" w:hint="default"/>
      </w:rPr>
    </w:lvl>
    <w:lvl w:ilvl="6" w:tplc="9F1EE874">
      <w:start w:val="1"/>
      <w:numFmt w:val="bullet"/>
      <w:lvlText w:val=""/>
      <w:lvlJc w:val="left"/>
      <w:pPr>
        <w:ind w:left="5040" w:hanging="360"/>
      </w:pPr>
      <w:rPr>
        <w:rFonts w:ascii="Symbol" w:hAnsi="Symbol" w:hint="default"/>
      </w:rPr>
    </w:lvl>
    <w:lvl w:ilvl="7" w:tplc="57CEDBC8">
      <w:start w:val="1"/>
      <w:numFmt w:val="bullet"/>
      <w:lvlText w:val="o"/>
      <w:lvlJc w:val="left"/>
      <w:pPr>
        <w:ind w:left="5760" w:hanging="360"/>
      </w:pPr>
      <w:rPr>
        <w:rFonts w:ascii="Courier New" w:hAnsi="Courier New" w:hint="default"/>
      </w:rPr>
    </w:lvl>
    <w:lvl w:ilvl="8" w:tplc="43963310">
      <w:start w:val="1"/>
      <w:numFmt w:val="bullet"/>
      <w:lvlText w:val=""/>
      <w:lvlJc w:val="left"/>
      <w:pPr>
        <w:ind w:left="6480" w:hanging="360"/>
      </w:pPr>
      <w:rPr>
        <w:rFonts w:ascii="Wingdings" w:hAnsi="Wingdings" w:hint="default"/>
      </w:rPr>
    </w:lvl>
  </w:abstractNum>
  <w:abstractNum w:abstractNumId="10" w15:restartNumberingAfterBreak="0">
    <w:nsid w:val="1FC937FC"/>
    <w:multiLevelType w:val="hybridMultilevel"/>
    <w:tmpl w:val="23609598"/>
    <w:lvl w:ilvl="0" w:tplc="8E605EC2">
      <w:start w:val="1"/>
      <w:numFmt w:val="bullet"/>
      <w:lvlText w:val=""/>
      <w:lvlJc w:val="left"/>
      <w:pPr>
        <w:ind w:left="720" w:hanging="360"/>
      </w:pPr>
      <w:rPr>
        <w:rFonts w:ascii="Symbol" w:hAnsi="Symbol" w:hint="default"/>
      </w:rPr>
    </w:lvl>
    <w:lvl w:ilvl="1" w:tplc="9B9E8212">
      <w:start w:val="1"/>
      <w:numFmt w:val="bullet"/>
      <w:lvlText w:val="o"/>
      <w:lvlJc w:val="left"/>
      <w:pPr>
        <w:ind w:left="1440" w:hanging="360"/>
      </w:pPr>
      <w:rPr>
        <w:rFonts w:ascii="Courier New" w:hAnsi="Courier New" w:hint="default"/>
      </w:rPr>
    </w:lvl>
    <w:lvl w:ilvl="2" w:tplc="7F74EC28">
      <w:start w:val="1"/>
      <w:numFmt w:val="bullet"/>
      <w:lvlText w:val=""/>
      <w:lvlJc w:val="left"/>
      <w:pPr>
        <w:ind w:left="2160" w:hanging="360"/>
      </w:pPr>
      <w:rPr>
        <w:rFonts w:ascii="Wingdings" w:hAnsi="Wingdings" w:hint="default"/>
      </w:rPr>
    </w:lvl>
    <w:lvl w:ilvl="3" w:tplc="4BC67F74">
      <w:start w:val="1"/>
      <w:numFmt w:val="bullet"/>
      <w:lvlText w:val=""/>
      <w:lvlJc w:val="left"/>
      <w:pPr>
        <w:ind w:left="2880" w:hanging="360"/>
      </w:pPr>
      <w:rPr>
        <w:rFonts w:ascii="Symbol" w:hAnsi="Symbol" w:hint="default"/>
      </w:rPr>
    </w:lvl>
    <w:lvl w:ilvl="4" w:tplc="1D42DECC">
      <w:start w:val="1"/>
      <w:numFmt w:val="bullet"/>
      <w:lvlText w:val="o"/>
      <w:lvlJc w:val="left"/>
      <w:pPr>
        <w:ind w:left="3600" w:hanging="360"/>
      </w:pPr>
      <w:rPr>
        <w:rFonts w:ascii="Courier New" w:hAnsi="Courier New" w:hint="default"/>
      </w:rPr>
    </w:lvl>
    <w:lvl w:ilvl="5" w:tplc="D27C7CA0">
      <w:start w:val="1"/>
      <w:numFmt w:val="bullet"/>
      <w:lvlText w:val=""/>
      <w:lvlJc w:val="left"/>
      <w:pPr>
        <w:ind w:left="4320" w:hanging="360"/>
      </w:pPr>
      <w:rPr>
        <w:rFonts w:ascii="Wingdings" w:hAnsi="Wingdings" w:hint="default"/>
      </w:rPr>
    </w:lvl>
    <w:lvl w:ilvl="6" w:tplc="9CE69D2C">
      <w:start w:val="1"/>
      <w:numFmt w:val="bullet"/>
      <w:lvlText w:val=""/>
      <w:lvlJc w:val="left"/>
      <w:pPr>
        <w:ind w:left="5040" w:hanging="360"/>
      </w:pPr>
      <w:rPr>
        <w:rFonts w:ascii="Symbol" w:hAnsi="Symbol" w:hint="default"/>
      </w:rPr>
    </w:lvl>
    <w:lvl w:ilvl="7" w:tplc="4A6211F0">
      <w:start w:val="1"/>
      <w:numFmt w:val="bullet"/>
      <w:lvlText w:val="o"/>
      <w:lvlJc w:val="left"/>
      <w:pPr>
        <w:ind w:left="5760" w:hanging="360"/>
      </w:pPr>
      <w:rPr>
        <w:rFonts w:ascii="Courier New" w:hAnsi="Courier New" w:hint="default"/>
      </w:rPr>
    </w:lvl>
    <w:lvl w:ilvl="8" w:tplc="73867C3C">
      <w:start w:val="1"/>
      <w:numFmt w:val="bullet"/>
      <w:lvlText w:val=""/>
      <w:lvlJc w:val="left"/>
      <w:pPr>
        <w:ind w:left="6480" w:hanging="360"/>
      </w:pPr>
      <w:rPr>
        <w:rFonts w:ascii="Wingdings" w:hAnsi="Wingdings" w:hint="default"/>
      </w:rPr>
    </w:lvl>
  </w:abstractNum>
  <w:abstractNum w:abstractNumId="11" w15:restartNumberingAfterBreak="0">
    <w:nsid w:val="20A807E3"/>
    <w:multiLevelType w:val="multilevel"/>
    <w:tmpl w:val="A63CE392"/>
    <w:lvl w:ilvl="0">
      <w:numFmt w:val="bullet"/>
      <w:lvlText w:val="●"/>
      <w:lvlJc w:val="left"/>
      <w:pPr>
        <w:ind w:left="820" w:hanging="360"/>
      </w:pPr>
      <w:rPr>
        <w:rFonts w:ascii="Arial" w:eastAsia="Arial" w:hAnsi="Arial" w:cs="Arial"/>
        <w:b w:val="0"/>
        <w:i w:val="0"/>
        <w:sz w:val="22"/>
        <w:szCs w:val="22"/>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12" w15:restartNumberingAfterBreak="0">
    <w:nsid w:val="279706BE"/>
    <w:multiLevelType w:val="hybridMultilevel"/>
    <w:tmpl w:val="CB2A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A236F"/>
    <w:multiLevelType w:val="hybridMultilevel"/>
    <w:tmpl w:val="42C0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51242"/>
    <w:multiLevelType w:val="hybridMultilevel"/>
    <w:tmpl w:val="2ECE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74B9F"/>
    <w:multiLevelType w:val="hybridMultilevel"/>
    <w:tmpl w:val="0B2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84EFB"/>
    <w:multiLevelType w:val="hybridMultilevel"/>
    <w:tmpl w:val="24C0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27E53"/>
    <w:multiLevelType w:val="hybridMultilevel"/>
    <w:tmpl w:val="F7E2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D77C7"/>
    <w:multiLevelType w:val="hybridMultilevel"/>
    <w:tmpl w:val="B5C4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41F6A"/>
    <w:multiLevelType w:val="hybridMultilevel"/>
    <w:tmpl w:val="BBD43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55806A"/>
    <w:multiLevelType w:val="hybridMultilevel"/>
    <w:tmpl w:val="8208E75E"/>
    <w:lvl w:ilvl="0" w:tplc="817AA6E8">
      <w:start w:val="1"/>
      <w:numFmt w:val="bullet"/>
      <w:lvlText w:val=""/>
      <w:lvlJc w:val="left"/>
      <w:pPr>
        <w:ind w:left="720" w:hanging="360"/>
      </w:pPr>
      <w:rPr>
        <w:rFonts w:ascii="Symbol" w:hAnsi="Symbol" w:hint="default"/>
      </w:rPr>
    </w:lvl>
    <w:lvl w:ilvl="1" w:tplc="B0949CE8">
      <w:start w:val="1"/>
      <w:numFmt w:val="bullet"/>
      <w:lvlText w:val="o"/>
      <w:lvlJc w:val="left"/>
      <w:pPr>
        <w:ind w:left="1440" w:hanging="360"/>
      </w:pPr>
      <w:rPr>
        <w:rFonts w:ascii="Courier New" w:hAnsi="Courier New" w:hint="default"/>
      </w:rPr>
    </w:lvl>
    <w:lvl w:ilvl="2" w:tplc="05EA225C">
      <w:start w:val="1"/>
      <w:numFmt w:val="bullet"/>
      <w:lvlText w:val=""/>
      <w:lvlJc w:val="left"/>
      <w:pPr>
        <w:ind w:left="2160" w:hanging="360"/>
      </w:pPr>
      <w:rPr>
        <w:rFonts w:ascii="Wingdings" w:hAnsi="Wingdings" w:hint="default"/>
      </w:rPr>
    </w:lvl>
    <w:lvl w:ilvl="3" w:tplc="82AECABE">
      <w:start w:val="1"/>
      <w:numFmt w:val="bullet"/>
      <w:lvlText w:val=""/>
      <w:lvlJc w:val="left"/>
      <w:pPr>
        <w:ind w:left="2880" w:hanging="360"/>
      </w:pPr>
      <w:rPr>
        <w:rFonts w:ascii="Symbol" w:hAnsi="Symbol" w:hint="default"/>
      </w:rPr>
    </w:lvl>
    <w:lvl w:ilvl="4" w:tplc="58481406">
      <w:start w:val="1"/>
      <w:numFmt w:val="bullet"/>
      <w:lvlText w:val="o"/>
      <w:lvlJc w:val="left"/>
      <w:pPr>
        <w:ind w:left="3600" w:hanging="360"/>
      </w:pPr>
      <w:rPr>
        <w:rFonts w:ascii="Courier New" w:hAnsi="Courier New" w:hint="default"/>
      </w:rPr>
    </w:lvl>
    <w:lvl w:ilvl="5" w:tplc="A33EF48A">
      <w:start w:val="1"/>
      <w:numFmt w:val="bullet"/>
      <w:lvlText w:val=""/>
      <w:lvlJc w:val="left"/>
      <w:pPr>
        <w:ind w:left="4320" w:hanging="360"/>
      </w:pPr>
      <w:rPr>
        <w:rFonts w:ascii="Wingdings" w:hAnsi="Wingdings" w:hint="default"/>
      </w:rPr>
    </w:lvl>
    <w:lvl w:ilvl="6" w:tplc="0D76D03E">
      <w:start w:val="1"/>
      <w:numFmt w:val="bullet"/>
      <w:lvlText w:val=""/>
      <w:lvlJc w:val="left"/>
      <w:pPr>
        <w:ind w:left="5040" w:hanging="360"/>
      </w:pPr>
      <w:rPr>
        <w:rFonts w:ascii="Symbol" w:hAnsi="Symbol" w:hint="default"/>
      </w:rPr>
    </w:lvl>
    <w:lvl w:ilvl="7" w:tplc="509CD824">
      <w:start w:val="1"/>
      <w:numFmt w:val="bullet"/>
      <w:lvlText w:val="o"/>
      <w:lvlJc w:val="left"/>
      <w:pPr>
        <w:ind w:left="5760" w:hanging="360"/>
      </w:pPr>
      <w:rPr>
        <w:rFonts w:ascii="Courier New" w:hAnsi="Courier New" w:hint="default"/>
      </w:rPr>
    </w:lvl>
    <w:lvl w:ilvl="8" w:tplc="84600034">
      <w:start w:val="1"/>
      <w:numFmt w:val="bullet"/>
      <w:lvlText w:val=""/>
      <w:lvlJc w:val="left"/>
      <w:pPr>
        <w:ind w:left="6480" w:hanging="360"/>
      </w:pPr>
      <w:rPr>
        <w:rFonts w:ascii="Wingdings" w:hAnsi="Wingdings" w:hint="default"/>
      </w:rPr>
    </w:lvl>
  </w:abstractNum>
  <w:abstractNum w:abstractNumId="21" w15:restartNumberingAfterBreak="0">
    <w:nsid w:val="51902016"/>
    <w:multiLevelType w:val="hybridMultilevel"/>
    <w:tmpl w:val="10920C18"/>
    <w:lvl w:ilvl="0" w:tplc="4D6C8E66">
      <w:start w:val="1"/>
      <w:numFmt w:val="bullet"/>
      <w:lvlText w:val=""/>
      <w:lvlJc w:val="left"/>
      <w:pPr>
        <w:ind w:left="720" w:hanging="360"/>
      </w:pPr>
      <w:rPr>
        <w:rFonts w:ascii="Symbol" w:hAnsi="Symbol" w:hint="default"/>
      </w:rPr>
    </w:lvl>
    <w:lvl w:ilvl="1" w:tplc="862E287C">
      <w:start w:val="1"/>
      <w:numFmt w:val="bullet"/>
      <w:lvlText w:val="o"/>
      <w:lvlJc w:val="left"/>
      <w:pPr>
        <w:ind w:left="1440" w:hanging="360"/>
      </w:pPr>
      <w:rPr>
        <w:rFonts w:ascii="Courier New" w:hAnsi="Courier New" w:hint="default"/>
      </w:rPr>
    </w:lvl>
    <w:lvl w:ilvl="2" w:tplc="820C9DD2">
      <w:start w:val="1"/>
      <w:numFmt w:val="bullet"/>
      <w:lvlText w:val=""/>
      <w:lvlJc w:val="left"/>
      <w:pPr>
        <w:ind w:left="2160" w:hanging="360"/>
      </w:pPr>
      <w:rPr>
        <w:rFonts w:ascii="Wingdings" w:hAnsi="Wingdings" w:hint="default"/>
      </w:rPr>
    </w:lvl>
    <w:lvl w:ilvl="3" w:tplc="0F72D3DE">
      <w:start w:val="1"/>
      <w:numFmt w:val="bullet"/>
      <w:lvlText w:val=""/>
      <w:lvlJc w:val="left"/>
      <w:pPr>
        <w:ind w:left="2880" w:hanging="360"/>
      </w:pPr>
      <w:rPr>
        <w:rFonts w:ascii="Symbol" w:hAnsi="Symbol" w:hint="default"/>
      </w:rPr>
    </w:lvl>
    <w:lvl w:ilvl="4" w:tplc="73646360">
      <w:start w:val="1"/>
      <w:numFmt w:val="bullet"/>
      <w:lvlText w:val="o"/>
      <w:lvlJc w:val="left"/>
      <w:pPr>
        <w:ind w:left="3600" w:hanging="360"/>
      </w:pPr>
      <w:rPr>
        <w:rFonts w:ascii="Courier New" w:hAnsi="Courier New" w:hint="default"/>
      </w:rPr>
    </w:lvl>
    <w:lvl w:ilvl="5" w:tplc="D91EE980">
      <w:start w:val="1"/>
      <w:numFmt w:val="bullet"/>
      <w:lvlText w:val=""/>
      <w:lvlJc w:val="left"/>
      <w:pPr>
        <w:ind w:left="4320" w:hanging="360"/>
      </w:pPr>
      <w:rPr>
        <w:rFonts w:ascii="Wingdings" w:hAnsi="Wingdings" w:hint="default"/>
      </w:rPr>
    </w:lvl>
    <w:lvl w:ilvl="6" w:tplc="9552F95C">
      <w:start w:val="1"/>
      <w:numFmt w:val="bullet"/>
      <w:lvlText w:val=""/>
      <w:lvlJc w:val="left"/>
      <w:pPr>
        <w:ind w:left="5040" w:hanging="360"/>
      </w:pPr>
      <w:rPr>
        <w:rFonts w:ascii="Symbol" w:hAnsi="Symbol" w:hint="default"/>
      </w:rPr>
    </w:lvl>
    <w:lvl w:ilvl="7" w:tplc="F4D67658">
      <w:start w:val="1"/>
      <w:numFmt w:val="bullet"/>
      <w:lvlText w:val="o"/>
      <w:lvlJc w:val="left"/>
      <w:pPr>
        <w:ind w:left="5760" w:hanging="360"/>
      </w:pPr>
      <w:rPr>
        <w:rFonts w:ascii="Courier New" w:hAnsi="Courier New" w:hint="default"/>
      </w:rPr>
    </w:lvl>
    <w:lvl w:ilvl="8" w:tplc="740693DA">
      <w:start w:val="1"/>
      <w:numFmt w:val="bullet"/>
      <w:lvlText w:val=""/>
      <w:lvlJc w:val="left"/>
      <w:pPr>
        <w:ind w:left="6480" w:hanging="360"/>
      </w:pPr>
      <w:rPr>
        <w:rFonts w:ascii="Wingdings" w:hAnsi="Wingdings" w:hint="default"/>
      </w:rPr>
    </w:lvl>
  </w:abstractNum>
  <w:abstractNum w:abstractNumId="22" w15:restartNumberingAfterBreak="0">
    <w:nsid w:val="5261983F"/>
    <w:multiLevelType w:val="hybridMultilevel"/>
    <w:tmpl w:val="F9EEB232"/>
    <w:lvl w:ilvl="0" w:tplc="BADAE88E">
      <w:start w:val="1"/>
      <w:numFmt w:val="bullet"/>
      <w:lvlText w:val=""/>
      <w:lvlJc w:val="left"/>
      <w:pPr>
        <w:ind w:left="720" w:hanging="360"/>
      </w:pPr>
      <w:rPr>
        <w:rFonts w:ascii="Symbol" w:hAnsi="Symbol" w:hint="default"/>
      </w:rPr>
    </w:lvl>
    <w:lvl w:ilvl="1" w:tplc="35461BF6">
      <w:start w:val="1"/>
      <w:numFmt w:val="bullet"/>
      <w:lvlText w:val="o"/>
      <w:lvlJc w:val="left"/>
      <w:pPr>
        <w:ind w:left="1440" w:hanging="360"/>
      </w:pPr>
      <w:rPr>
        <w:rFonts w:ascii="Courier New" w:hAnsi="Courier New" w:hint="default"/>
      </w:rPr>
    </w:lvl>
    <w:lvl w:ilvl="2" w:tplc="FC2A7B8C">
      <w:start w:val="1"/>
      <w:numFmt w:val="bullet"/>
      <w:lvlText w:val=""/>
      <w:lvlJc w:val="left"/>
      <w:pPr>
        <w:ind w:left="2160" w:hanging="360"/>
      </w:pPr>
      <w:rPr>
        <w:rFonts w:ascii="Wingdings" w:hAnsi="Wingdings" w:hint="default"/>
      </w:rPr>
    </w:lvl>
    <w:lvl w:ilvl="3" w:tplc="50008B82">
      <w:start w:val="1"/>
      <w:numFmt w:val="bullet"/>
      <w:lvlText w:val=""/>
      <w:lvlJc w:val="left"/>
      <w:pPr>
        <w:ind w:left="2880" w:hanging="360"/>
      </w:pPr>
      <w:rPr>
        <w:rFonts w:ascii="Symbol" w:hAnsi="Symbol" w:hint="default"/>
      </w:rPr>
    </w:lvl>
    <w:lvl w:ilvl="4" w:tplc="94422A9A">
      <w:start w:val="1"/>
      <w:numFmt w:val="bullet"/>
      <w:lvlText w:val="o"/>
      <w:lvlJc w:val="left"/>
      <w:pPr>
        <w:ind w:left="3600" w:hanging="360"/>
      </w:pPr>
      <w:rPr>
        <w:rFonts w:ascii="Courier New" w:hAnsi="Courier New" w:hint="default"/>
      </w:rPr>
    </w:lvl>
    <w:lvl w:ilvl="5" w:tplc="9A426F58">
      <w:start w:val="1"/>
      <w:numFmt w:val="bullet"/>
      <w:lvlText w:val=""/>
      <w:lvlJc w:val="left"/>
      <w:pPr>
        <w:ind w:left="4320" w:hanging="360"/>
      </w:pPr>
      <w:rPr>
        <w:rFonts w:ascii="Wingdings" w:hAnsi="Wingdings" w:hint="default"/>
      </w:rPr>
    </w:lvl>
    <w:lvl w:ilvl="6" w:tplc="0930BB0A">
      <w:start w:val="1"/>
      <w:numFmt w:val="bullet"/>
      <w:lvlText w:val=""/>
      <w:lvlJc w:val="left"/>
      <w:pPr>
        <w:ind w:left="5040" w:hanging="360"/>
      </w:pPr>
      <w:rPr>
        <w:rFonts w:ascii="Symbol" w:hAnsi="Symbol" w:hint="default"/>
      </w:rPr>
    </w:lvl>
    <w:lvl w:ilvl="7" w:tplc="01267B7E">
      <w:start w:val="1"/>
      <w:numFmt w:val="bullet"/>
      <w:lvlText w:val="o"/>
      <w:lvlJc w:val="left"/>
      <w:pPr>
        <w:ind w:left="5760" w:hanging="360"/>
      </w:pPr>
      <w:rPr>
        <w:rFonts w:ascii="Courier New" w:hAnsi="Courier New" w:hint="default"/>
      </w:rPr>
    </w:lvl>
    <w:lvl w:ilvl="8" w:tplc="2D62971E">
      <w:start w:val="1"/>
      <w:numFmt w:val="bullet"/>
      <w:lvlText w:val=""/>
      <w:lvlJc w:val="left"/>
      <w:pPr>
        <w:ind w:left="6480" w:hanging="360"/>
      </w:pPr>
      <w:rPr>
        <w:rFonts w:ascii="Wingdings" w:hAnsi="Wingdings" w:hint="default"/>
      </w:rPr>
    </w:lvl>
  </w:abstractNum>
  <w:abstractNum w:abstractNumId="23" w15:restartNumberingAfterBreak="0">
    <w:nsid w:val="5EA949FF"/>
    <w:multiLevelType w:val="hybridMultilevel"/>
    <w:tmpl w:val="0872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C32E0"/>
    <w:multiLevelType w:val="hybridMultilevel"/>
    <w:tmpl w:val="4518F62C"/>
    <w:lvl w:ilvl="0" w:tplc="8A1CBE10">
      <w:start w:val="1"/>
      <w:numFmt w:val="bullet"/>
      <w:lvlText w:val=""/>
      <w:lvlJc w:val="left"/>
      <w:pPr>
        <w:ind w:left="720" w:hanging="360"/>
      </w:pPr>
      <w:rPr>
        <w:rFonts w:ascii="Symbol" w:hAnsi="Symbol" w:hint="default"/>
      </w:rPr>
    </w:lvl>
    <w:lvl w:ilvl="1" w:tplc="EC423B26">
      <w:start w:val="1"/>
      <w:numFmt w:val="bullet"/>
      <w:lvlText w:val="o"/>
      <w:lvlJc w:val="left"/>
      <w:pPr>
        <w:ind w:left="1440" w:hanging="360"/>
      </w:pPr>
      <w:rPr>
        <w:rFonts w:ascii="Courier New" w:hAnsi="Courier New" w:hint="default"/>
      </w:rPr>
    </w:lvl>
    <w:lvl w:ilvl="2" w:tplc="750A5BDA">
      <w:start w:val="1"/>
      <w:numFmt w:val="bullet"/>
      <w:lvlText w:val=""/>
      <w:lvlJc w:val="left"/>
      <w:pPr>
        <w:ind w:left="2160" w:hanging="360"/>
      </w:pPr>
      <w:rPr>
        <w:rFonts w:ascii="Wingdings" w:hAnsi="Wingdings" w:hint="default"/>
      </w:rPr>
    </w:lvl>
    <w:lvl w:ilvl="3" w:tplc="32927DFE">
      <w:start w:val="1"/>
      <w:numFmt w:val="bullet"/>
      <w:lvlText w:val=""/>
      <w:lvlJc w:val="left"/>
      <w:pPr>
        <w:ind w:left="2880" w:hanging="360"/>
      </w:pPr>
      <w:rPr>
        <w:rFonts w:ascii="Symbol" w:hAnsi="Symbol" w:hint="default"/>
      </w:rPr>
    </w:lvl>
    <w:lvl w:ilvl="4" w:tplc="DF5EB92A">
      <w:start w:val="1"/>
      <w:numFmt w:val="bullet"/>
      <w:lvlText w:val="o"/>
      <w:lvlJc w:val="left"/>
      <w:pPr>
        <w:ind w:left="3600" w:hanging="360"/>
      </w:pPr>
      <w:rPr>
        <w:rFonts w:ascii="Courier New" w:hAnsi="Courier New" w:hint="default"/>
      </w:rPr>
    </w:lvl>
    <w:lvl w:ilvl="5" w:tplc="11BA71C6">
      <w:start w:val="1"/>
      <w:numFmt w:val="bullet"/>
      <w:lvlText w:val=""/>
      <w:lvlJc w:val="left"/>
      <w:pPr>
        <w:ind w:left="4320" w:hanging="360"/>
      </w:pPr>
      <w:rPr>
        <w:rFonts w:ascii="Wingdings" w:hAnsi="Wingdings" w:hint="default"/>
      </w:rPr>
    </w:lvl>
    <w:lvl w:ilvl="6" w:tplc="184EDA8C">
      <w:start w:val="1"/>
      <w:numFmt w:val="bullet"/>
      <w:lvlText w:val=""/>
      <w:lvlJc w:val="left"/>
      <w:pPr>
        <w:ind w:left="5040" w:hanging="360"/>
      </w:pPr>
      <w:rPr>
        <w:rFonts w:ascii="Symbol" w:hAnsi="Symbol" w:hint="default"/>
      </w:rPr>
    </w:lvl>
    <w:lvl w:ilvl="7" w:tplc="B59C96BA">
      <w:start w:val="1"/>
      <w:numFmt w:val="bullet"/>
      <w:lvlText w:val="o"/>
      <w:lvlJc w:val="left"/>
      <w:pPr>
        <w:ind w:left="5760" w:hanging="360"/>
      </w:pPr>
      <w:rPr>
        <w:rFonts w:ascii="Courier New" w:hAnsi="Courier New" w:hint="default"/>
      </w:rPr>
    </w:lvl>
    <w:lvl w:ilvl="8" w:tplc="D82239B8">
      <w:start w:val="1"/>
      <w:numFmt w:val="bullet"/>
      <w:lvlText w:val=""/>
      <w:lvlJc w:val="left"/>
      <w:pPr>
        <w:ind w:left="6480" w:hanging="360"/>
      </w:pPr>
      <w:rPr>
        <w:rFonts w:ascii="Wingdings" w:hAnsi="Wingdings" w:hint="default"/>
      </w:rPr>
    </w:lvl>
  </w:abstractNum>
  <w:abstractNum w:abstractNumId="25" w15:restartNumberingAfterBreak="0">
    <w:nsid w:val="67B537EE"/>
    <w:multiLevelType w:val="hybridMultilevel"/>
    <w:tmpl w:val="6342564C"/>
    <w:lvl w:ilvl="0" w:tplc="21F4DBA6">
      <w:start w:val="1"/>
      <w:numFmt w:val="bullet"/>
      <w:lvlText w:val=""/>
      <w:lvlJc w:val="left"/>
      <w:pPr>
        <w:ind w:left="720" w:hanging="360"/>
      </w:pPr>
      <w:rPr>
        <w:rFonts w:ascii="Symbol" w:hAnsi="Symbol" w:hint="default"/>
      </w:rPr>
    </w:lvl>
    <w:lvl w:ilvl="1" w:tplc="18CA52DE">
      <w:start w:val="1"/>
      <w:numFmt w:val="bullet"/>
      <w:lvlText w:val="o"/>
      <w:lvlJc w:val="left"/>
      <w:pPr>
        <w:ind w:left="1440" w:hanging="360"/>
      </w:pPr>
      <w:rPr>
        <w:rFonts w:ascii="Courier New" w:hAnsi="Courier New" w:hint="default"/>
      </w:rPr>
    </w:lvl>
    <w:lvl w:ilvl="2" w:tplc="6AACD99C">
      <w:start w:val="1"/>
      <w:numFmt w:val="bullet"/>
      <w:lvlText w:val=""/>
      <w:lvlJc w:val="left"/>
      <w:pPr>
        <w:ind w:left="2160" w:hanging="360"/>
      </w:pPr>
      <w:rPr>
        <w:rFonts w:ascii="Wingdings" w:hAnsi="Wingdings" w:hint="default"/>
      </w:rPr>
    </w:lvl>
    <w:lvl w:ilvl="3" w:tplc="B5561E5C">
      <w:start w:val="1"/>
      <w:numFmt w:val="bullet"/>
      <w:lvlText w:val=""/>
      <w:lvlJc w:val="left"/>
      <w:pPr>
        <w:ind w:left="2880" w:hanging="360"/>
      </w:pPr>
      <w:rPr>
        <w:rFonts w:ascii="Symbol" w:hAnsi="Symbol" w:hint="default"/>
      </w:rPr>
    </w:lvl>
    <w:lvl w:ilvl="4" w:tplc="F79CE6A6">
      <w:start w:val="1"/>
      <w:numFmt w:val="bullet"/>
      <w:lvlText w:val="o"/>
      <w:lvlJc w:val="left"/>
      <w:pPr>
        <w:ind w:left="3600" w:hanging="360"/>
      </w:pPr>
      <w:rPr>
        <w:rFonts w:ascii="Courier New" w:hAnsi="Courier New" w:hint="default"/>
      </w:rPr>
    </w:lvl>
    <w:lvl w:ilvl="5" w:tplc="1462522A">
      <w:start w:val="1"/>
      <w:numFmt w:val="bullet"/>
      <w:lvlText w:val=""/>
      <w:lvlJc w:val="left"/>
      <w:pPr>
        <w:ind w:left="4320" w:hanging="360"/>
      </w:pPr>
      <w:rPr>
        <w:rFonts w:ascii="Wingdings" w:hAnsi="Wingdings" w:hint="default"/>
      </w:rPr>
    </w:lvl>
    <w:lvl w:ilvl="6" w:tplc="72A47102">
      <w:start w:val="1"/>
      <w:numFmt w:val="bullet"/>
      <w:lvlText w:val=""/>
      <w:lvlJc w:val="left"/>
      <w:pPr>
        <w:ind w:left="5040" w:hanging="360"/>
      </w:pPr>
      <w:rPr>
        <w:rFonts w:ascii="Symbol" w:hAnsi="Symbol" w:hint="default"/>
      </w:rPr>
    </w:lvl>
    <w:lvl w:ilvl="7" w:tplc="BA4EDF8A">
      <w:start w:val="1"/>
      <w:numFmt w:val="bullet"/>
      <w:lvlText w:val="o"/>
      <w:lvlJc w:val="left"/>
      <w:pPr>
        <w:ind w:left="5760" w:hanging="360"/>
      </w:pPr>
      <w:rPr>
        <w:rFonts w:ascii="Courier New" w:hAnsi="Courier New" w:hint="default"/>
      </w:rPr>
    </w:lvl>
    <w:lvl w:ilvl="8" w:tplc="5516975E">
      <w:start w:val="1"/>
      <w:numFmt w:val="bullet"/>
      <w:lvlText w:val=""/>
      <w:lvlJc w:val="left"/>
      <w:pPr>
        <w:ind w:left="6480" w:hanging="360"/>
      </w:pPr>
      <w:rPr>
        <w:rFonts w:ascii="Wingdings" w:hAnsi="Wingdings" w:hint="default"/>
      </w:rPr>
    </w:lvl>
  </w:abstractNum>
  <w:abstractNum w:abstractNumId="26" w15:restartNumberingAfterBreak="0">
    <w:nsid w:val="6A9515C8"/>
    <w:multiLevelType w:val="hybridMultilevel"/>
    <w:tmpl w:val="8EE0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63E1EE"/>
    <w:multiLevelType w:val="hybridMultilevel"/>
    <w:tmpl w:val="70DE5744"/>
    <w:lvl w:ilvl="0" w:tplc="595A6B4C">
      <w:start w:val="1"/>
      <w:numFmt w:val="bullet"/>
      <w:lvlText w:val=""/>
      <w:lvlJc w:val="left"/>
      <w:pPr>
        <w:ind w:left="720" w:hanging="360"/>
      </w:pPr>
      <w:rPr>
        <w:rFonts w:ascii="Symbol" w:hAnsi="Symbol" w:hint="default"/>
      </w:rPr>
    </w:lvl>
    <w:lvl w:ilvl="1" w:tplc="E1E22540">
      <w:start w:val="1"/>
      <w:numFmt w:val="bullet"/>
      <w:lvlText w:val="o"/>
      <w:lvlJc w:val="left"/>
      <w:pPr>
        <w:ind w:left="1440" w:hanging="360"/>
      </w:pPr>
      <w:rPr>
        <w:rFonts w:ascii="Courier New" w:hAnsi="Courier New" w:hint="default"/>
      </w:rPr>
    </w:lvl>
    <w:lvl w:ilvl="2" w:tplc="6E288338">
      <w:start w:val="1"/>
      <w:numFmt w:val="bullet"/>
      <w:lvlText w:val=""/>
      <w:lvlJc w:val="left"/>
      <w:pPr>
        <w:ind w:left="2160" w:hanging="360"/>
      </w:pPr>
      <w:rPr>
        <w:rFonts w:ascii="Wingdings" w:hAnsi="Wingdings" w:hint="default"/>
      </w:rPr>
    </w:lvl>
    <w:lvl w:ilvl="3" w:tplc="91B2DD60">
      <w:start w:val="1"/>
      <w:numFmt w:val="bullet"/>
      <w:lvlText w:val=""/>
      <w:lvlJc w:val="left"/>
      <w:pPr>
        <w:ind w:left="2880" w:hanging="360"/>
      </w:pPr>
      <w:rPr>
        <w:rFonts w:ascii="Symbol" w:hAnsi="Symbol" w:hint="default"/>
      </w:rPr>
    </w:lvl>
    <w:lvl w:ilvl="4" w:tplc="49E661A6">
      <w:start w:val="1"/>
      <w:numFmt w:val="bullet"/>
      <w:lvlText w:val="o"/>
      <w:lvlJc w:val="left"/>
      <w:pPr>
        <w:ind w:left="3600" w:hanging="360"/>
      </w:pPr>
      <w:rPr>
        <w:rFonts w:ascii="Courier New" w:hAnsi="Courier New" w:hint="default"/>
      </w:rPr>
    </w:lvl>
    <w:lvl w:ilvl="5" w:tplc="95DCAF62">
      <w:start w:val="1"/>
      <w:numFmt w:val="bullet"/>
      <w:lvlText w:val=""/>
      <w:lvlJc w:val="left"/>
      <w:pPr>
        <w:ind w:left="4320" w:hanging="360"/>
      </w:pPr>
      <w:rPr>
        <w:rFonts w:ascii="Wingdings" w:hAnsi="Wingdings" w:hint="default"/>
      </w:rPr>
    </w:lvl>
    <w:lvl w:ilvl="6" w:tplc="B28A0BB4">
      <w:start w:val="1"/>
      <w:numFmt w:val="bullet"/>
      <w:lvlText w:val=""/>
      <w:lvlJc w:val="left"/>
      <w:pPr>
        <w:ind w:left="5040" w:hanging="360"/>
      </w:pPr>
      <w:rPr>
        <w:rFonts w:ascii="Symbol" w:hAnsi="Symbol" w:hint="default"/>
      </w:rPr>
    </w:lvl>
    <w:lvl w:ilvl="7" w:tplc="5E369E42">
      <w:start w:val="1"/>
      <w:numFmt w:val="bullet"/>
      <w:lvlText w:val="o"/>
      <w:lvlJc w:val="left"/>
      <w:pPr>
        <w:ind w:left="5760" w:hanging="360"/>
      </w:pPr>
      <w:rPr>
        <w:rFonts w:ascii="Courier New" w:hAnsi="Courier New" w:hint="default"/>
      </w:rPr>
    </w:lvl>
    <w:lvl w:ilvl="8" w:tplc="EB967AFC">
      <w:start w:val="1"/>
      <w:numFmt w:val="bullet"/>
      <w:lvlText w:val=""/>
      <w:lvlJc w:val="left"/>
      <w:pPr>
        <w:ind w:left="6480" w:hanging="360"/>
      </w:pPr>
      <w:rPr>
        <w:rFonts w:ascii="Wingdings" w:hAnsi="Wingdings" w:hint="default"/>
      </w:rPr>
    </w:lvl>
  </w:abstractNum>
  <w:abstractNum w:abstractNumId="28" w15:restartNumberingAfterBreak="0">
    <w:nsid w:val="71F773D9"/>
    <w:multiLevelType w:val="hybridMultilevel"/>
    <w:tmpl w:val="2F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DA7435"/>
    <w:multiLevelType w:val="hybridMultilevel"/>
    <w:tmpl w:val="AB5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9019414">
    <w:abstractNumId w:val="25"/>
  </w:num>
  <w:num w:numId="2" w16cid:durableId="1173883899">
    <w:abstractNumId w:val="27"/>
  </w:num>
  <w:num w:numId="3" w16cid:durableId="2083092303">
    <w:abstractNumId w:val="1"/>
  </w:num>
  <w:num w:numId="4" w16cid:durableId="2111898248">
    <w:abstractNumId w:val="4"/>
  </w:num>
  <w:num w:numId="5" w16cid:durableId="345835395">
    <w:abstractNumId w:val="21"/>
  </w:num>
  <w:num w:numId="6" w16cid:durableId="699624464">
    <w:abstractNumId w:val="5"/>
  </w:num>
  <w:num w:numId="7" w16cid:durableId="421529865">
    <w:abstractNumId w:val="2"/>
  </w:num>
  <w:num w:numId="8" w16cid:durableId="309942783">
    <w:abstractNumId w:val="10"/>
  </w:num>
  <w:num w:numId="9" w16cid:durableId="142233755">
    <w:abstractNumId w:val="9"/>
  </w:num>
  <w:num w:numId="10" w16cid:durableId="2133745152">
    <w:abstractNumId w:val="20"/>
  </w:num>
  <w:num w:numId="11" w16cid:durableId="612594438">
    <w:abstractNumId w:val="24"/>
  </w:num>
  <w:num w:numId="12" w16cid:durableId="916598242">
    <w:abstractNumId w:val="22"/>
  </w:num>
  <w:num w:numId="13" w16cid:durableId="76289323">
    <w:abstractNumId w:val="8"/>
  </w:num>
  <w:num w:numId="14" w16cid:durableId="507793999">
    <w:abstractNumId w:val="7"/>
  </w:num>
  <w:num w:numId="15" w16cid:durableId="268588255">
    <w:abstractNumId w:val="13"/>
  </w:num>
  <w:num w:numId="16" w16cid:durableId="865948300">
    <w:abstractNumId w:val="29"/>
  </w:num>
  <w:num w:numId="17" w16cid:durableId="981616765">
    <w:abstractNumId w:val="12"/>
  </w:num>
  <w:num w:numId="18" w16cid:durableId="1652252195">
    <w:abstractNumId w:val="15"/>
  </w:num>
  <w:num w:numId="19" w16cid:durableId="39325752">
    <w:abstractNumId w:val="28"/>
  </w:num>
  <w:num w:numId="20" w16cid:durableId="488013706">
    <w:abstractNumId w:val="0"/>
  </w:num>
  <w:num w:numId="21" w16cid:durableId="827328554">
    <w:abstractNumId w:val="23"/>
  </w:num>
  <w:num w:numId="22" w16cid:durableId="2010866916">
    <w:abstractNumId w:val="17"/>
  </w:num>
  <w:num w:numId="23" w16cid:durableId="924876482">
    <w:abstractNumId w:val="16"/>
  </w:num>
  <w:num w:numId="24" w16cid:durableId="2129737827">
    <w:abstractNumId w:val="26"/>
  </w:num>
  <w:num w:numId="25" w16cid:durableId="988361778">
    <w:abstractNumId w:val="14"/>
  </w:num>
  <w:num w:numId="26" w16cid:durableId="252010173">
    <w:abstractNumId w:val="19"/>
  </w:num>
  <w:num w:numId="27" w16cid:durableId="490371834">
    <w:abstractNumId w:val="3"/>
  </w:num>
  <w:num w:numId="28" w16cid:durableId="635449674">
    <w:abstractNumId w:val="6"/>
  </w:num>
  <w:num w:numId="29" w16cid:durableId="1521771671">
    <w:abstractNumId w:val="18"/>
  </w:num>
  <w:num w:numId="30" w16cid:durableId="14192566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5B"/>
    <w:rsid w:val="00003485"/>
    <w:rsid w:val="000057D5"/>
    <w:rsid w:val="00010282"/>
    <w:rsid w:val="00020B5B"/>
    <w:rsid w:val="00032B7C"/>
    <w:rsid w:val="000377F9"/>
    <w:rsid w:val="00042AD9"/>
    <w:rsid w:val="00046579"/>
    <w:rsid w:val="00060F08"/>
    <w:rsid w:val="00063945"/>
    <w:rsid w:val="00066B9E"/>
    <w:rsid w:val="000771EC"/>
    <w:rsid w:val="00077C0F"/>
    <w:rsid w:val="00093FFA"/>
    <w:rsid w:val="000A2409"/>
    <w:rsid w:val="000A753D"/>
    <w:rsid w:val="000B4F39"/>
    <w:rsid w:val="000B574C"/>
    <w:rsid w:val="000C067C"/>
    <w:rsid w:val="000C3B46"/>
    <w:rsid w:val="000C4346"/>
    <w:rsid w:val="000E3615"/>
    <w:rsid w:val="000E4AE8"/>
    <w:rsid w:val="000E54B5"/>
    <w:rsid w:val="000F31EC"/>
    <w:rsid w:val="000F7093"/>
    <w:rsid w:val="000F79A6"/>
    <w:rsid w:val="00106E03"/>
    <w:rsid w:val="00113AD9"/>
    <w:rsid w:val="001234B5"/>
    <w:rsid w:val="0013206C"/>
    <w:rsid w:val="00138AAC"/>
    <w:rsid w:val="00166FD9"/>
    <w:rsid w:val="00182763"/>
    <w:rsid w:val="001A2FE7"/>
    <w:rsid w:val="001B27B9"/>
    <w:rsid w:val="001B4426"/>
    <w:rsid w:val="001C4195"/>
    <w:rsid w:val="001D14AB"/>
    <w:rsid w:val="001D302C"/>
    <w:rsid w:val="001D565C"/>
    <w:rsid w:val="001E725B"/>
    <w:rsid w:val="001F3055"/>
    <w:rsid w:val="001F4BCF"/>
    <w:rsid w:val="001F5ACA"/>
    <w:rsid w:val="00204519"/>
    <w:rsid w:val="00210A59"/>
    <w:rsid w:val="0021192C"/>
    <w:rsid w:val="0021660A"/>
    <w:rsid w:val="00230391"/>
    <w:rsid w:val="00230E8B"/>
    <w:rsid w:val="00245ED8"/>
    <w:rsid w:val="00246514"/>
    <w:rsid w:val="0026414D"/>
    <w:rsid w:val="00265670"/>
    <w:rsid w:val="0026608B"/>
    <w:rsid w:val="0026659B"/>
    <w:rsid w:val="002703D2"/>
    <w:rsid w:val="00271079"/>
    <w:rsid w:val="0027787D"/>
    <w:rsid w:val="00277F27"/>
    <w:rsid w:val="00281CD0"/>
    <w:rsid w:val="002B16BD"/>
    <w:rsid w:val="002B451B"/>
    <w:rsid w:val="002B4DD1"/>
    <w:rsid w:val="002C3A85"/>
    <w:rsid w:val="002C6D2A"/>
    <w:rsid w:val="002D3179"/>
    <w:rsid w:val="002D664D"/>
    <w:rsid w:val="002E4C91"/>
    <w:rsid w:val="00301036"/>
    <w:rsid w:val="00301EE2"/>
    <w:rsid w:val="00305EF9"/>
    <w:rsid w:val="003149AA"/>
    <w:rsid w:val="0032361D"/>
    <w:rsid w:val="0032403C"/>
    <w:rsid w:val="00344A0C"/>
    <w:rsid w:val="003471A4"/>
    <w:rsid w:val="003547B9"/>
    <w:rsid w:val="003636F4"/>
    <w:rsid w:val="00364998"/>
    <w:rsid w:val="003860F6"/>
    <w:rsid w:val="00391B0B"/>
    <w:rsid w:val="00395020"/>
    <w:rsid w:val="003976BB"/>
    <w:rsid w:val="003A2858"/>
    <w:rsid w:val="003C0EB3"/>
    <w:rsid w:val="003D623F"/>
    <w:rsid w:val="003E0888"/>
    <w:rsid w:val="003E634C"/>
    <w:rsid w:val="003E7CB3"/>
    <w:rsid w:val="00406480"/>
    <w:rsid w:val="00407571"/>
    <w:rsid w:val="00410AFF"/>
    <w:rsid w:val="00415A5D"/>
    <w:rsid w:val="00431DD4"/>
    <w:rsid w:val="0045538E"/>
    <w:rsid w:val="00474668"/>
    <w:rsid w:val="0047530A"/>
    <w:rsid w:val="00477102"/>
    <w:rsid w:val="00484153"/>
    <w:rsid w:val="004858CC"/>
    <w:rsid w:val="004861BF"/>
    <w:rsid w:val="004911BF"/>
    <w:rsid w:val="004A5F88"/>
    <w:rsid w:val="004C0C63"/>
    <w:rsid w:val="004C2BF9"/>
    <w:rsid w:val="004C5829"/>
    <w:rsid w:val="004C6FCA"/>
    <w:rsid w:val="004D71BB"/>
    <w:rsid w:val="004E2260"/>
    <w:rsid w:val="00510F21"/>
    <w:rsid w:val="0052118C"/>
    <w:rsid w:val="005235BB"/>
    <w:rsid w:val="005409A0"/>
    <w:rsid w:val="00542CA0"/>
    <w:rsid w:val="00542DAB"/>
    <w:rsid w:val="0054774E"/>
    <w:rsid w:val="0055008F"/>
    <w:rsid w:val="00556CFD"/>
    <w:rsid w:val="00557DE8"/>
    <w:rsid w:val="00564BC1"/>
    <w:rsid w:val="00566BA7"/>
    <w:rsid w:val="005702F1"/>
    <w:rsid w:val="00577277"/>
    <w:rsid w:val="00577642"/>
    <w:rsid w:val="0058146D"/>
    <w:rsid w:val="00584033"/>
    <w:rsid w:val="005A79F5"/>
    <w:rsid w:val="005B6BCB"/>
    <w:rsid w:val="005C5AE8"/>
    <w:rsid w:val="005D1EB9"/>
    <w:rsid w:val="005D51A8"/>
    <w:rsid w:val="00600CBD"/>
    <w:rsid w:val="00604831"/>
    <w:rsid w:val="00620BE9"/>
    <w:rsid w:val="00626E9B"/>
    <w:rsid w:val="0063545C"/>
    <w:rsid w:val="00653582"/>
    <w:rsid w:val="00653F39"/>
    <w:rsid w:val="00663A78"/>
    <w:rsid w:val="00667574"/>
    <w:rsid w:val="00673280"/>
    <w:rsid w:val="006775DA"/>
    <w:rsid w:val="00697E92"/>
    <w:rsid w:val="006B1654"/>
    <w:rsid w:val="006C04C0"/>
    <w:rsid w:val="006C2368"/>
    <w:rsid w:val="006C2635"/>
    <w:rsid w:val="006F7F3C"/>
    <w:rsid w:val="00703F32"/>
    <w:rsid w:val="00707E14"/>
    <w:rsid w:val="00707F2D"/>
    <w:rsid w:val="00711B4E"/>
    <w:rsid w:val="00713AA3"/>
    <w:rsid w:val="00715689"/>
    <w:rsid w:val="0072638A"/>
    <w:rsid w:val="007341F8"/>
    <w:rsid w:val="007364BE"/>
    <w:rsid w:val="0073661A"/>
    <w:rsid w:val="007406D6"/>
    <w:rsid w:val="007444BF"/>
    <w:rsid w:val="00762661"/>
    <w:rsid w:val="0077190E"/>
    <w:rsid w:val="00772311"/>
    <w:rsid w:val="00776129"/>
    <w:rsid w:val="00782842"/>
    <w:rsid w:val="007868D9"/>
    <w:rsid w:val="007A151F"/>
    <w:rsid w:val="007B1951"/>
    <w:rsid w:val="007E4976"/>
    <w:rsid w:val="00812705"/>
    <w:rsid w:val="00817BE0"/>
    <w:rsid w:val="00843D1A"/>
    <w:rsid w:val="0084440C"/>
    <w:rsid w:val="008522B2"/>
    <w:rsid w:val="008603AF"/>
    <w:rsid w:val="00867614"/>
    <w:rsid w:val="0087457C"/>
    <w:rsid w:val="0087776D"/>
    <w:rsid w:val="00880A16"/>
    <w:rsid w:val="00893A10"/>
    <w:rsid w:val="008A0E7F"/>
    <w:rsid w:val="008A4FD1"/>
    <w:rsid w:val="008B3739"/>
    <w:rsid w:val="008C0D2B"/>
    <w:rsid w:val="008C7EAD"/>
    <w:rsid w:val="008D1D57"/>
    <w:rsid w:val="008D3313"/>
    <w:rsid w:val="008E1C24"/>
    <w:rsid w:val="008E5E9A"/>
    <w:rsid w:val="008F2251"/>
    <w:rsid w:val="00906256"/>
    <w:rsid w:val="009218FB"/>
    <w:rsid w:val="00922059"/>
    <w:rsid w:val="00925557"/>
    <w:rsid w:val="00940D58"/>
    <w:rsid w:val="009431EA"/>
    <w:rsid w:val="009453BF"/>
    <w:rsid w:val="00945605"/>
    <w:rsid w:val="009516E1"/>
    <w:rsid w:val="00952D51"/>
    <w:rsid w:val="00964550"/>
    <w:rsid w:val="00991BF7"/>
    <w:rsid w:val="0099298A"/>
    <w:rsid w:val="009A0AE3"/>
    <w:rsid w:val="009A4663"/>
    <w:rsid w:val="009A6948"/>
    <w:rsid w:val="009B2200"/>
    <w:rsid w:val="009D6A6D"/>
    <w:rsid w:val="009F5B9E"/>
    <w:rsid w:val="009F695F"/>
    <w:rsid w:val="00A0317B"/>
    <w:rsid w:val="00A03A2C"/>
    <w:rsid w:val="00A0483F"/>
    <w:rsid w:val="00A125DE"/>
    <w:rsid w:val="00A16644"/>
    <w:rsid w:val="00A901A2"/>
    <w:rsid w:val="00A944DA"/>
    <w:rsid w:val="00A95E7B"/>
    <w:rsid w:val="00AA5D20"/>
    <w:rsid w:val="00AB331C"/>
    <w:rsid w:val="00AB4375"/>
    <w:rsid w:val="00AC43CF"/>
    <w:rsid w:val="00AC4413"/>
    <w:rsid w:val="00AE14DF"/>
    <w:rsid w:val="00AE50F8"/>
    <w:rsid w:val="00B0614C"/>
    <w:rsid w:val="00B13A04"/>
    <w:rsid w:val="00B500B1"/>
    <w:rsid w:val="00B52771"/>
    <w:rsid w:val="00B62304"/>
    <w:rsid w:val="00B62E7C"/>
    <w:rsid w:val="00B7072B"/>
    <w:rsid w:val="00B82983"/>
    <w:rsid w:val="00B917FC"/>
    <w:rsid w:val="00BA2204"/>
    <w:rsid w:val="00BB31A0"/>
    <w:rsid w:val="00BB4D37"/>
    <w:rsid w:val="00BC6CFC"/>
    <w:rsid w:val="00BD31F3"/>
    <w:rsid w:val="00BD6D0E"/>
    <w:rsid w:val="00C03F11"/>
    <w:rsid w:val="00C07129"/>
    <w:rsid w:val="00C203C1"/>
    <w:rsid w:val="00C20BE1"/>
    <w:rsid w:val="00C358B1"/>
    <w:rsid w:val="00C450DE"/>
    <w:rsid w:val="00C500F8"/>
    <w:rsid w:val="00C731EF"/>
    <w:rsid w:val="00C74F0E"/>
    <w:rsid w:val="00C75E39"/>
    <w:rsid w:val="00C77ACA"/>
    <w:rsid w:val="00CA0C66"/>
    <w:rsid w:val="00CB6B55"/>
    <w:rsid w:val="00CB7D76"/>
    <w:rsid w:val="00CC6949"/>
    <w:rsid w:val="00CD1477"/>
    <w:rsid w:val="00CD4EA7"/>
    <w:rsid w:val="00CE287E"/>
    <w:rsid w:val="00CE3355"/>
    <w:rsid w:val="00CF1BDC"/>
    <w:rsid w:val="00D00BEE"/>
    <w:rsid w:val="00D06A55"/>
    <w:rsid w:val="00D11BAB"/>
    <w:rsid w:val="00D158F9"/>
    <w:rsid w:val="00D163A2"/>
    <w:rsid w:val="00D168ED"/>
    <w:rsid w:val="00D17A42"/>
    <w:rsid w:val="00D27DF0"/>
    <w:rsid w:val="00D3558E"/>
    <w:rsid w:val="00D51BF5"/>
    <w:rsid w:val="00D65204"/>
    <w:rsid w:val="00D67F62"/>
    <w:rsid w:val="00D85608"/>
    <w:rsid w:val="00D94282"/>
    <w:rsid w:val="00DA29DD"/>
    <w:rsid w:val="00DB441A"/>
    <w:rsid w:val="00DC5A12"/>
    <w:rsid w:val="00DE41B4"/>
    <w:rsid w:val="00E0262D"/>
    <w:rsid w:val="00E1631F"/>
    <w:rsid w:val="00E26F11"/>
    <w:rsid w:val="00E34F4C"/>
    <w:rsid w:val="00E4336A"/>
    <w:rsid w:val="00E5494A"/>
    <w:rsid w:val="00E54A84"/>
    <w:rsid w:val="00E55C7E"/>
    <w:rsid w:val="00E56EA3"/>
    <w:rsid w:val="00E61CDD"/>
    <w:rsid w:val="00E8130E"/>
    <w:rsid w:val="00E85D01"/>
    <w:rsid w:val="00E87B07"/>
    <w:rsid w:val="00EA48CC"/>
    <w:rsid w:val="00EC001B"/>
    <w:rsid w:val="00EC18A9"/>
    <w:rsid w:val="00ECE2CD"/>
    <w:rsid w:val="00ED06F2"/>
    <w:rsid w:val="00ED3A60"/>
    <w:rsid w:val="00EF2BEB"/>
    <w:rsid w:val="00EF4637"/>
    <w:rsid w:val="00F01CDC"/>
    <w:rsid w:val="00F14696"/>
    <w:rsid w:val="00F2740B"/>
    <w:rsid w:val="00F42F92"/>
    <w:rsid w:val="00F55895"/>
    <w:rsid w:val="00F57137"/>
    <w:rsid w:val="00F673C8"/>
    <w:rsid w:val="00F71C61"/>
    <w:rsid w:val="00F75245"/>
    <w:rsid w:val="00F8080A"/>
    <w:rsid w:val="00F91BBF"/>
    <w:rsid w:val="00F9487D"/>
    <w:rsid w:val="00FA0720"/>
    <w:rsid w:val="00FB0E83"/>
    <w:rsid w:val="00FB5801"/>
    <w:rsid w:val="00FC1E7E"/>
    <w:rsid w:val="00FC5670"/>
    <w:rsid w:val="00FD37BE"/>
    <w:rsid w:val="00FE4C4B"/>
    <w:rsid w:val="01C4039D"/>
    <w:rsid w:val="02131228"/>
    <w:rsid w:val="0219DB8D"/>
    <w:rsid w:val="027043F4"/>
    <w:rsid w:val="02A98756"/>
    <w:rsid w:val="02D57403"/>
    <w:rsid w:val="03C699B4"/>
    <w:rsid w:val="047BDECE"/>
    <w:rsid w:val="04FF85A9"/>
    <w:rsid w:val="0549B38A"/>
    <w:rsid w:val="05FD3276"/>
    <w:rsid w:val="07F5ADFE"/>
    <w:rsid w:val="09585D78"/>
    <w:rsid w:val="0AF3F9B8"/>
    <w:rsid w:val="0B474122"/>
    <w:rsid w:val="0C267770"/>
    <w:rsid w:val="0C99E30D"/>
    <w:rsid w:val="0D97D190"/>
    <w:rsid w:val="0E422AB4"/>
    <w:rsid w:val="0EC71A96"/>
    <w:rsid w:val="0FE826EB"/>
    <w:rsid w:val="11F5340D"/>
    <w:rsid w:val="122156B8"/>
    <w:rsid w:val="13A68364"/>
    <w:rsid w:val="148C47C4"/>
    <w:rsid w:val="16012735"/>
    <w:rsid w:val="161A2438"/>
    <w:rsid w:val="163B5890"/>
    <w:rsid w:val="166E5E1F"/>
    <w:rsid w:val="17FD3541"/>
    <w:rsid w:val="180667A2"/>
    <w:rsid w:val="18FC5FAD"/>
    <w:rsid w:val="1931AEAA"/>
    <w:rsid w:val="1A52C105"/>
    <w:rsid w:val="1A7CFCD5"/>
    <w:rsid w:val="1AC4DB82"/>
    <w:rsid w:val="1B5AE45D"/>
    <w:rsid w:val="1C151D78"/>
    <w:rsid w:val="1C2D8BC1"/>
    <w:rsid w:val="1C4C53EB"/>
    <w:rsid w:val="1DA4E5FD"/>
    <w:rsid w:val="1DE1DF9D"/>
    <w:rsid w:val="1DFC1574"/>
    <w:rsid w:val="1E28CB70"/>
    <w:rsid w:val="1E698C87"/>
    <w:rsid w:val="20BF9D19"/>
    <w:rsid w:val="20E97043"/>
    <w:rsid w:val="2173A847"/>
    <w:rsid w:val="2302AF7B"/>
    <w:rsid w:val="23816C18"/>
    <w:rsid w:val="25AE1D8F"/>
    <w:rsid w:val="25CED962"/>
    <w:rsid w:val="25DEA559"/>
    <w:rsid w:val="25E3FF93"/>
    <w:rsid w:val="27A16D97"/>
    <w:rsid w:val="2A88C87C"/>
    <w:rsid w:val="2AC0C9F1"/>
    <w:rsid w:val="2AE5FEA8"/>
    <w:rsid w:val="2BCFF13A"/>
    <w:rsid w:val="2CCA9760"/>
    <w:rsid w:val="2EC8CBFF"/>
    <w:rsid w:val="2F346BCF"/>
    <w:rsid w:val="3032AFE3"/>
    <w:rsid w:val="305DEE6A"/>
    <w:rsid w:val="30B7F3BD"/>
    <w:rsid w:val="30F6C7AC"/>
    <w:rsid w:val="31E9A996"/>
    <w:rsid w:val="321229EF"/>
    <w:rsid w:val="327DC916"/>
    <w:rsid w:val="330447D9"/>
    <w:rsid w:val="3341A36E"/>
    <w:rsid w:val="33E2B98F"/>
    <w:rsid w:val="345D016B"/>
    <w:rsid w:val="34D4A5BC"/>
    <w:rsid w:val="3580CCA1"/>
    <w:rsid w:val="35A3625B"/>
    <w:rsid w:val="35AF840C"/>
    <w:rsid w:val="35FDFF1D"/>
    <w:rsid w:val="360E3AB0"/>
    <w:rsid w:val="37C4ADBA"/>
    <w:rsid w:val="3803FF90"/>
    <w:rsid w:val="38BD9971"/>
    <w:rsid w:val="39E45885"/>
    <w:rsid w:val="3A4AB230"/>
    <w:rsid w:val="3DA3D87F"/>
    <w:rsid w:val="3E6AD476"/>
    <w:rsid w:val="3FF107B3"/>
    <w:rsid w:val="422E4EAF"/>
    <w:rsid w:val="43F6E8A8"/>
    <w:rsid w:val="43F7A4B6"/>
    <w:rsid w:val="45AF5BD3"/>
    <w:rsid w:val="45C5F617"/>
    <w:rsid w:val="46EF9D4F"/>
    <w:rsid w:val="473EA109"/>
    <w:rsid w:val="47426153"/>
    <w:rsid w:val="475DB8C4"/>
    <w:rsid w:val="478F36E9"/>
    <w:rsid w:val="484B4D57"/>
    <w:rsid w:val="4A483CB0"/>
    <w:rsid w:val="4E95960D"/>
    <w:rsid w:val="515F00AB"/>
    <w:rsid w:val="520319A8"/>
    <w:rsid w:val="53053194"/>
    <w:rsid w:val="5371D3E9"/>
    <w:rsid w:val="53C96AD7"/>
    <w:rsid w:val="54F31443"/>
    <w:rsid w:val="54FA2680"/>
    <w:rsid w:val="551FC7E4"/>
    <w:rsid w:val="561013D4"/>
    <w:rsid w:val="568378EF"/>
    <w:rsid w:val="5724F16C"/>
    <w:rsid w:val="5775D42D"/>
    <w:rsid w:val="58A35934"/>
    <w:rsid w:val="58BE3EEA"/>
    <w:rsid w:val="58FA417F"/>
    <w:rsid w:val="597F0276"/>
    <w:rsid w:val="59C73478"/>
    <w:rsid w:val="5A3F98F9"/>
    <w:rsid w:val="5B4D9736"/>
    <w:rsid w:val="5CFD717F"/>
    <w:rsid w:val="5CFFDC59"/>
    <w:rsid w:val="5D37549B"/>
    <w:rsid w:val="5D4B79A6"/>
    <w:rsid w:val="5D53F02B"/>
    <w:rsid w:val="5E1DC47F"/>
    <w:rsid w:val="5E4D5CE8"/>
    <w:rsid w:val="5EC89F2B"/>
    <w:rsid w:val="5F60AB8B"/>
    <w:rsid w:val="603237A7"/>
    <w:rsid w:val="62D25F3F"/>
    <w:rsid w:val="63BE91DE"/>
    <w:rsid w:val="64F472CC"/>
    <w:rsid w:val="65291A57"/>
    <w:rsid w:val="671388BA"/>
    <w:rsid w:val="686869A7"/>
    <w:rsid w:val="68C1C2A9"/>
    <w:rsid w:val="69CF1B88"/>
    <w:rsid w:val="69DD01EE"/>
    <w:rsid w:val="6A2B19DF"/>
    <w:rsid w:val="6D095BE8"/>
    <w:rsid w:val="6D76626F"/>
    <w:rsid w:val="6E0FF3BA"/>
    <w:rsid w:val="6EB11631"/>
    <w:rsid w:val="6F868566"/>
    <w:rsid w:val="70F61955"/>
    <w:rsid w:val="712E4E18"/>
    <w:rsid w:val="7166EA2B"/>
    <w:rsid w:val="71EEF8F9"/>
    <w:rsid w:val="7278203C"/>
    <w:rsid w:val="72C6F785"/>
    <w:rsid w:val="7364BF4C"/>
    <w:rsid w:val="73B2AC99"/>
    <w:rsid w:val="73F1BFAB"/>
    <w:rsid w:val="75096E84"/>
    <w:rsid w:val="7511A3FE"/>
    <w:rsid w:val="762ED1B6"/>
    <w:rsid w:val="790F3230"/>
    <w:rsid w:val="7941BE7E"/>
    <w:rsid w:val="7961558B"/>
    <w:rsid w:val="797B58D9"/>
    <w:rsid w:val="7A8DD84D"/>
    <w:rsid w:val="7A91BC20"/>
    <w:rsid w:val="7B621514"/>
    <w:rsid w:val="7B7B5EA2"/>
    <w:rsid w:val="7D693339"/>
    <w:rsid w:val="7E3AC571"/>
    <w:rsid w:val="7E999E17"/>
    <w:rsid w:val="7E9BB269"/>
    <w:rsid w:val="7FA03BA8"/>
    <w:rsid w:val="7FA88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90711"/>
  <w15:chartTrackingRefBased/>
  <w15:docId w15:val="{BE447DA4-B833-4866-863B-063ECB66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B7C"/>
    <w:pPr>
      <w:spacing w:before="120" w:after="120"/>
    </w:pPr>
    <w:rPr>
      <w:rFonts w:ascii="Arial" w:hAnsi="Arial"/>
    </w:rPr>
  </w:style>
  <w:style w:type="paragraph" w:styleId="Heading1">
    <w:name w:val="heading 1"/>
    <w:basedOn w:val="Normal"/>
    <w:next w:val="Normal"/>
    <w:link w:val="Heading1Char"/>
    <w:uiPriority w:val="9"/>
    <w:qFormat/>
    <w:rsid w:val="00782842"/>
    <w:pPr>
      <w:keepNext/>
      <w:keepLines/>
      <w:spacing w:before="240" w:after="480"/>
      <w:contextualSpacing/>
      <w:outlineLvl w:val="0"/>
    </w:pPr>
    <w:rPr>
      <w:rFonts w:ascii="Arial Black" w:eastAsiaTheme="majorEastAsia" w:hAnsi="Arial Black" w:cstheme="majorBidi"/>
      <w:b/>
      <w:color w:val="13294C"/>
      <w:sz w:val="56"/>
      <w:szCs w:val="32"/>
    </w:rPr>
  </w:style>
  <w:style w:type="paragraph" w:styleId="Heading2">
    <w:name w:val="heading 2"/>
    <w:basedOn w:val="Normal"/>
    <w:next w:val="Normal"/>
    <w:link w:val="Heading2Char"/>
    <w:uiPriority w:val="9"/>
    <w:unhideWhenUsed/>
    <w:qFormat/>
    <w:rsid w:val="000F31EC"/>
    <w:pPr>
      <w:keepNext/>
      <w:keepLines/>
      <w:outlineLvl w:val="1"/>
    </w:pPr>
    <w:rPr>
      <w:rFonts w:eastAsiaTheme="majorEastAsia" w:cstheme="majorBidi"/>
      <w:b/>
      <w:color w:val="FE5F03"/>
      <w:sz w:val="40"/>
      <w:szCs w:val="26"/>
    </w:rPr>
  </w:style>
  <w:style w:type="paragraph" w:styleId="Heading3">
    <w:name w:val="heading 3"/>
    <w:basedOn w:val="Normal"/>
    <w:next w:val="Normal"/>
    <w:link w:val="Heading3Char"/>
    <w:uiPriority w:val="9"/>
    <w:unhideWhenUsed/>
    <w:qFormat/>
    <w:rsid w:val="00077C0F"/>
    <w:pPr>
      <w:keepNext/>
      <w:keepLines/>
      <w:spacing w:before="240" w:after="40"/>
      <w:outlineLvl w:val="2"/>
    </w:pPr>
    <w:rPr>
      <w:rFonts w:eastAsiaTheme="majorEastAsia" w:cstheme="majorBidi"/>
      <w:b/>
      <w:color w:val="13294B"/>
      <w:sz w:val="30"/>
    </w:rPr>
  </w:style>
  <w:style w:type="paragraph" w:styleId="Heading4">
    <w:name w:val="heading 4"/>
    <w:basedOn w:val="Normal"/>
    <w:next w:val="Normal"/>
    <w:link w:val="Heading4Char"/>
    <w:uiPriority w:val="9"/>
    <w:unhideWhenUsed/>
    <w:qFormat/>
    <w:rsid w:val="00B500B1"/>
    <w:pPr>
      <w:keepNext/>
      <w:keepLines/>
      <w:spacing w:before="40"/>
      <w:outlineLvl w:val="3"/>
    </w:pPr>
    <w:rPr>
      <w:rFonts w:eastAsiaTheme="majorEastAsia" w:cstheme="majorBidi"/>
      <w:i/>
      <w:iCs/>
      <w:color w:val="13294B"/>
      <w:sz w:val="28"/>
    </w:rPr>
  </w:style>
  <w:style w:type="paragraph" w:styleId="Heading5">
    <w:name w:val="heading 5"/>
    <w:basedOn w:val="Normal"/>
    <w:next w:val="Normal"/>
    <w:link w:val="Heading5Char"/>
    <w:uiPriority w:val="9"/>
    <w:semiHidden/>
    <w:unhideWhenUsed/>
    <w:qFormat/>
    <w:rsid w:val="0013206C"/>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link w:val="HeaderChar"/>
    <w:uiPriority w:val="99"/>
    <w:unhideWhenUsed/>
    <w:rsid w:val="0032403C"/>
  </w:style>
  <w:style w:type="character" w:customStyle="1" w:styleId="HeaderChar">
    <w:name w:val="Header Char"/>
    <w:basedOn w:val="DefaultParagraphFont"/>
    <w:link w:val="Header"/>
    <w:uiPriority w:val="99"/>
    <w:rsid w:val="0032403C"/>
    <w:rPr>
      <w:rFonts w:cs="Times New Roman (Body CS)"/>
      <w:smallCaps/>
      <w:color w:val="A6A6A6" w:themeColor="background1" w:themeShade="A6"/>
      <w:spacing w:val="6"/>
      <w:sz w:val="20"/>
      <w14:numForm w14:val="oldStyle"/>
      <w14:numSpacing w14:val="proportional"/>
    </w:rPr>
  </w:style>
  <w:style w:type="paragraph" w:styleId="Footer">
    <w:name w:val="footer"/>
    <w:basedOn w:val="Normal"/>
    <w:link w:val="FooterChar"/>
    <w:uiPriority w:val="99"/>
    <w:unhideWhenUsed/>
    <w:rsid w:val="003A2858"/>
    <w:pPr>
      <w:tabs>
        <w:tab w:val="center" w:pos="4680"/>
        <w:tab w:val="right" w:pos="9360"/>
      </w:tabs>
    </w:pPr>
    <w:rPr>
      <w:rFonts w:cs="Times New Roman (Body CS)"/>
      <w:b/>
      <w:caps/>
      <w:color w:val="13294B"/>
      <w:spacing w:val="20"/>
      <w:sz w:val="20"/>
      <w14:numForm w14:val="oldStyle"/>
      <w14:numSpacing w14:val="proportional"/>
    </w:rPr>
  </w:style>
  <w:style w:type="character" w:customStyle="1" w:styleId="FooterChar">
    <w:name w:val="Footer Char"/>
    <w:basedOn w:val="DefaultParagraphFont"/>
    <w:link w:val="Footer"/>
    <w:uiPriority w:val="99"/>
    <w:rsid w:val="003A2858"/>
    <w:rPr>
      <w:rFonts w:cs="Times New Roman (Body CS)"/>
      <w:b/>
      <w:caps/>
      <w:color w:val="13294B"/>
      <w:spacing w:val="20"/>
      <w:sz w:val="20"/>
      <w14:numForm w14:val="oldStyle"/>
      <w14:numSpacing w14:val="proportional"/>
    </w:rPr>
  </w:style>
  <w:style w:type="character" w:styleId="PageNumber">
    <w:name w:val="page number"/>
    <w:basedOn w:val="DefaultParagraphFont"/>
    <w:uiPriority w:val="99"/>
    <w:semiHidden/>
    <w:unhideWhenUsed/>
    <w:rsid w:val="000A2409"/>
  </w:style>
  <w:style w:type="character" w:customStyle="1" w:styleId="Heading1Char">
    <w:name w:val="Heading 1 Char"/>
    <w:basedOn w:val="DefaultParagraphFont"/>
    <w:link w:val="Heading1"/>
    <w:uiPriority w:val="9"/>
    <w:rsid w:val="00782842"/>
    <w:rPr>
      <w:rFonts w:ascii="Arial Black" w:eastAsiaTheme="majorEastAsia" w:hAnsi="Arial Black" w:cstheme="majorBidi"/>
      <w:b/>
      <w:color w:val="13294C"/>
      <w:sz w:val="56"/>
      <w:szCs w:val="32"/>
    </w:rPr>
  </w:style>
  <w:style w:type="character" w:customStyle="1" w:styleId="Heading2Char">
    <w:name w:val="Heading 2 Char"/>
    <w:basedOn w:val="DefaultParagraphFont"/>
    <w:link w:val="Heading2"/>
    <w:uiPriority w:val="9"/>
    <w:rsid w:val="000F31EC"/>
    <w:rPr>
      <w:rFonts w:ascii="Arial" w:eastAsiaTheme="majorEastAsia" w:hAnsi="Arial" w:cstheme="majorBidi"/>
      <w:b/>
      <w:color w:val="FE5F03"/>
      <w:sz w:val="40"/>
      <w:szCs w:val="26"/>
    </w:rPr>
  </w:style>
  <w:style w:type="paragraph" w:styleId="Title">
    <w:name w:val="Title"/>
    <w:basedOn w:val="Normal"/>
    <w:next w:val="Normal"/>
    <w:link w:val="TitleChar"/>
    <w:uiPriority w:val="10"/>
    <w:qFormat/>
    <w:rsid w:val="0013206C"/>
    <w:pPr>
      <w:spacing w:after="360"/>
      <w:contextualSpacing/>
    </w:pPr>
    <w:rPr>
      <w:rFonts w:ascii="Arial Black" w:eastAsiaTheme="majorEastAsia" w:hAnsi="Arial Black" w:cstheme="majorBidi"/>
      <w:b/>
      <w:color w:val="13294B"/>
      <w:spacing w:val="-10"/>
      <w:kern w:val="28"/>
      <w:sz w:val="56"/>
      <w:szCs w:val="56"/>
    </w:rPr>
  </w:style>
  <w:style w:type="character" w:customStyle="1" w:styleId="TitleChar">
    <w:name w:val="Title Char"/>
    <w:basedOn w:val="DefaultParagraphFont"/>
    <w:link w:val="Title"/>
    <w:uiPriority w:val="10"/>
    <w:rsid w:val="0013206C"/>
    <w:rPr>
      <w:rFonts w:ascii="Arial Black" w:eastAsiaTheme="majorEastAsia" w:hAnsi="Arial Black" w:cstheme="majorBidi"/>
      <w:b/>
      <w:color w:val="13294B"/>
      <w:spacing w:val="-10"/>
      <w:kern w:val="28"/>
      <w:sz w:val="56"/>
      <w:szCs w:val="56"/>
    </w:rPr>
  </w:style>
  <w:style w:type="character" w:styleId="SubtleEmphasis">
    <w:name w:val="Subtle Emphasis"/>
    <w:basedOn w:val="DefaultParagraphFont"/>
    <w:uiPriority w:val="19"/>
    <w:qFormat/>
    <w:rsid w:val="002B451B"/>
    <w:rPr>
      <w:i/>
      <w:iCs/>
      <w:color w:val="404040" w:themeColor="text1" w:themeTint="BF"/>
    </w:rPr>
  </w:style>
  <w:style w:type="table" w:styleId="TableGrid">
    <w:name w:val="Table Grid"/>
    <w:basedOn w:val="TableNormal"/>
    <w:uiPriority w:val="39"/>
    <w:rsid w:val="00344A0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1F8"/>
    <w:pPr>
      <w:ind w:left="720"/>
      <w:contextualSpacing/>
    </w:pPr>
  </w:style>
  <w:style w:type="character" w:customStyle="1" w:styleId="Heading3Char">
    <w:name w:val="Heading 3 Char"/>
    <w:basedOn w:val="DefaultParagraphFont"/>
    <w:link w:val="Heading3"/>
    <w:uiPriority w:val="9"/>
    <w:rsid w:val="00077C0F"/>
    <w:rPr>
      <w:rFonts w:ascii="Arial" w:eastAsiaTheme="majorEastAsia" w:hAnsi="Arial" w:cstheme="majorBidi"/>
      <w:b/>
      <w:color w:val="13294B"/>
      <w:sz w:val="30"/>
    </w:rPr>
  </w:style>
  <w:style w:type="character" w:customStyle="1" w:styleId="Heading4Char">
    <w:name w:val="Heading 4 Char"/>
    <w:basedOn w:val="DefaultParagraphFont"/>
    <w:link w:val="Heading4"/>
    <w:uiPriority w:val="9"/>
    <w:rsid w:val="00B500B1"/>
    <w:rPr>
      <w:rFonts w:ascii="Arial" w:eastAsiaTheme="majorEastAsia" w:hAnsi="Arial" w:cstheme="majorBidi"/>
      <w:i/>
      <w:iCs/>
      <w:color w:val="13294B"/>
      <w:sz w:val="28"/>
    </w:rPr>
  </w:style>
  <w:style w:type="character" w:customStyle="1" w:styleId="Heading5Char">
    <w:name w:val="Heading 5 Char"/>
    <w:basedOn w:val="DefaultParagraphFont"/>
    <w:link w:val="Heading5"/>
    <w:uiPriority w:val="9"/>
    <w:semiHidden/>
    <w:rsid w:val="0013206C"/>
    <w:rPr>
      <w:rFonts w:ascii="Arial" w:eastAsiaTheme="majorEastAsia" w:hAnsi="Arial" w:cstheme="majorBidi"/>
      <w:color w:val="2F5496" w:themeColor="accent1" w:themeShade="BF"/>
    </w:rPr>
  </w:style>
  <w:style w:type="paragraph" w:styleId="Subtitle">
    <w:name w:val="Subtitle"/>
    <w:basedOn w:val="Normal"/>
    <w:next w:val="Normal"/>
    <w:link w:val="SubtitleChar"/>
    <w:uiPriority w:val="11"/>
    <w:qFormat/>
    <w:rsid w:val="00577642"/>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577642"/>
    <w:rPr>
      <w:rFonts w:eastAsiaTheme="minorEastAsia"/>
      <w:color w:val="5A5A5A" w:themeColor="text1" w:themeTint="A5"/>
      <w:spacing w:val="15"/>
      <w:sz w:val="22"/>
      <w:szCs w:val="22"/>
    </w:rPr>
  </w:style>
  <w:style w:type="paragraph" w:styleId="BodyText">
    <w:name w:val="Body Text"/>
    <w:basedOn w:val="Normal"/>
    <w:link w:val="BodyTextChar"/>
    <w:uiPriority w:val="1"/>
    <w:qFormat/>
    <w:rsid w:val="00893A10"/>
    <w:pPr>
      <w:widowControl w:val="0"/>
      <w:autoSpaceDE w:val="0"/>
      <w:autoSpaceDN w:val="0"/>
      <w:spacing w:after="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893A10"/>
    <w:rPr>
      <w:rFonts w:ascii="Times New Roman" w:eastAsia="Times New Roman" w:hAnsi="Times New Roman" w:cs="Times New Roman"/>
      <w:kern w:val="0"/>
      <w14:ligatures w14:val="none"/>
    </w:rPr>
  </w:style>
  <w:style w:type="paragraph" w:customStyle="1" w:styleId="TableParagraph">
    <w:name w:val="Table Paragraph"/>
    <w:uiPriority w:val="1"/>
    <w:qFormat/>
    <w:rsid w:val="002C6D2A"/>
    <w:pPr>
      <w:widowControl w:val="0"/>
      <w:autoSpaceDE w:val="0"/>
      <w:autoSpaceDN w:val="0"/>
      <w:spacing w:before="120" w:after="120"/>
    </w:pPr>
    <w:rPr>
      <w:rFonts w:ascii="Arial" w:eastAsia="Times New Roman" w:hAnsi="Arial" w:cs="Times New Roman"/>
      <w:kern w:val="0"/>
      <w:szCs w:val="22"/>
      <w14:ligatures w14:val="none"/>
    </w:rPr>
  </w:style>
  <w:style w:type="paragraph" w:customStyle="1" w:styleId="HeaderStyle1">
    <w:name w:val="Header Style 1"/>
    <w:basedOn w:val="Heading1"/>
    <w:link w:val="HeaderStyle1Char"/>
    <w:qFormat/>
    <w:rsid w:val="00C358B1"/>
    <w:pPr>
      <w:keepNext w:val="0"/>
      <w:keepLines w:val="0"/>
      <w:widowControl w:val="0"/>
      <w:autoSpaceDE w:val="0"/>
      <w:autoSpaceDN w:val="0"/>
      <w:spacing w:before="0" w:after="60"/>
    </w:pPr>
    <w:rPr>
      <w:rFonts w:ascii="Times New Roman" w:eastAsia="Times New Roman" w:hAnsi="Times New Roman" w:cs="Times New Roman"/>
      <w:bCs/>
      <w:kern w:val="0"/>
      <w14:ligatures w14:val="none"/>
    </w:rPr>
  </w:style>
  <w:style w:type="character" w:customStyle="1" w:styleId="HeaderStyle1Char">
    <w:name w:val="Header Style 1 Char"/>
    <w:basedOn w:val="Heading1Char"/>
    <w:link w:val="HeaderStyle1"/>
    <w:rsid w:val="00C358B1"/>
    <w:rPr>
      <w:rFonts w:ascii="Times New Roman" w:eastAsia="Times New Roman" w:hAnsi="Times New Roman" w:cs="Times New Roman"/>
      <w:b/>
      <w:bCs/>
      <w:color w:val="FF5F05"/>
      <w:kern w:val="0"/>
      <w:sz w:val="32"/>
      <w:szCs w:val="32"/>
      <w14:ligatures w14:val="none"/>
    </w:rPr>
  </w:style>
  <w:style w:type="character" w:styleId="Hyperlink">
    <w:name w:val="Hyperlink"/>
    <w:basedOn w:val="DefaultParagraphFont"/>
    <w:uiPriority w:val="99"/>
    <w:unhideWhenUsed/>
    <w:rsid w:val="00C358B1"/>
    <w:rPr>
      <w:color w:val="0563C1" w:themeColor="hyperlink"/>
      <w:u w:val="single"/>
    </w:rPr>
  </w:style>
  <w:style w:type="paragraph" w:styleId="ListBullet">
    <w:name w:val="List Bullet"/>
    <w:basedOn w:val="Normal"/>
    <w:uiPriority w:val="99"/>
    <w:unhideWhenUsed/>
    <w:rsid w:val="00711B4E"/>
    <w:pPr>
      <w:numPr>
        <w:numId w:val="20"/>
      </w:numPr>
      <w:spacing w:after="160"/>
    </w:pPr>
    <w:rPr>
      <w:rFonts w:cs="Times New Roman"/>
      <w:kern w:val="0"/>
      <w:sz w:val="22"/>
      <w:szCs w:val="20"/>
      <w14:ligatures w14:val="none"/>
    </w:rPr>
  </w:style>
  <w:style w:type="character" w:styleId="CommentReference">
    <w:name w:val="annotation reference"/>
    <w:basedOn w:val="DefaultParagraphFont"/>
    <w:uiPriority w:val="99"/>
    <w:semiHidden/>
    <w:unhideWhenUsed/>
    <w:rsid w:val="009A4663"/>
    <w:rPr>
      <w:sz w:val="16"/>
      <w:szCs w:val="16"/>
    </w:rPr>
  </w:style>
  <w:style w:type="paragraph" w:styleId="CommentText">
    <w:name w:val="annotation text"/>
    <w:basedOn w:val="Normal"/>
    <w:link w:val="CommentTextChar"/>
    <w:uiPriority w:val="99"/>
    <w:unhideWhenUsed/>
    <w:rsid w:val="009A4663"/>
    <w:rPr>
      <w:sz w:val="20"/>
      <w:szCs w:val="20"/>
    </w:rPr>
  </w:style>
  <w:style w:type="character" w:customStyle="1" w:styleId="CommentTextChar">
    <w:name w:val="Comment Text Char"/>
    <w:basedOn w:val="DefaultParagraphFont"/>
    <w:link w:val="CommentText"/>
    <w:uiPriority w:val="99"/>
    <w:rsid w:val="009A46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4663"/>
    <w:rPr>
      <w:b/>
      <w:bCs/>
    </w:rPr>
  </w:style>
  <w:style w:type="character" w:customStyle="1" w:styleId="CommentSubjectChar">
    <w:name w:val="Comment Subject Char"/>
    <w:basedOn w:val="CommentTextChar"/>
    <w:link w:val="CommentSubject"/>
    <w:uiPriority w:val="99"/>
    <w:semiHidden/>
    <w:rsid w:val="009A4663"/>
    <w:rPr>
      <w:rFonts w:ascii="Arial" w:hAnsi="Arial"/>
      <w:b/>
      <w:bCs/>
      <w:sz w:val="20"/>
      <w:szCs w:val="20"/>
    </w:rPr>
  </w:style>
  <w:style w:type="character" w:styleId="FollowedHyperlink">
    <w:name w:val="FollowedHyperlink"/>
    <w:basedOn w:val="DefaultParagraphFont"/>
    <w:uiPriority w:val="99"/>
    <w:semiHidden/>
    <w:unhideWhenUsed/>
    <w:rsid w:val="009A4663"/>
    <w:rPr>
      <w:color w:val="954F72" w:themeColor="followedHyperlink"/>
      <w:u w:val="single"/>
    </w:rPr>
  </w:style>
  <w:style w:type="character" w:styleId="UnresolvedMention">
    <w:name w:val="Unresolved Mention"/>
    <w:basedOn w:val="DefaultParagraphFont"/>
    <w:uiPriority w:val="99"/>
    <w:semiHidden/>
    <w:unhideWhenUsed/>
    <w:rsid w:val="00F55895"/>
    <w:rPr>
      <w:color w:val="605E5C"/>
      <w:shd w:val="clear" w:color="auto" w:fill="E1DFDD"/>
    </w:rPr>
  </w:style>
  <w:style w:type="character" w:styleId="IntenseEmphasis">
    <w:name w:val="Intense Emphasis"/>
    <w:basedOn w:val="DefaultParagraphFont"/>
    <w:uiPriority w:val="21"/>
    <w:qFormat/>
    <w:rsid w:val="00F55895"/>
    <w:rPr>
      <w:i/>
      <w:iCs/>
      <w:color w:val="4472C4" w:themeColor="accent1"/>
    </w:rPr>
  </w:style>
  <w:style w:type="paragraph" w:customStyle="1" w:styleId="TableData">
    <w:name w:val="Table Data"/>
    <w:qFormat/>
    <w:rsid w:val="002C6D2A"/>
    <w:pPr>
      <w:spacing w:before="40" w:after="40"/>
    </w:pPr>
    <w:rPr>
      <w:rFonts w:ascii="Arial" w:hAnsi="Arial" w:cs="Times New Roman (Body CS)"/>
      <w:color w:val="000000" w:themeColor="text1"/>
    </w:rPr>
  </w:style>
  <w:style w:type="paragraph" w:customStyle="1" w:styleId="Figure">
    <w:name w:val="Figure"/>
    <w:basedOn w:val="Normal"/>
    <w:qFormat/>
    <w:rsid w:val="00663A78"/>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ned.illinois.edu/faculty-staff/recertification-status/syllabus/" TargetMode="External"/><Relationship Id="rId18" Type="http://schemas.openxmlformats.org/officeDocument/2006/relationships/hyperlink" Target="https://provost.illinois.edu/policies/policies/courses/credit-hour-definition/assigning-credit-hours/" TargetMode="External"/><Relationship Id="rId26" Type="http://schemas.openxmlformats.org/officeDocument/2006/relationships/header" Target="header1.xml"/><Relationship Id="rId39" Type="http://schemas.openxmlformats.org/officeDocument/2006/relationships/hyperlink" Target="https://registrar.illinois.edu/academic-records/ferpa/" TargetMode="External"/><Relationship Id="rId21" Type="http://schemas.openxmlformats.org/officeDocument/2006/relationships/hyperlink" Target="https://citl.illinois.edu/writing-course-objectives" TargetMode="External"/><Relationship Id="rId34" Type="http://schemas.openxmlformats.org/officeDocument/2006/relationships/hyperlink" Target="https://odos.illinois.edu/community-of-care/resources/students/absence-letters/" TargetMode="External"/><Relationship Id="rId42" Type="http://schemas.openxmlformats.org/officeDocument/2006/relationships/hyperlink" Target="https://go.illinois.edu/ReportMisconduct" TargetMode="External"/><Relationship Id="rId47" Type="http://schemas.openxmlformats.org/officeDocument/2006/relationships/hyperlink" Target="https://wecare.illinois.edu/" TargetMode="External"/><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o.illinois.edu/myca-documents" TargetMode="External"/><Relationship Id="rId29" Type="http://schemas.openxmlformats.org/officeDocument/2006/relationships/hyperlink" Target="https://webstore.illinois.edu/shop/product.aspx?zpid=2816" TargetMode="External"/><Relationship Id="rId11" Type="http://schemas.openxmlformats.org/officeDocument/2006/relationships/hyperlink" Target="https://go.illinois.edu/Additional_ItemsSyllabus" TargetMode="External"/><Relationship Id="rId24" Type="http://schemas.openxmlformats.org/officeDocument/2006/relationships/hyperlink" Target="https://gened.illinois.edu/faculty-staff/recertification-status/" TargetMode="External"/><Relationship Id="rId32" Type="http://schemas.openxmlformats.org/officeDocument/2006/relationships/hyperlink" Target="https://odos.illinois.edu/sites/default/files/2023-11/attendance-policies.pdf" TargetMode="External"/><Relationship Id="rId37" Type="http://schemas.openxmlformats.org/officeDocument/2006/relationships/hyperlink" Target="mailto:disability@illinois.edu" TargetMode="External"/><Relationship Id="rId40" Type="http://schemas.openxmlformats.org/officeDocument/2006/relationships/hyperlink" Target="https://odos.illinois.edu/community-of-care/referral" TargetMode="External"/><Relationship Id="rId45" Type="http://schemas.openxmlformats.org/officeDocument/2006/relationships/hyperlink" Target="https://odos.illinois.edu/resources/students/religious-observances" TargetMode="External"/><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hyperlink" Target="https://citl.illinois.edu/word-accessibility-guide" TargetMode="External"/><Relationship Id="rId19" Type="http://schemas.openxmlformats.org/officeDocument/2006/relationships/hyperlink" Target="https://provost.illinois.edu/policies/policies/courses/guidelines-for-new-or-revised-courses/course-syllabus-resources/" TargetMode="External"/><Relationship Id="rId31" Type="http://schemas.openxmlformats.org/officeDocument/2006/relationships/hyperlink" Target="https://odos.illinois.edu/community-of-care/resources/students/absence-letters/" TargetMode="External"/><Relationship Id="rId44" Type="http://schemas.openxmlformats.org/officeDocument/2006/relationships/hyperlink" Target="https://police.illinois.edu/em/run-hide-fight/"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brand.illinois.edu/visual-identity/logo" TargetMode="External"/><Relationship Id="rId14" Type="http://schemas.openxmlformats.org/officeDocument/2006/relationships/hyperlink" Target="https://grad.illinois.edu/faculty-staff/toolkits-guides/program-development/recommendations-syllabi" TargetMode="External"/><Relationship Id="rId22" Type="http://schemas.openxmlformats.org/officeDocument/2006/relationships/hyperlink" Target="https://gened.illinois.edu/learning-outcomes/" TargetMode="External"/><Relationship Id="rId27" Type="http://schemas.openxmlformats.org/officeDocument/2006/relationships/footer" Target="footer1.xml"/><Relationship Id="rId30" Type="http://schemas.openxmlformats.org/officeDocument/2006/relationships/hyperlink" Target="https://studentcode.illinois.edu/article1/part5/1-501/" TargetMode="External"/><Relationship Id="rId35" Type="http://schemas.openxmlformats.org/officeDocument/2006/relationships/hyperlink" Target="https://studentcode.illinois.edu/" TargetMode="External"/><Relationship Id="rId43" Type="http://schemas.openxmlformats.org/officeDocument/2006/relationships/hyperlink" Target="mailto:conflictresolution@illinois.edu" TargetMode="External"/><Relationship Id="rId48" Type="http://schemas.openxmlformats.org/officeDocument/2006/relationships/hyperlink" Target="https://chezveteranscenter.ahs.illinois.edu/" TargetMode="Externa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provost.illinois.edu/policies/policies/courses/guidelines-for-new-or-revised-courses/course-syllabus-resources/" TargetMode="External"/><Relationship Id="rId17" Type="http://schemas.openxmlformats.org/officeDocument/2006/relationships/hyperlink" Target="https://digitalaccessibility.illinois.edu/getting-started/accessibility-fundamentals" TargetMode="External"/><Relationship Id="rId25" Type="http://schemas.openxmlformats.org/officeDocument/2006/relationships/hyperlink" Target="https://canvas.illinois.edu/" TargetMode="External"/><Relationship Id="rId33" Type="http://schemas.openxmlformats.org/officeDocument/2006/relationships/hyperlink" Target="https://odos.illinois.edu/sites/default/files/2023-11/missed-exams-policies.pdf" TargetMode="External"/><Relationship Id="rId38" Type="http://schemas.openxmlformats.org/officeDocument/2006/relationships/hyperlink" Target="https://dres.illinois.edu/" TargetMode="External"/><Relationship Id="rId46" Type="http://schemas.openxmlformats.org/officeDocument/2006/relationships/hyperlink" Target="https://wecare.illinois.edu/resources/students/" TargetMode="External"/><Relationship Id="rId20" Type="http://schemas.openxmlformats.org/officeDocument/2006/relationships/hyperlink" Target="https://provost.illinois.edu/policies/policies/courses/credit-hour-definition/assigning-credit-hours/" TargetMode="External"/><Relationship Id="rId41" Type="http://schemas.openxmlformats.org/officeDocument/2006/relationships/hyperlink" Target="https://odos.illinois.edu/community-of-care/student-assistance-center"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itl.illinois.edu/" TargetMode="External"/><Relationship Id="rId23" Type="http://schemas.openxmlformats.org/officeDocument/2006/relationships/hyperlink" Target="https://gened.illinois.edu/faculty-staff/details-criteria/" TargetMode="External"/><Relationship Id="rId28" Type="http://schemas.openxmlformats.org/officeDocument/2006/relationships/hyperlink" Target="https://webstore.illinois.edu/home/" TargetMode="External"/><Relationship Id="rId36" Type="http://schemas.openxmlformats.org/officeDocument/2006/relationships/hyperlink" Target="https://studentcode.illinois.edu/article1/part4/1-401/" TargetMode="External"/><Relationship Id="rId49" Type="http://schemas.openxmlformats.org/officeDocument/2006/relationships/hyperlink" Target="https://studentcode.illinois.edu/article3/part3/3-3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ewell\Desktop\GenEds\GenEd%20Graphics\GenEd_WordDoc_F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6D68B-002C-3240-8446-0D12D586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GenEd_WordDoc_F1.dotx</Template>
  <TotalTime>15</TotalTime>
  <Pages>11</Pages>
  <Words>3639</Words>
  <Characters>20746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Syllabus</vt:lpstr>
    </vt:vector>
  </TitlesOfParts>
  <Manager/>
  <Company/>
  <LinksUpToDate>false</LinksUpToDate>
  <CharactersWithSpaces>24337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Thompson, Marc</dc:creator>
  <cp:keywords/>
  <dc:description/>
  <cp:lastModifiedBy>Schulze, Heather A</cp:lastModifiedBy>
  <cp:revision>3</cp:revision>
  <dcterms:created xsi:type="dcterms:W3CDTF">2026-02-24T15:51:00Z</dcterms:created>
  <dcterms:modified xsi:type="dcterms:W3CDTF">2026-03-11T14:30:00Z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706f45df6e778b50e5e42bace8db0ffc9cac0bde69fb18032962729ade9aa331</vt:lpwstr>
  </property>
</Properties>
</file>