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Siebel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3102</w:t>
      </w:r>
    </w:p>
    <w:p w:rsidR="00000000" w:rsidDel="00000000" w:rsidP="00000000" w:rsidRDefault="00000000" w:rsidRPr="00000000" w14:paraId="00000002">
      <w:pPr>
        <w:jc w:val="righ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color w:val="404040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3581400</wp:posOffset>
            </wp:positionH>
            <wp:positionV relativeFrom="paragraph">
              <wp:posOffset>228600</wp:posOffset>
            </wp:positionV>
            <wp:extent cx="2424311" cy="3469098"/>
            <wp:effectExtent b="0" l="0" r="0" t="0"/>
            <wp:wrapSquare wrapText="bothSides" distB="114300" distT="114300" distL="114300" distR="1143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24311" cy="34690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Heading2"/>
        <w:spacing w:after="0" w:before="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Using the SC 3102 Conferencing System</w:t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The SC 3102 conferencing system is built into the room to operate on the </w:t>
      </w:r>
      <w:r w:rsidDel="00000000" w:rsidR="00000000" w:rsidRPr="00000000">
        <w:rPr>
          <w:rFonts w:ascii="Open Sans" w:cs="Open Sans" w:eastAsia="Open Sans" w:hAnsi="Open Sans"/>
          <w:b w:val="1"/>
          <w:color w:val="f79646"/>
          <w:rtl w:val="0"/>
        </w:rPr>
        <w:t xml:space="preserve">Laptop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and </w:t>
      </w:r>
      <w:r w:rsidDel="00000000" w:rsidR="00000000" w:rsidRPr="00000000">
        <w:rPr>
          <w:rFonts w:ascii="Open Sans" w:cs="Open Sans" w:eastAsia="Open Sans" w:hAnsi="Open Sans"/>
          <w:b w:val="1"/>
          <w:color w:val="f79646"/>
          <w:rtl w:val="0"/>
        </w:rPr>
        <w:t xml:space="preserve">Neat Pad (Teams)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 If using the conferencing system with your</w:t>
      </w:r>
      <w:r w:rsidDel="00000000" w:rsidR="00000000" w:rsidRPr="00000000">
        <w:rPr>
          <w:rFonts w:ascii="Open Sans" w:cs="Open Sans" w:eastAsia="Open Sans" w:hAnsi="Open Sans"/>
          <w:b w:val="1"/>
          <w:color w:val="f79646"/>
          <w:rtl w:val="0"/>
        </w:rPr>
        <w:t xml:space="preserve"> laptop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please ensure that the </w:t>
      </w:r>
      <w:r w:rsidDel="00000000" w:rsidR="00000000" w:rsidRPr="00000000">
        <w:rPr>
          <w:rFonts w:ascii="Open Sans" w:cs="Open Sans" w:eastAsia="Open Sans" w:hAnsi="Open Sans"/>
          <w:b w:val="1"/>
          <w:color w:val="f79646"/>
          <w:rtl w:val="0"/>
        </w:rPr>
        <w:t xml:space="preserve">USB-C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cord on the podium is plugged into your device along with the </w:t>
      </w:r>
      <w:r w:rsidDel="00000000" w:rsidR="00000000" w:rsidRPr="00000000">
        <w:rPr>
          <w:rFonts w:ascii="Open Sans" w:cs="Open Sans" w:eastAsia="Open Sans" w:hAnsi="Open Sans"/>
          <w:b w:val="1"/>
          <w:color w:val="f79646"/>
          <w:rtl w:val="0"/>
        </w:rPr>
        <w:t xml:space="preserve">HDMI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spacing w:after="0" w:before="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Using the conference system with Zoom</w:t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Open Zoom on your laptop and sign in using SSO (Illinois.zoom.us)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Select </w:t>
      </w:r>
      <w:r w:rsidDel="00000000" w:rsidR="00000000" w:rsidRPr="00000000">
        <w:rPr>
          <w:rFonts w:ascii="Open Sans" w:cs="Open Sans" w:eastAsia="Open Sans" w:hAnsi="Open Sans"/>
          <w:b w:val="1"/>
          <w:color w:val="f79646"/>
          <w:rtl w:val="0"/>
        </w:rPr>
        <w:t xml:space="preserve">Share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on the NEAT Pad to share the HDMI content from your laptop.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Verify the audio and video settings: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Click on your user icon in the upper right corner of Zoom, then select </w:t>
      </w:r>
      <w:r w:rsidDel="00000000" w:rsidR="00000000" w:rsidRPr="00000000">
        <w:rPr>
          <w:rFonts w:ascii="Open Sans" w:cs="Open Sans" w:eastAsia="Open Sans" w:hAnsi="Open Sans"/>
          <w:b w:val="1"/>
          <w:color w:val="f79646"/>
          <w:rtl w:val="0"/>
        </w:rPr>
        <w:t xml:space="preserve">Settings</w:t>
      </w:r>
      <w:r w:rsidDel="00000000" w:rsidR="00000000" w:rsidRPr="00000000">
        <w:rPr>
          <w:rFonts w:ascii="Open Sans" w:cs="Open Sans" w:eastAsia="Open Sans" w:hAnsi="Open Sans"/>
          <w:color w:val="c0504d"/>
          <w:rtl w:val="0"/>
        </w:rPr>
        <w:t xml:space="preserve">.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 the Settings window, select </w:t>
      </w:r>
      <w:r w:rsidDel="00000000" w:rsidR="00000000" w:rsidRPr="00000000">
        <w:rPr>
          <w:rFonts w:ascii="Open Sans" w:cs="Open Sans" w:eastAsia="Open Sans" w:hAnsi="Open Sans"/>
          <w:b w:val="1"/>
          <w:color w:val="f79646"/>
          <w:rtl w:val="0"/>
        </w:rPr>
        <w:t xml:space="preserve">Video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from the left menu.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Select the appropriate primary video device for the room – see the device table below.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Ensure that the other video settings match your preferences.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 the Settings window, select </w:t>
      </w:r>
      <w:r w:rsidDel="00000000" w:rsidR="00000000" w:rsidRPr="00000000">
        <w:rPr>
          <w:rFonts w:ascii="Open Sans" w:cs="Open Sans" w:eastAsia="Open Sans" w:hAnsi="Open Sans"/>
          <w:b w:val="1"/>
          <w:color w:val="f79646"/>
          <w:rtl w:val="0"/>
        </w:rPr>
        <w:t xml:space="preserve">Audio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from the left menu.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Select the appropriate </w:t>
      </w:r>
      <w:r w:rsidDel="00000000" w:rsidR="00000000" w:rsidRPr="00000000">
        <w:rPr>
          <w:rFonts w:ascii="Open Sans" w:cs="Open Sans" w:eastAsia="Open Sans" w:hAnsi="Open Sans"/>
          <w:b w:val="1"/>
          <w:color w:val="f79646"/>
          <w:rtl w:val="0"/>
        </w:rPr>
        <w:t xml:space="preserve">Speaker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and </w:t>
      </w:r>
      <w:r w:rsidDel="00000000" w:rsidR="00000000" w:rsidRPr="00000000">
        <w:rPr>
          <w:rFonts w:ascii="Open Sans" w:cs="Open Sans" w:eastAsia="Open Sans" w:hAnsi="Open Sans"/>
          <w:b w:val="1"/>
          <w:color w:val="f79646"/>
          <w:rtl w:val="0"/>
        </w:rPr>
        <w:t xml:space="preserve">Microphone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for the room – see the device table below.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Ensure that the other audio settings match your preferences.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Place your call or join your meeting.</w:t>
      </w:r>
    </w:p>
    <w:p w:rsidR="00000000" w:rsidDel="00000000" w:rsidP="00000000" w:rsidRDefault="00000000" w:rsidRPr="00000000" w14:paraId="00000013">
      <w:pP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4200525</wp:posOffset>
            </wp:positionH>
            <wp:positionV relativeFrom="paragraph">
              <wp:posOffset>241622</wp:posOffset>
            </wp:positionV>
            <wp:extent cx="1747403" cy="2590800"/>
            <wp:effectExtent b="0" l="0" r="0" t="0"/>
            <wp:wrapSquare wrapText="bothSides" distB="114300" distT="114300" distL="114300" distR="11430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49321" t="36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47403" cy="2590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pStyle w:val="Heading2"/>
        <w:spacing w:after="0" w:before="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Using the conference system with Teams</w:t>
      </w:r>
    </w:p>
    <w:p w:rsidR="00000000" w:rsidDel="00000000" w:rsidP="00000000" w:rsidRDefault="00000000" w:rsidRPr="00000000" w14:paraId="00000015">
      <w:pPr>
        <w:jc w:val="right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360"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You can add the room to your </w:t>
      </w:r>
      <w:r w:rsidDel="00000000" w:rsidR="00000000" w:rsidRPr="00000000">
        <w:rPr>
          <w:rFonts w:ascii="Open Sans" w:cs="Open Sans" w:eastAsia="Open Sans" w:hAnsi="Open Sans"/>
          <w:b w:val="1"/>
          <w:color w:val="f79646"/>
          <w:rtl w:val="0"/>
        </w:rPr>
        <w:t xml:space="preserve">Teams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meeting, this shall give you/room the advanced features for using Teams.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Once the room has accepted the meeting, you can click “join” the meeting on the room’s </w:t>
      </w:r>
      <w:r w:rsidDel="00000000" w:rsidR="00000000" w:rsidRPr="00000000">
        <w:rPr>
          <w:rFonts w:ascii="Open Sans" w:cs="Open Sans" w:eastAsia="Open Sans" w:hAnsi="Open Sans"/>
          <w:b w:val="1"/>
          <w:color w:val="f79646"/>
          <w:rtl w:val="0"/>
        </w:rPr>
        <w:t xml:space="preserve">Neat Pad.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720" w:top="720" w:left="720" w:right="72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-457198</wp:posOffset>
          </wp:positionH>
          <wp:positionV relativeFrom="paragraph">
            <wp:posOffset>-593088</wp:posOffset>
          </wp:positionV>
          <wp:extent cx="7942714" cy="938530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42714" cy="9385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400"/>
      </w:tabs>
      <w:rPr>
        <w:rFonts w:ascii="Open Sans" w:cs="Open Sans" w:eastAsia="Open Sans" w:hAnsi="Open Sans"/>
        <w:color w:val="1f497d"/>
        <w:sz w:val="16"/>
        <w:szCs w:val="16"/>
      </w:rPr>
    </w:pPr>
    <w:r w:rsidDel="00000000" w:rsidR="00000000" w:rsidRPr="00000000">
      <w:rPr>
        <w:rFonts w:ascii="Open Sans" w:cs="Open Sans" w:eastAsia="Open Sans" w:hAnsi="Open Sans"/>
        <w:color w:val="1f497d"/>
        <w:sz w:val="16"/>
        <w:szCs w:val="16"/>
        <w:rtl w:val="0"/>
      </w:rPr>
      <w:tab/>
      <w:t xml:space="preserve">(217) 333-1313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-628648</wp:posOffset>
          </wp:positionH>
          <wp:positionV relativeFrom="paragraph">
            <wp:posOffset>-88263</wp:posOffset>
          </wp:positionV>
          <wp:extent cx="7942580" cy="938530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42580" cy="9385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400"/>
      </w:tabs>
      <w:rPr>
        <w:rFonts w:ascii="Open Sans" w:cs="Open Sans" w:eastAsia="Open Sans" w:hAnsi="Open Sans"/>
        <w:color w:val="1f497d"/>
        <w:sz w:val="16"/>
        <w:szCs w:val="16"/>
      </w:rPr>
    </w:pPr>
    <w:r w:rsidDel="00000000" w:rsidR="00000000" w:rsidRPr="00000000">
      <w:rPr>
        <w:rFonts w:ascii="Open Sans" w:cs="Open Sans" w:eastAsia="Open Sans" w:hAnsi="Open Sans"/>
        <w:color w:val="1f497d"/>
        <w:sz w:val="16"/>
        <w:szCs w:val="16"/>
        <w:rtl w:val="0"/>
      </w:rPr>
      <w:tab/>
    </w:r>
    <w:hyperlink r:id="rId2">
      <w:r w:rsidDel="00000000" w:rsidR="00000000" w:rsidRPr="00000000">
        <w:rPr>
          <w:rFonts w:ascii="Open Sans" w:cs="Open Sans" w:eastAsia="Open Sans" w:hAnsi="Open Sans"/>
          <w:color w:val="1f497d"/>
          <w:sz w:val="16"/>
          <w:szCs w:val="16"/>
          <w:rtl w:val="0"/>
        </w:rPr>
        <w:t xml:space="preserve">engrit-av@illinois.edu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400"/>
      </w:tabs>
      <w:rPr>
        <w:rFonts w:ascii="Open Sans" w:cs="Open Sans" w:eastAsia="Open Sans" w:hAnsi="Open Sans"/>
        <w:color w:val="1f497d"/>
        <w:sz w:val="16"/>
        <w:szCs w:val="16"/>
      </w:rPr>
    </w:pPr>
    <w:r w:rsidDel="00000000" w:rsidR="00000000" w:rsidRPr="00000000">
      <w:rPr>
        <w:rFonts w:ascii="Open Sans" w:cs="Open Sans" w:eastAsia="Open Sans" w:hAnsi="Open Sans"/>
        <w:color w:val="1f497d"/>
        <w:sz w:val="16"/>
        <w:szCs w:val="16"/>
        <w:rtl w:val="0"/>
      </w:rPr>
      <w:tab/>
    </w:r>
    <w:hyperlink r:id="rId3">
      <w:r w:rsidDel="00000000" w:rsidR="00000000" w:rsidRPr="00000000">
        <w:rPr>
          <w:rFonts w:ascii="Open Sans" w:cs="Open Sans" w:eastAsia="Open Sans" w:hAnsi="Open Sans"/>
          <w:color w:val="1f497d"/>
          <w:sz w:val="16"/>
          <w:szCs w:val="16"/>
          <w:rtl w:val="0"/>
        </w:rPr>
        <w:t xml:space="preserve">http://it.engrineering.illinois.edu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400"/>
      </w:tabs>
      <w:rPr>
        <w:rFonts w:ascii="Open Sans" w:cs="Open Sans" w:eastAsia="Open Sans" w:hAnsi="Open Sans"/>
        <w:color w:val="1f497d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400"/>
      </w:tabs>
      <w:rPr>
        <w:rFonts w:ascii="Open Sans" w:cs="Open Sans" w:eastAsia="Open Sans" w:hAnsi="Open Sans"/>
        <w:color w:val="1f497d"/>
        <w:sz w:val="16"/>
        <w:szCs w:val="16"/>
      </w:rPr>
    </w:pPr>
    <w:r w:rsidDel="00000000" w:rsidR="00000000" w:rsidRPr="00000000">
      <w:rPr>
        <w:rFonts w:ascii="Open Sans" w:cs="Open Sans" w:eastAsia="Open Sans" w:hAnsi="Open Sans"/>
        <w:color w:val="1f497d"/>
        <w:sz w:val="16"/>
        <w:szCs w:val="16"/>
        <w:rtl w:val="0"/>
      </w:rPr>
      <w:tab/>
      <w:t xml:space="preserve">For additional support please call the Engineering IT Help Desk at (217) 333-1313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-304798</wp:posOffset>
          </wp:positionV>
          <wp:extent cx="1482778" cy="300157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2778" cy="30015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00200" cy="323927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3239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5003800</wp:posOffset>
              </wp:positionH>
              <wp:positionV relativeFrom="paragraph">
                <wp:posOffset>0</wp:posOffset>
              </wp:positionV>
              <wp:extent cx="1962150" cy="3619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74450" y="360855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de6226"/>
                              <w:sz w:val="20"/>
                              <w:vertAlign w:val="baseline"/>
                            </w:rPr>
                            <w:t xml:space="preserve">it.engineering.illinois.edu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5003800</wp:posOffset>
              </wp:positionH>
              <wp:positionV relativeFrom="paragraph">
                <wp:posOffset>0</wp:posOffset>
              </wp:positionV>
              <wp:extent cx="1962150" cy="361950"/>
              <wp:effectExtent b="0" l="0" r="0" t="0"/>
              <wp:wrapNone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2150" cy="361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10800"/>
      </w:tabs>
      <w:rPr>
        <w:color w:val="000000"/>
      </w:rPr>
    </w:pPr>
    <w:r w:rsidDel="00000000" w:rsidR="00000000" w:rsidRPr="00000000">
      <w:rPr>
        <w:color w:val="000000"/>
        <w:rtl w:val="0"/>
      </w:rPr>
      <w:tab/>
      <w:tab/>
    </w:r>
    <w:r w:rsidDel="00000000" w:rsidR="00000000" w:rsidRPr="00000000">
      <w:rPr>
        <w:rFonts w:ascii="Open Sans" w:cs="Open Sans" w:eastAsia="Open Sans" w:hAnsi="Open Sans"/>
        <w:color w:val="de6226"/>
        <w:sz w:val="20"/>
        <w:szCs w:val="20"/>
        <w:rtl w:val="0"/>
      </w:rPr>
      <w:t xml:space="preserve">10/16/2024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35b8a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20" w:lineRule="auto"/>
    </w:pPr>
    <w:rPr>
      <w:rFonts w:ascii="Calibri" w:cs="Calibri" w:eastAsia="Calibri" w:hAnsi="Calibri"/>
      <w:b w:val="1"/>
      <w:color w:val="366091"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engrit-av@illinois.edu" TargetMode="External"/><Relationship Id="rId3" Type="http://schemas.openxmlformats.org/officeDocument/2006/relationships/hyperlink" Target="http://it.engrineering.illinois.ed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0x01010072CA9B65EECC4A439C83A152A0F7B400</vt:lpwstr>
  </property>
</Properties>
</file>