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8ED1" w14:textId="6D2AD9E9" w:rsidR="00BE4F2A" w:rsidRDefault="00CA750D">
      <w:r>
        <w:rPr>
          <w:noProof/>
        </w:rPr>
        <mc:AlternateContent>
          <mc:Choice Requires="wps">
            <w:drawing>
              <wp:anchor distT="0" distB="0" distL="114300" distR="114300" simplePos="0" relativeHeight="251713536" behindDoc="0" locked="0" layoutInCell="1" allowOverlap="1" wp14:anchorId="1FF6B1B0" wp14:editId="511B7800">
                <wp:simplePos x="0" y="0"/>
                <wp:positionH relativeFrom="column">
                  <wp:posOffset>-669852</wp:posOffset>
                </wp:positionH>
                <wp:positionV relativeFrom="paragraph">
                  <wp:posOffset>-265814</wp:posOffset>
                </wp:positionV>
                <wp:extent cx="7230139" cy="627321"/>
                <wp:effectExtent l="0" t="0" r="8890" b="8255"/>
                <wp:wrapNone/>
                <wp:docPr id="1369783293" name="Text Box 1"/>
                <wp:cNvGraphicFramePr/>
                <a:graphic xmlns:a="http://schemas.openxmlformats.org/drawingml/2006/main">
                  <a:graphicData uri="http://schemas.microsoft.com/office/word/2010/wordprocessingShape">
                    <wps:wsp>
                      <wps:cNvSpPr txBox="1"/>
                      <wps:spPr>
                        <a:xfrm>
                          <a:off x="0" y="0"/>
                          <a:ext cx="7230139" cy="627321"/>
                        </a:xfrm>
                        <a:prstGeom prst="rect">
                          <a:avLst/>
                        </a:prstGeom>
                        <a:solidFill>
                          <a:schemeClr val="lt1"/>
                        </a:solidFill>
                        <a:ln w="6350">
                          <a:solidFill>
                            <a:prstClr val="black"/>
                          </a:solidFill>
                        </a:ln>
                      </wps:spPr>
                      <wps:txbx>
                        <w:txbxContent>
                          <w:p w14:paraId="18644C85" w14:textId="72C06950" w:rsidR="00CA750D" w:rsidRPr="00CA750D" w:rsidRDefault="00CA750D">
                            <w:pPr>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750D">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 </w:t>
                            </w:r>
                            <w:r w:rsidR="00CD67A1">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EE54C1">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t>98</w:t>
                            </w:r>
                            <w:r w:rsidRPr="00CA750D">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Introduction to Innovation and Entrepreneurship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F6B1B0" id="_x0000_t202" coordsize="21600,21600" o:spt="202" path="m,l,21600r21600,l21600,xe">
                <v:stroke joinstyle="miter"/>
                <v:path gradientshapeok="t" o:connecttype="rect"/>
              </v:shapetype>
              <v:shape id="Text Box 1" o:spid="_x0000_s1026" type="#_x0000_t202" style="position:absolute;margin-left:-52.75pt;margin-top:-20.95pt;width:569.3pt;height:49.4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" fillcolor="white [3201]" strokeweight=".5pt">
                <v:textbox>
                  <w:txbxContent>
                    <w:p w14:paraId="18644C85" w14:textId="72C06950" w:rsidR="00CA750D" w:rsidRPr="00CA750D" w:rsidRDefault="00CA750D">
                      <w:pPr>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pPr>
                      <w:r w:rsidRPr="00CA750D">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TE </w:t>
                      </w:r>
                      <w:r w:rsidR="00CD67A1">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t>1</w:t>
                      </w:r>
                      <w:r w:rsidR="00EE54C1">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t>98</w:t>
                      </w:r>
                      <w:r w:rsidRPr="00CA750D">
                        <w:rPr>
                          <w:color w:val="4472C4" w:themeColor="accent1"/>
                          <w:sz w:val="48"/>
                          <w:szCs w:val="48"/>
                          <w14:shadow w14:blurRad="467918"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Introduction to Innovation and Entrepreneurship</w:t>
                      </w:r>
                    </w:p>
                  </w:txbxContent>
                </v:textbox>
              </v:shape>
            </w:pict>
          </mc:Fallback>
        </mc:AlternateContent>
      </w:r>
      <w:r w:rsidR="002E50AB">
        <w:rPr>
          <w:noProof/>
        </w:rPr>
        <w:drawing>
          <wp:anchor distT="0" distB="0" distL="114300" distR="114300" simplePos="0" relativeHeight="251705344" behindDoc="1" locked="0" layoutInCell="1" allowOverlap="1" wp14:anchorId="41BAC643" wp14:editId="19ECB2AC">
            <wp:simplePos x="0" y="0"/>
            <wp:positionH relativeFrom="column">
              <wp:posOffset>-906780</wp:posOffset>
            </wp:positionH>
            <wp:positionV relativeFrom="paragraph">
              <wp:posOffset>-899160</wp:posOffset>
            </wp:positionV>
            <wp:extent cx="7758231" cy="10040112"/>
            <wp:effectExtent l="0" t="0" r="1905" b="5715"/>
            <wp:wrapNone/>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58231" cy="10040112"/>
                    </a:xfrm>
                    <a:prstGeom prst="rect">
                      <a:avLst/>
                    </a:prstGeom>
                  </pic:spPr>
                </pic:pic>
              </a:graphicData>
            </a:graphic>
            <wp14:sizeRelH relativeFrom="page">
              <wp14:pctWidth>0</wp14:pctWidth>
            </wp14:sizeRelH>
            <wp14:sizeRelV relativeFrom="page">
              <wp14:pctHeight>0</wp14:pctHeight>
            </wp14:sizeRelV>
          </wp:anchor>
        </w:drawing>
      </w:r>
      <w:r w:rsidR="00A15492">
        <w:rPr>
          <w:noProof/>
        </w:rPr>
        <w:drawing>
          <wp:anchor distT="0" distB="0" distL="114300" distR="114300" simplePos="0" relativeHeight="251662336" behindDoc="1" locked="0" layoutInCell="1" allowOverlap="1" wp14:anchorId="4D40480E" wp14:editId="2831CF5C">
            <wp:simplePos x="0" y="0"/>
            <wp:positionH relativeFrom="margin">
              <wp:posOffset>6979920</wp:posOffset>
            </wp:positionH>
            <wp:positionV relativeFrom="margin">
              <wp:posOffset>-990600</wp:posOffset>
            </wp:positionV>
            <wp:extent cx="7818755" cy="10114915"/>
            <wp:effectExtent l="0" t="0" r="0" b="0"/>
            <wp:wrapNone/>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8755" cy="10114915"/>
                    </a:xfrm>
                    <a:prstGeom prst="rect">
                      <a:avLst/>
                    </a:prstGeom>
                  </pic:spPr>
                </pic:pic>
              </a:graphicData>
            </a:graphic>
            <wp14:sizeRelH relativeFrom="margin">
              <wp14:pctWidth>0</wp14:pctWidth>
            </wp14:sizeRelH>
            <wp14:sizeRelV relativeFrom="margin">
              <wp14:pctHeight>0</wp14:pctHeight>
            </wp14:sizeRelV>
          </wp:anchor>
        </w:drawing>
      </w:r>
      <w:bookmarkStart w:id="0" w:name="_Hlk96933992"/>
      <w:bookmarkEnd w:id="0"/>
    </w:p>
    <w:p w14:paraId="28F733E6" w14:textId="07CB9710" w:rsidR="00BE4F2A" w:rsidRDefault="00583233">
      <w:r>
        <w:rPr>
          <w:noProof/>
        </w:rPr>
        <mc:AlternateContent>
          <mc:Choice Requires="wps">
            <w:drawing>
              <wp:anchor distT="0" distB="0" distL="114300" distR="114300" simplePos="0" relativeHeight="251659264" behindDoc="0" locked="0" layoutInCell="1" allowOverlap="1" wp14:anchorId="73E8C1F1" wp14:editId="5C6F7B5B">
                <wp:simplePos x="0" y="0"/>
                <wp:positionH relativeFrom="column">
                  <wp:posOffset>-452284</wp:posOffset>
                </wp:positionH>
                <wp:positionV relativeFrom="paragraph">
                  <wp:posOffset>1041605</wp:posOffset>
                </wp:positionV>
                <wp:extent cx="1884045" cy="69907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84045" cy="6990735"/>
                        </a:xfrm>
                        <a:prstGeom prst="rect">
                          <a:avLst/>
                        </a:prstGeom>
                        <a:noFill/>
                        <a:ln w="6350">
                          <a:noFill/>
                        </a:ln>
                      </wps:spPr>
                      <wps:txbx>
                        <w:txbxContent>
                          <w:p w14:paraId="0FB81E47" w14:textId="7B7DF87A" w:rsidR="000B3E65" w:rsidRPr="00AB6DF9" w:rsidRDefault="0032266A" w:rsidP="00D90E8C">
                            <w:pPr>
                              <w:spacing w:after="0" w:line="340" w:lineRule="exact"/>
                              <w:rPr>
                                <w:rFonts w:ascii="Arial" w:hAnsi="Arial" w:cs="Arial"/>
                                <w:b/>
                                <w:bCs/>
                                <w:color w:val="0070C0"/>
                                <w:sz w:val="26"/>
                                <w:szCs w:val="26"/>
                              </w:rPr>
                            </w:pPr>
                            <w:r>
                              <w:rPr>
                                <w:rFonts w:ascii="Arial" w:hAnsi="Arial" w:cs="Arial"/>
                                <w:b/>
                                <w:bCs/>
                                <w:color w:val="0070C0"/>
                                <w:sz w:val="26"/>
                                <w:szCs w:val="26"/>
                              </w:rPr>
                              <w:t>Spr</w:t>
                            </w:r>
                            <w:r w:rsidR="000B3E65" w:rsidRPr="00AB6DF9">
                              <w:rPr>
                                <w:rFonts w:ascii="Arial" w:hAnsi="Arial" w:cs="Arial"/>
                                <w:b/>
                                <w:bCs/>
                                <w:color w:val="0070C0"/>
                                <w:sz w:val="26"/>
                                <w:szCs w:val="26"/>
                              </w:rPr>
                              <w:t xml:space="preserve"> 202</w:t>
                            </w:r>
                            <w:r>
                              <w:rPr>
                                <w:rFonts w:ascii="Arial" w:hAnsi="Arial" w:cs="Arial"/>
                                <w:b/>
                                <w:bCs/>
                                <w:color w:val="0070C0"/>
                                <w:sz w:val="26"/>
                                <w:szCs w:val="26"/>
                              </w:rPr>
                              <w:t>6</w:t>
                            </w:r>
                          </w:p>
                          <w:p w14:paraId="7B90D318" w14:textId="0DC60083" w:rsidR="000B3E65" w:rsidRPr="00441460" w:rsidRDefault="00CA750D" w:rsidP="00215F39">
                            <w:pPr>
                              <w:pStyle w:val="ListParagraph"/>
                              <w:numPr>
                                <w:ilvl w:val="0"/>
                                <w:numId w:val="1"/>
                              </w:numPr>
                              <w:spacing w:line="340" w:lineRule="exact"/>
                              <w:ind w:left="216" w:hanging="216"/>
                              <w:rPr>
                                <w:rFonts w:ascii="Arial" w:hAnsi="Arial" w:cs="Arial"/>
                                <w:b/>
                                <w:bCs/>
                                <w:sz w:val="24"/>
                                <w:szCs w:val="24"/>
                              </w:rPr>
                            </w:pPr>
                            <w:r>
                              <w:rPr>
                                <w:rFonts w:ascii="Arial" w:hAnsi="Arial" w:cs="Arial"/>
                                <w:b/>
                                <w:bCs/>
                                <w:sz w:val="24"/>
                                <w:szCs w:val="24"/>
                              </w:rPr>
                              <w:t xml:space="preserve">1 </w:t>
                            </w:r>
                            <w:r w:rsidR="000B3E65" w:rsidRPr="00441460">
                              <w:rPr>
                                <w:rFonts w:ascii="Arial" w:hAnsi="Arial" w:cs="Arial"/>
                                <w:b/>
                                <w:bCs/>
                                <w:sz w:val="24"/>
                                <w:szCs w:val="24"/>
                              </w:rPr>
                              <w:t>credit hour</w:t>
                            </w:r>
                          </w:p>
                          <w:p w14:paraId="135CEFD7" w14:textId="4ED7E275" w:rsidR="000B3E65" w:rsidRDefault="00CA750D" w:rsidP="00215F39">
                            <w:pPr>
                              <w:pStyle w:val="ListParagraph"/>
                              <w:numPr>
                                <w:ilvl w:val="0"/>
                                <w:numId w:val="1"/>
                              </w:numPr>
                              <w:spacing w:line="340" w:lineRule="exact"/>
                              <w:ind w:left="216" w:hanging="216"/>
                              <w:rPr>
                                <w:rFonts w:ascii="Arial" w:hAnsi="Arial" w:cs="Arial"/>
                                <w:b/>
                                <w:bCs/>
                                <w:sz w:val="24"/>
                                <w:szCs w:val="24"/>
                              </w:rPr>
                            </w:pPr>
                            <w:r>
                              <w:rPr>
                                <w:rFonts w:ascii="Arial" w:hAnsi="Arial" w:cs="Arial"/>
                                <w:b/>
                                <w:bCs/>
                                <w:sz w:val="24"/>
                                <w:szCs w:val="24"/>
                              </w:rPr>
                              <w:t>Asynchronous</w:t>
                            </w:r>
                          </w:p>
                          <w:p w14:paraId="5570924F" w14:textId="0D7FB342" w:rsidR="00BB0F36" w:rsidRPr="00441460" w:rsidRDefault="00BB0F36" w:rsidP="00215F39">
                            <w:pPr>
                              <w:pStyle w:val="ListParagraph"/>
                              <w:numPr>
                                <w:ilvl w:val="0"/>
                                <w:numId w:val="1"/>
                              </w:numPr>
                              <w:spacing w:line="340" w:lineRule="exact"/>
                              <w:ind w:left="216" w:hanging="216"/>
                              <w:rPr>
                                <w:rFonts w:ascii="Arial" w:hAnsi="Arial" w:cs="Arial"/>
                                <w:b/>
                                <w:bCs/>
                                <w:sz w:val="24"/>
                                <w:szCs w:val="24"/>
                              </w:rPr>
                            </w:pPr>
                            <w:r>
                              <w:rPr>
                                <w:rFonts w:ascii="Arial" w:hAnsi="Arial" w:cs="Arial"/>
                                <w:b/>
                                <w:bCs/>
                                <w:sz w:val="24"/>
                                <w:szCs w:val="24"/>
                              </w:rPr>
                              <w:t>8 Week Section</w:t>
                            </w:r>
                          </w:p>
                          <w:p w14:paraId="1FF2589B" w14:textId="0FA0584B" w:rsidR="00300ABD" w:rsidRPr="00CA750D" w:rsidRDefault="000B3E65" w:rsidP="00CA750D">
                            <w:pPr>
                              <w:spacing w:line="340" w:lineRule="exact"/>
                              <w:rPr>
                                <w:rFonts w:ascii="Arial" w:hAnsi="Arial" w:cs="Arial"/>
                                <w:sz w:val="24"/>
                                <w:szCs w:val="24"/>
                              </w:rPr>
                            </w:pPr>
                            <w:r w:rsidRPr="00CA750D">
                              <w:rPr>
                                <w:rFonts w:ascii="Arial" w:hAnsi="Arial" w:cs="Arial"/>
                                <w:b/>
                                <w:bCs/>
                                <w:color w:val="0070C0"/>
                                <w:sz w:val="26"/>
                                <w:szCs w:val="26"/>
                              </w:rPr>
                              <w:t>Instructor</w:t>
                            </w:r>
                            <w:r w:rsidR="007A3C19" w:rsidRPr="00CA750D">
                              <w:rPr>
                                <w:rFonts w:ascii="Arial" w:hAnsi="Arial" w:cs="Arial"/>
                                <w:b/>
                                <w:bCs/>
                                <w:color w:val="0070C0"/>
                                <w:sz w:val="26"/>
                                <w:szCs w:val="26"/>
                              </w:rPr>
                              <w:br/>
                            </w:r>
                            <w:r w:rsidR="004E16A2" w:rsidRPr="00CA750D">
                              <w:rPr>
                                <w:rFonts w:ascii="Arial" w:hAnsi="Arial" w:cs="Arial"/>
                                <w:b/>
                                <w:bCs/>
                                <w:sz w:val="24"/>
                                <w:szCs w:val="24"/>
                              </w:rPr>
                              <w:t>Prof. Mark Karasek</w:t>
                            </w:r>
                            <w:r w:rsidR="007A3C19" w:rsidRPr="00CA750D">
                              <w:rPr>
                                <w:rFonts w:ascii="Arial" w:hAnsi="Arial" w:cs="Arial"/>
                                <w:b/>
                                <w:bCs/>
                                <w:color w:val="0070C0"/>
                                <w:sz w:val="24"/>
                                <w:szCs w:val="24"/>
                              </w:rPr>
                              <w:br/>
                            </w:r>
                            <w:hyperlink r:id="rId8" w:history="1">
                              <w:r w:rsidR="001D28D4" w:rsidRPr="00CA750D">
                                <w:rPr>
                                  <w:rStyle w:val="Hyperlink"/>
                                  <w:rFonts w:ascii="Arial" w:hAnsi="Arial" w:cs="Arial"/>
                                  <w:sz w:val="24"/>
                                  <w:szCs w:val="24"/>
                                </w:rPr>
                                <w:t>mkarasek@illinois.edu</w:t>
                              </w:r>
                            </w:hyperlink>
                          </w:p>
                          <w:p w14:paraId="0E4971DD" w14:textId="6EF85792" w:rsidR="00AD7557" w:rsidRDefault="00F36B90" w:rsidP="00AD7557">
                            <w:pPr>
                              <w:spacing w:before="120" w:after="0" w:line="340" w:lineRule="exact"/>
                              <w:contextualSpacing/>
                              <w:rPr>
                                <w:rFonts w:ascii="Arial" w:hAnsi="Arial" w:cs="Arial"/>
                                <w:b/>
                                <w:bCs/>
                                <w:sz w:val="24"/>
                                <w:szCs w:val="24"/>
                              </w:rPr>
                            </w:pPr>
                            <w:r>
                              <w:rPr>
                                <w:rFonts w:ascii="Arial" w:hAnsi="Arial" w:cs="Arial"/>
                                <w:b/>
                                <w:bCs/>
                                <w:color w:val="0070C0"/>
                                <w:sz w:val="26"/>
                                <w:szCs w:val="26"/>
                              </w:rPr>
                              <w:t>Office Hours</w:t>
                            </w:r>
                            <w:r>
                              <w:rPr>
                                <w:rFonts w:ascii="Arial" w:hAnsi="Arial" w:cs="Arial"/>
                                <w:b/>
                                <w:bCs/>
                                <w:sz w:val="26"/>
                                <w:szCs w:val="26"/>
                              </w:rPr>
                              <w:br/>
                            </w:r>
                            <w:r w:rsidR="00AD7557" w:rsidRPr="00441460">
                              <w:rPr>
                                <w:rFonts w:ascii="Arial" w:hAnsi="Arial" w:cs="Arial"/>
                                <w:b/>
                                <w:bCs/>
                                <w:sz w:val="24"/>
                                <w:szCs w:val="24"/>
                              </w:rPr>
                              <w:t>Sign up available a</w:t>
                            </w:r>
                            <w:r w:rsidR="00CA750D">
                              <w:rPr>
                                <w:rFonts w:ascii="Arial" w:hAnsi="Arial" w:cs="Arial"/>
                                <w:b/>
                                <w:bCs/>
                                <w:sz w:val="24"/>
                                <w:szCs w:val="24"/>
                              </w:rPr>
                              <w:t>t:</w:t>
                            </w:r>
                          </w:p>
                          <w:p w14:paraId="7AF160FF" w14:textId="33376BEF" w:rsidR="00AD7557" w:rsidRDefault="00F246AF" w:rsidP="00F246AF">
                            <w:pPr>
                              <w:spacing w:before="120" w:after="0" w:line="340" w:lineRule="exact"/>
                              <w:contextualSpacing/>
                              <w:rPr>
                                <w:rFonts w:ascii="Arial" w:hAnsi="Arial" w:cs="Arial"/>
                                <w:b/>
                                <w:bCs/>
                                <w:sz w:val="24"/>
                                <w:szCs w:val="24"/>
                              </w:rPr>
                            </w:pPr>
                            <w:r>
                              <w:rPr>
                                <w:rFonts w:ascii="Arial" w:hAnsi="Arial" w:cs="Arial"/>
                                <w:b/>
                                <w:bCs/>
                                <w:sz w:val="24"/>
                                <w:szCs w:val="24"/>
                              </w:rPr>
                              <w:t>See Canvas Page</w:t>
                            </w:r>
                          </w:p>
                          <w:p w14:paraId="2997FBAF" w14:textId="77777777" w:rsidR="00F246AF" w:rsidRDefault="00F246AF" w:rsidP="00F246AF">
                            <w:pPr>
                              <w:spacing w:before="120" w:after="0" w:line="340" w:lineRule="exact"/>
                              <w:contextualSpacing/>
                              <w:rPr>
                                <w:rFonts w:ascii="Arial" w:hAnsi="Arial" w:cs="Arial"/>
                                <w:b/>
                                <w:bCs/>
                                <w:sz w:val="24"/>
                                <w:szCs w:val="24"/>
                              </w:rPr>
                            </w:pPr>
                          </w:p>
                          <w:p w14:paraId="1311E95D" w14:textId="2751748F" w:rsidR="00300ABD" w:rsidRPr="00300ABD" w:rsidRDefault="00654A48" w:rsidP="00FC6769">
                            <w:pPr>
                              <w:spacing w:line="276" w:lineRule="auto"/>
                              <w:rPr>
                                <w:rFonts w:ascii="Arial" w:hAnsi="Arial" w:cs="Arial"/>
                                <w:b/>
                                <w:bCs/>
                                <w:sz w:val="24"/>
                                <w:szCs w:val="24"/>
                              </w:rPr>
                            </w:pPr>
                            <w:r w:rsidRPr="001B403A">
                              <w:rPr>
                                <w:rFonts w:ascii="Arial" w:hAnsi="Arial" w:cs="Arial"/>
                              </w:rPr>
                              <w:t>Professor Karasek has decades of experience leading innovation in the enterprise and years of experience coaching startups. The course content is based on real life experiences in developing and leading organizations that are the primary drivers of innovative growth in the enterprise.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8C1F1" id="Text Box 2" o:spid="_x0000_s1027" type="#_x0000_t202" style="position:absolute;margin-left:-35.6pt;margin-top:82pt;width:148.35pt;height:5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" filled="f" stroked="f" strokeweight=".5pt">
                <v:textbox>
                  <w:txbxContent>
                    <w:p w14:paraId="0FB81E47" w14:textId="7B7DF87A" w:rsidR="000B3E65" w:rsidRPr="00AB6DF9" w:rsidRDefault="0032266A" w:rsidP="00D90E8C">
                      <w:pPr>
                        <w:spacing w:after="0" w:line="340" w:lineRule="exact"/>
                        <w:rPr>
                          <w:rFonts w:ascii="Arial" w:hAnsi="Arial" w:cs="Arial"/>
                          <w:b/>
                          <w:bCs/>
                          <w:color w:val="0070C0"/>
                          <w:sz w:val="26"/>
                          <w:szCs w:val="26"/>
                        </w:rPr>
                      </w:pPr>
                      <w:r>
                        <w:rPr>
                          <w:rFonts w:ascii="Arial" w:hAnsi="Arial" w:cs="Arial"/>
                          <w:b/>
                          <w:bCs/>
                          <w:color w:val="0070C0"/>
                          <w:sz w:val="26"/>
                          <w:szCs w:val="26"/>
                        </w:rPr>
                        <w:t>Spr</w:t>
                      </w:r>
                      <w:r w:rsidR="000B3E65" w:rsidRPr="00AB6DF9">
                        <w:rPr>
                          <w:rFonts w:ascii="Arial" w:hAnsi="Arial" w:cs="Arial"/>
                          <w:b/>
                          <w:bCs/>
                          <w:color w:val="0070C0"/>
                          <w:sz w:val="26"/>
                          <w:szCs w:val="26"/>
                        </w:rPr>
                        <w:t xml:space="preserve"> 202</w:t>
                      </w:r>
                      <w:r>
                        <w:rPr>
                          <w:rFonts w:ascii="Arial" w:hAnsi="Arial" w:cs="Arial"/>
                          <w:b/>
                          <w:bCs/>
                          <w:color w:val="0070C0"/>
                          <w:sz w:val="26"/>
                          <w:szCs w:val="26"/>
                        </w:rPr>
                        <w:t>6</w:t>
                      </w:r>
                    </w:p>
                    <w:p w14:paraId="7B90D318" w14:textId="0DC60083" w:rsidR="000B3E65" w:rsidRPr="00441460" w:rsidRDefault="00CA750D" w:rsidP="00215F39">
                      <w:pPr>
                        <w:pStyle w:val="ListParagraph"/>
                        <w:numPr>
                          <w:ilvl w:val="0"/>
                          <w:numId w:val="1"/>
                        </w:numPr>
                        <w:spacing w:line="340" w:lineRule="exact"/>
                        <w:ind w:left="216" w:hanging="216"/>
                        <w:rPr>
                          <w:rFonts w:ascii="Arial" w:hAnsi="Arial" w:cs="Arial"/>
                          <w:b/>
                          <w:bCs/>
                          <w:sz w:val="24"/>
                          <w:szCs w:val="24"/>
                        </w:rPr>
                      </w:pPr>
                      <w:r>
                        <w:rPr>
                          <w:rFonts w:ascii="Arial" w:hAnsi="Arial" w:cs="Arial"/>
                          <w:b/>
                          <w:bCs/>
                          <w:sz w:val="24"/>
                          <w:szCs w:val="24"/>
                        </w:rPr>
                        <w:t xml:space="preserve">1 </w:t>
                      </w:r>
                      <w:r w:rsidR="000B3E65" w:rsidRPr="00441460">
                        <w:rPr>
                          <w:rFonts w:ascii="Arial" w:hAnsi="Arial" w:cs="Arial"/>
                          <w:b/>
                          <w:bCs/>
                          <w:sz w:val="24"/>
                          <w:szCs w:val="24"/>
                        </w:rPr>
                        <w:t>credit hour</w:t>
                      </w:r>
                    </w:p>
                    <w:p w14:paraId="135CEFD7" w14:textId="4ED7E275" w:rsidR="000B3E65" w:rsidRDefault="00CA750D" w:rsidP="00215F39">
                      <w:pPr>
                        <w:pStyle w:val="ListParagraph"/>
                        <w:numPr>
                          <w:ilvl w:val="0"/>
                          <w:numId w:val="1"/>
                        </w:numPr>
                        <w:spacing w:line="340" w:lineRule="exact"/>
                        <w:ind w:left="216" w:hanging="216"/>
                        <w:rPr>
                          <w:rFonts w:ascii="Arial" w:hAnsi="Arial" w:cs="Arial"/>
                          <w:b/>
                          <w:bCs/>
                          <w:sz w:val="24"/>
                          <w:szCs w:val="24"/>
                        </w:rPr>
                      </w:pPr>
                      <w:r>
                        <w:rPr>
                          <w:rFonts w:ascii="Arial" w:hAnsi="Arial" w:cs="Arial"/>
                          <w:b/>
                          <w:bCs/>
                          <w:sz w:val="24"/>
                          <w:szCs w:val="24"/>
                        </w:rPr>
                        <w:t>Asynchronous</w:t>
                      </w:r>
                    </w:p>
                    <w:p w14:paraId="5570924F" w14:textId="0D7FB342" w:rsidR="00BB0F36" w:rsidRPr="00441460" w:rsidRDefault="00BB0F36" w:rsidP="00215F39">
                      <w:pPr>
                        <w:pStyle w:val="ListParagraph"/>
                        <w:numPr>
                          <w:ilvl w:val="0"/>
                          <w:numId w:val="1"/>
                        </w:numPr>
                        <w:spacing w:line="340" w:lineRule="exact"/>
                        <w:ind w:left="216" w:hanging="216"/>
                        <w:rPr>
                          <w:rFonts w:ascii="Arial" w:hAnsi="Arial" w:cs="Arial"/>
                          <w:b/>
                          <w:bCs/>
                          <w:sz w:val="24"/>
                          <w:szCs w:val="24"/>
                        </w:rPr>
                      </w:pPr>
                      <w:r>
                        <w:rPr>
                          <w:rFonts w:ascii="Arial" w:hAnsi="Arial" w:cs="Arial"/>
                          <w:b/>
                          <w:bCs/>
                          <w:sz w:val="24"/>
                          <w:szCs w:val="24"/>
                        </w:rPr>
                        <w:t>8 Week Section</w:t>
                      </w:r>
                    </w:p>
                    <w:p w14:paraId="1FF2589B" w14:textId="0FA0584B" w:rsidR="00300ABD" w:rsidRPr="00CA750D" w:rsidRDefault="000B3E65" w:rsidP="00CA750D">
                      <w:pPr>
                        <w:spacing w:line="340" w:lineRule="exact"/>
                        <w:rPr>
                          <w:rFonts w:ascii="Arial" w:hAnsi="Arial" w:cs="Arial"/>
                          <w:sz w:val="24"/>
                          <w:szCs w:val="24"/>
                        </w:rPr>
                      </w:pPr>
                      <w:r w:rsidRPr="00CA750D">
                        <w:rPr>
                          <w:rFonts w:ascii="Arial" w:hAnsi="Arial" w:cs="Arial"/>
                          <w:b/>
                          <w:bCs/>
                          <w:color w:val="0070C0"/>
                          <w:sz w:val="26"/>
                          <w:szCs w:val="26"/>
                        </w:rPr>
                        <w:t>Instructor</w:t>
                      </w:r>
                      <w:r w:rsidR="007A3C19" w:rsidRPr="00CA750D">
                        <w:rPr>
                          <w:rFonts w:ascii="Arial" w:hAnsi="Arial" w:cs="Arial"/>
                          <w:b/>
                          <w:bCs/>
                          <w:color w:val="0070C0"/>
                          <w:sz w:val="26"/>
                          <w:szCs w:val="26"/>
                        </w:rPr>
                        <w:br/>
                      </w:r>
                      <w:r w:rsidR="004E16A2" w:rsidRPr="00CA750D">
                        <w:rPr>
                          <w:rFonts w:ascii="Arial" w:hAnsi="Arial" w:cs="Arial"/>
                          <w:b/>
                          <w:bCs/>
                          <w:sz w:val="24"/>
                          <w:szCs w:val="24"/>
                        </w:rPr>
                        <w:t>Prof. Mark Karasek</w:t>
                      </w:r>
                      <w:r w:rsidR="007A3C19" w:rsidRPr="00CA750D">
                        <w:rPr>
                          <w:rFonts w:ascii="Arial" w:hAnsi="Arial" w:cs="Arial"/>
                          <w:b/>
                          <w:bCs/>
                          <w:color w:val="0070C0"/>
                          <w:sz w:val="24"/>
                          <w:szCs w:val="24"/>
                        </w:rPr>
                        <w:br/>
                      </w:r>
                      <w:hyperlink r:id="rId9" w:history="1">
                        <w:r w:rsidR="001D28D4" w:rsidRPr="00CA750D">
                          <w:rPr>
                            <w:rStyle w:val="Hyperlink"/>
                            <w:rFonts w:ascii="Arial" w:hAnsi="Arial" w:cs="Arial"/>
                            <w:sz w:val="24"/>
                            <w:szCs w:val="24"/>
                          </w:rPr>
                          <w:t>mkarasek@illinois.edu</w:t>
                        </w:r>
                      </w:hyperlink>
                    </w:p>
                    <w:p w14:paraId="0E4971DD" w14:textId="6EF85792" w:rsidR="00AD7557" w:rsidRDefault="00F36B90" w:rsidP="00AD7557">
                      <w:pPr>
                        <w:spacing w:before="120" w:after="0" w:line="340" w:lineRule="exact"/>
                        <w:contextualSpacing/>
                        <w:rPr>
                          <w:rFonts w:ascii="Arial" w:hAnsi="Arial" w:cs="Arial"/>
                          <w:b/>
                          <w:bCs/>
                          <w:sz w:val="24"/>
                          <w:szCs w:val="24"/>
                        </w:rPr>
                      </w:pPr>
                      <w:r>
                        <w:rPr>
                          <w:rFonts w:ascii="Arial" w:hAnsi="Arial" w:cs="Arial"/>
                          <w:b/>
                          <w:bCs/>
                          <w:color w:val="0070C0"/>
                          <w:sz w:val="26"/>
                          <w:szCs w:val="26"/>
                        </w:rPr>
                        <w:t>Office Hours</w:t>
                      </w:r>
                      <w:r>
                        <w:rPr>
                          <w:rFonts w:ascii="Arial" w:hAnsi="Arial" w:cs="Arial"/>
                          <w:b/>
                          <w:bCs/>
                          <w:sz w:val="26"/>
                          <w:szCs w:val="26"/>
                        </w:rPr>
                        <w:br/>
                      </w:r>
                      <w:r w:rsidR="00AD7557" w:rsidRPr="00441460">
                        <w:rPr>
                          <w:rFonts w:ascii="Arial" w:hAnsi="Arial" w:cs="Arial"/>
                          <w:b/>
                          <w:bCs/>
                          <w:sz w:val="24"/>
                          <w:szCs w:val="24"/>
                        </w:rPr>
                        <w:t>Sign up available a</w:t>
                      </w:r>
                      <w:r w:rsidR="00CA750D">
                        <w:rPr>
                          <w:rFonts w:ascii="Arial" w:hAnsi="Arial" w:cs="Arial"/>
                          <w:b/>
                          <w:bCs/>
                          <w:sz w:val="24"/>
                          <w:szCs w:val="24"/>
                        </w:rPr>
                        <w:t>t:</w:t>
                      </w:r>
                    </w:p>
                    <w:p w14:paraId="7AF160FF" w14:textId="33376BEF" w:rsidR="00AD7557" w:rsidRDefault="00F246AF" w:rsidP="00F246AF">
                      <w:pPr>
                        <w:spacing w:before="120" w:after="0" w:line="340" w:lineRule="exact"/>
                        <w:contextualSpacing/>
                        <w:rPr>
                          <w:rFonts w:ascii="Arial" w:hAnsi="Arial" w:cs="Arial"/>
                          <w:b/>
                          <w:bCs/>
                          <w:sz w:val="24"/>
                          <w:szCs w:val="24"/>
                        </w:rPr>
                      </w:pPr>
                      <w:r>
                        <w:rPr>
                          <w:rFonts w:ascii="Arial" w:hAnsi="Arial" w:cs="Arial"/>
                          <w:b/>
                          <w:bCs/>
                          <w:sz w:val="24"/>
                          <w:szCs w:val="24"/>
                        </w:rPr>
                        <w:t>See Canvas Page</w:t>
                      </w:r>
                    </w:p>
                    <w:p w14:paraId="2997FBAF" w14:textId="77777777" w:rsidR="00F246AF" w:rsidRDefault="00F246AF" w:rsidP="00F246AF">
                      <w:pPr>
                        <w:spacing w:before="120" w:after="0" w:line="340" w:lineRule="exact"/>
                        <w:contextualSpacing/>
                        <w:rPr>
                          <w:rFonts w:ascii="Arial" w:hAnsi="Arial" w:cs="Arial"/>
                          <w:b/>
                          <w:bCs/>
                          <w:sz w:val="24"/>
                          <w:szCs w:val="24"/>
                        </w:rPr>
                      </w:pPr>
                    </w:p>
                    <w:p w14:paraId="1311E95D" w14:textId="2751748F" w:rsidR="00300ABD" w:rsidRPr="00300ABD" w:rsidRDefault="00654A48" w:rsidP="00FC6769">
                      <w:pPr>
                        <w:spacing w:line="276" w:lineRule="auto"/>
                        <w:rPr>
                          <w:rFonts w:ascii="Arial" w:hAnsi="Arial" w:cs="Arial"/>
                          <w:b/>
                          <w:bCs/>
                          <w:sz w:val="24"/>
                          <w:szCs w:val="24"/>
                        </w:rPr>
                      </w:pPr>
                      <w:r w:rsidRPr="001B403A">
                        <w:rPr>
                          <w:rFonts w:ascii="Arial" w:hAnsi="Arial" w:cs="Arial"/>
                        </w:rPr>
                        <w:t>Professor Karasek has decades of experience leading innovation in the enterprise and years of experience coaching startups. The course content is based on real life experiences in developing and leading organizations that are the primary drivers of innovative growth in the enterprise.</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02BC77F3" wp14:editId="286EEFF2">
                <wp:simplePos x="0" y="0"/>
                <wp:positionH relativeFrom="column">
                  <wp:posOffset>1704975</wp:posOffset>
                </wp:positionH>
                <wp:positionV relativeFrom="paragraph">
                  <wp:posOffset>1043940</wp:posOffset>
                </wp:positionV>
                <wp:extent cx="4707255" cy="7058025"/>
                <wp:effectExtent l="0" t="0" r="0" b="0"/>
                <wp:wrapNone/>
                <wp:docPr id="3" name="Text Box 3"/>
                <wp:cNvGraphicFramePr/>
                <a:graphic xmlns:a="http://schemas.openxmlformats.org/drawingml/2006/main">
                  <a:graphicData uri="http://schemas.microsoft.com/office/word/2010/wordprocessingShape">
                    <wps:wsp>
                      <wps:cNvSpPr txBox="1"/>
                      <wps:spPr>
                        <a:xfrm>
                          <a:off x="0" y="0"/>
                          <a:ext cx="4707255" cy="7058025"/>
                        </a:xfrm>
                        <a:prstGeom prst="rect">
                          <a:avLst/>
                        </a:prstGeom>
                        <a:noFill/>
                        <a:ln w="6350">
                          <a:noFill/>
                        </a:ln>
                      </wps:spPr>
                      <wps:txbx id="3">
                        <w:txbxContent>
                          <w:p w14:paraId="1927462E" w14:textId="53CBB332" w:rsidR="00654A48" w:rsidRPr="00D171EF" w:rsidRDefault="00CA750D" w:rsidP="00654A48">
                            <w:pPr>
                              <w:spacing w:afterLines="160" w:after="384"/>
                              <w:rPr>
                                <w:rFonts w:ascii="Arial" w:hAnsi="Arial" w:cs="Arial"/>
                                <w:bCs/>
                              </w:rPr>
                            </w:pPr>
                            <w:r>
                              <w:rPr>
                                <w:rFonts w:ascii="Arial" w:hAnsi="Arial" w:cs="Arial"/>
                                <w:b/>
                                <w:color w:val="0070C0"/>
                                <w:sz w:val="28"/>
                                <w:szCs w:val="28"/>
                              </w:rPr>
                              <w:t xml:space="preserve">Innovation is the foundation of growth in existing enterprises and in startups. </w:t>
                            </w:r>
                            <w:r w:rsidR="00654A48" w:rsidRPr="00D171EF">
                              <w:rPr>
                                <w:rFonts w:ascii="Arial" w:hAnsi="Arial" w:cs="Arial"/>
                                <w:b/>
                                <w:color w:val="0070C0"/>
                                <w:sz w:val="28"/>
                                <w:szCs w:val="28"/>
                              </w:rPr>
                              <w:br/>
                            </w:r>
                            <w:r w:rsidR="00654A48" w:rsidRPr="00D171EF">
                              <w:rPr>
                                <w:rFonts w:ascii="Arial" w:hAnsi="Arial" w:cs="Arial"/>
                                <w:bCs/>
                              </w:rPr>
                              <w:t>Companies must grow to survive over the long term. Innovation is the lifeblood of growth in corporations and startups. But innovation is arguably the most difficult thing an organization can try to do. And the challenge of innovative growth is getting more complicated. Product companies are adding software services. Service companies are adding products. Value in the marketplace is moving from products or services to ecosystems platforms. As ecosystems define value in a marketplace, the profit pool can redistribute creating new winners and losers.</w:t>
                            </w:r>
                          </w:p>
                          <w:p w14:paraId="12BC2177" w14:textId="3582CA69" w:rsidR="00654A48" w:rsidRPr="00115247" w:rsidRDefault="00654A48" w:rsidP="00654A48">
                            <w:pPr>
                              <w:spacing w:afterLines="160" w:after="384"/>
                              <w:rPr>
                                <w:rFonts w:ascii="Arial" w:hAnsi="Arial" w:cs="Arial"/>
                                <w:bCs/>
                              </w:rPr>
                            </w:pPr>
                            <w:r w:rsidRPr="00D171EF">
                              <w:rPr>
                                <w:rFonts w:ascii="Arial" w:hAnsi="Arial" w:cs="Arial"/>
                                <w:b/>
                                <w:color w:val="0070C0"/>
                                <w:sz w:val="28"/>
                                <w:szCs w:val="28"/>
                              </w:rPr>
                              <w:t>Markets are evolving</w:t>
                            </w:r>
                            <w:r w:rsidR="00115247">
                              <w:rPr>
                                <w:rFonts w:ascii="Arial" w:hAnsi="Arial" w:cs="Arial"/>
                                <w:b/>
                                <w:color w:val="0070C0"/>
                                <w:sz w:val="28"/>
                                <w:szCs w:val="28"/>
                              </w:rPr>
                              <w:t xml:space="preserve"> </w:t>
                            </w:r>
                            <w:r w:rsidRPr="00D171EF">
                              <w:rPr>
                                <w:rFonts w:ascii="Arial" w:hAnsi="Arial" w:cs="Arial"/>
                                <w:b/>
                                <w:color w:val="0070C0"/>
                                <w:sz w:val="28"/>
                                <w:szCs w:val="28"/>
                              </w:rPr>
                              <w:t>–</w:t>
                            </w:r>
                            <w:r w:rsidR="00115247">
                              <w:rPr>
                                <w:rFonts w:ascii="Arial" w:hAnsi="Arial" w:cs="Arial"/>
                                <w:b/>
                                <w:color w:val="0070C0"/>
                                <w:sz w:val="28"/>
                                <w:szCs w:val="28"/>
                              </w:rPr>
                              <w:t xml:space="preserve"> </w:t>
                            </w:r>
                            <w:r w:rsidR="00CA750D">
                              <w:rPr>
                                <w:rFonts w:ascii="Arial" w:hAnsi="Arial" w:cs="Arial"/>
                                <w:b/>
                                <w:color w:val="0070C0"/>
                                <w:sz w:val="28"/>
                                <w:szCs w:val="28"/>
                              </w:rPr>
                              <w:t>employees</w:t>
                            </w:r>
                            <w:r w:rsidRPr="00D171EF">
                              <w:rPr>
                                <w:rFonts w:ascii="Arial" w:hAnsi="Arial" w:cs="Arial"/>
                                <w:b/>
                                <w:color w:val="0070C0"/>
                                <w:sz w:val="28"/>
                                <w:szCs w:val="28"/>
                              </w:rPr>
                              <w:t xml:space="preserve"> must evolve with them</w:t>
                            </w:r>
                            <w:r w:rsidRPr="00D171EF">
                              <w:rPr>
                                <w:rFonts w:ascii="Arial" w:hAnsi="Arial" w:cs="Arial"/>
                                <w:b/>
                                <w:color w:val="0070C0"/>
                                <w:sz w:val="28"/>
                                <w:szCs w:val="28"/>
                              </w:rPr>
                              <w:br/>
                            </w:r>
                            <w:r w:rsidR="00CA750D">
                              <w:rPr>
                                <w:rFonts w:ascii="Arial" w:hAnsi="Arial" w:cs="Arial"/>
                                <w:bCs/>
                              </w:rPr>
                              <w:t xml:space="preserve">Intro to Innovation and Entrepreneurship </w:t>
                            </w:r>
                            <w:r w:rsidRPr="00D171EF">
                              <w:rPr>
                                <w:rFonts w:ascii="Arial" w:hAnsi="Arial" w:cs="Arial"/>
                                <w:bCs/>
                              </w:rPr>
                              <w:t xml:space="preserve">is an ideal course for </w:t>
                            </w:r>
                            <w:r w:rsidR="00CA750D">
                              <w:rPr>
                                <w:rFonts w:ascii="Arial" w:hAnsi="Arial" w:cs="Arial"/>
                                <w:bCs/>
                              </w:rPr>
                              <w:t xml:space="preserve">undergraduate </w:t>
                            </w:r>
                            <w:r w:rsidRPr="00D171EF">
                              <w:rPr>
                                <w:rFonts w:ascii="Arial" w:hAnsi="Arial" w:cs="Arial"/>
                                <w:bCs/>
                              </w:rPr>
                              <w:t xml:space="preserve">students </w:t>
                            </w:r>
                            <w:r w:rsidR="00115247">
                              <w:rPr>
                                <w:rFonts w:ascii="Arial" w:hAnsi="Arial" w:cs="Arial"/>
                                <w:bCs/>
                              </w:rPr>
                              <w:t xml:space="preserve">across the university </w:t>
                            </w:r>
                            <w:r w:rsidR="00CA750D">
                              <w:rPr>
                                <w:rFonts w:ascii="Arial" w:hAnsi="Arial" w:cs="Arial"/>
                                <w:bCs/>
                              </w:rPr>
                              <w:t>who want to begin to build a foundation of understanding of what drives innovation in existing enterprise</w:t>
                            </w:r>
                            <w:r w:rsidR="00115247">
                              <w:rPr>
                                <w:rFonts w:ascii="Arial" w:hAnsi="Arial" w:cs="Arial"/>
                                <w:bCs/>
                              </w:rPr>
                              <w:t>s</w:t>
                            </w:r>
                            <w:r w:rsidR="00CA750D">
                              <w:rPr>
                                <w:rFonts w:ascii="Arial" w:hAnsi="Arial" w:cs="Arial"/>
                                <w:bCs/>
                              </w:rPr>
                              <w:t xml:space="preserve"> </w:t>
                            </w:r>
                            <w:r w:rsidR="00115247">
                              <w:rPr>
                                <w:rFonts w:ascii="Arial" w:hAnsi="Arial" w:cs="Arial"/>
                                <w:bCs/>
                              </w:rPr>
                              <w:t>and</w:t>
                            </w:r>
                            <w:r w:rsidR="00CA750D">
                              <w:rPr>
                                <w:rFonts w:ascii="Arial" w:hAnsi="Arial" w:cs="Arial"/>
                                <w:bCs/>
                              </w:rPr>
                              <w:t xml:space="preserve"> </w:t>
                            </w:r>
                            <w:r w:rsidR="00115247">
                              <w:rPr>
                                <w:rFonts w:ascii="Arial" w:hAnsi="Arial" w:cs="Arial"/>
                                <w:bCs/>
                              </w:rPr>
                              <w:t xml:space="preserve">startups. </w:t>
                            </w:r>
                          </w:p>
                          <w:p w14:paraId="5D04E633" w14:textId="0BECD4E6" w:rsidR="00654A48" w:rsidRDefault="00115247" w:rsidP="00654A48">
                            <w:pPr>
                              <w:spacing w:before="80" w:afterLines="160" w:after="384"/>
                              <w:rPr>
                                <w:rFonts w:ascii="Arial" w:hAnsi="Arial" w:cs="Arial"/>
                                <w:bCs/>
                              </w:rPr>
                            </w:pPr>
                            <w:r>
                              <w:rPr>
                                <w:rFonts w:ascii="Arial" w:hAnsi="Arial" w:cs="Arial"/>
                                <w:b/>
                                <w:color w:val="0070C0"/>
                                <w:sz w:val="28"/>
                                <w:szCs w:val="28"/>
                              </w:rPr>
                              <w:t>Innovation Toolsets</w:t>
                            </w:r>
                            <w:r w:rsidR="00654A48" w:rsidRPr="00D171EF">
                              <w:rPr>
                                <w:rFonts w:ascii="Arial" w:hAnsi="Arial" w:cs="Arial"/>
                                <w:b/>
                                <w:color w:val="0070C0"/>
                                <w:sz w:val="28"/>
                                <w:szCs w:val="28"/>
                              </w:rPr>
                              <w:br/>
                            </w:r>
                            <w:r w:rsidR="00654A48" w:rsidRPr="00D171EF">
                              <w:rPr>
                                <w:rFonts w:ascii="Arial" w:hAnsi="Arial" w:cs="Arial"/>
                                <w:bCs/>
                              </w:rPr>
                              <w:t xml:space="preserve">How does the emergence of ecosystems change how we </w:t>
                            </w:r>
                            <w:r>
                              <w:rPr>
                                <w:rFonts w:ascii="Arial" w:hAnsi="Arial" w:cs="Arial"/>
                                <w:bCs/>
                              </w:rPr>
                              <w:t>innovate in enterprises and companies</w:t>
                            </w:r>
                            <w:r w:rsidR="00654A48" w:rsidRPr="00D171EF">
                              <w:rPr>
                                <w:rFonts w:ascii="Arial" w:hAnsi="Arial" w:cs="Arial"/>
                                <w:bCs/>
                              </w:rPr>
                              <w:t xml:space="preserve">? What are the toolsets of innovation that a modern ecosystem participant needs to master? </w:t>
                            </w:r>
                            <w:r>
                              <w:rPr>
                                <w:rFonts w:ascii="Arial" w:hAnsi="Arial" w:cs="Arial"/>
                                <w:bCs/>
                              </w:rPr>
                              <w:t>How do you find problems to solve that matter enough to customers that they will pay for a solution?</w:t>
                            </w:r>
                          </w:p>
                          <w:p w14:paraId="7B0452DB" w14:textId="22C0E459" w:rsidR="00361A61" w:rsidRPr="004A7E9B" w:rsidRDefault="00361A61" w:rsidP="00654A48">
                            <w:pPr>
                              <w:spacing w:before="80" w:after="120"/>
                              <w:rPr>
                                <w:rFonts w:ascii="Arial" w:hAnsi="Arial" w:cs="Arial"/>
                              </w:rPr>
                            </w:pPr>
                            <w:r w:rsidRPr="00EE0C82">
                              <w:rPr>
                                <w:rFonts w:ascii="Arial" w:hAnsi="Arial" w:cs="Arial"/>
                                <w:b/>
                                <w:color w:val="0070C0"/>
                                <w:sz w:val="28"/>
                                <w:szCs w:val="28"/>
                              </w:rPr>
                              <w:t>Learning Objectives</w:t>
                            </w:r>
                            <w:r w:rsidR="00BD1612">
                              <w:rPr>
                                <w:rFonts w:ascii="Arial" w:hAnsi="Arial" w:cs="Arial"/>
                                <w:b/>
                                <w:color w:val="0070C0"/>
                                <w:sz w:val="28"/>
                                <w:szCs w:val="28"/>
                              </w:rPr>
                              <w:br/>
                            </w:r>
                            <w:r w:rsidRPr="00441460">
                              <w:rPr>
                                <w:rFonts w:ascii="Arial" w:hAnsi="Arial" w:cs="Arial"/>
                              </w:rPr>
                              <w:t>Upon completion of this course, you will be able to</w:t>
                            </w:r>
                            <w:r w:rsidR="00104494" w:rsidRPr="00104494">
                              <w:rPr>
                                <w:rFonts w:ascii="Arial" w:hAnsi="Arial" w:cs="Arial"/>
                              </w:rPr>
                              <w:t>:</w:t>
                            </w:r>
                          </w:p>
                          <w:p w14:paraId="7BE4CE74" w14:textId="596620CB" w:rsidR="00654A48" w:rsidRPr="00B060F1" w:rsidRDefault="00B060F1" w:rsidP="00654A48">
                            <w:pPr>
                              <w:pStyle w:val="ListParagraph"/>
                              <w:numPr>
                                <w:ilvl w:val="0"/>
                                <w:numId w:val="3"/>
                              </w:numPr>
                              <w:spacing w:before="240"/>
                              <w:rPr>
                                <w:rFonts w:ascii="Arial" w:hAnsi="Arial" w:cs="Arial"/>
                                <w:spacing w:val="-2"/>
                              </w:rPr>
                            </w:pPr>
                            <w:r w:rsidRPr="00B060F1">
                              <w:rPr>
                                <w:rFonts w:ascii="Arial" w:eastAsia="Times New Roman" w:hAnsi="Arial" w:cs="Arial"/>
                                <w:bCs/>
                                <w:spacing w:val="-2"/>
                              </w:rPr>
                              <w:t>R</w:t>
                            </w:r>
                            <w:r w:rsidR="00654A48" w:rsidRPr="00B060F1">
                              <w:rPr>
                                <w:rFonts w:ascii="Arial" w:eastAsia="Times New Roman" w:hAnsi="Arial" w:cs="Arial"/>
                                <w:bCs/>
                                <w:spacing w:val="-2"/>
                              </w:rPr>
                              <w:t>ecognize the differences among innovation, creativity, and invention,</w:t>
                            </w:r>
                          </w:p>
                          <w:p w14:paraId="488706F9" w14:textId="452AE4CC" w:rsidR="00654A48" w:rsidRDefault="00B060F1" w:rsidP="00654A48">
                            <w:pPr>
                              <w:pStyle w:val="ListParagraph"/>
                              <w:numPr>
                                <w:ilvl w:val="0"/>
                                <w:numId w:val="3"/>
                              </w:numPr>
                              <w:spacing w:before="240" w:afterLines="160" w:after="384"/>
                              <w:rPr>
                                <w:rFonts w:ascii="Arial" w:hAnsi="Arial" w:cs="Arial"/>
                              </w:rPr>
                            </w:pPr>
                            <w:r>
                              <w:rPr>
                                <w:rFonts w:ascii="Arial" w:hAnsi="Arial" w:cs="Arial"/>
                              </w:rPr>
                              <w:t>E</w:t>
                            </w:r>
                            <w:r w:rsidR="00654A48" w:rsidRPr="00654A48">
                              <w:rPr>
                                <w:rFonts w:ascii="Arial" w:hAnsi="Arial" w:cs="Arial"/>
                              </w:rPr>
                              <w:t>xplain ho</w:t>
                            </w:r>
                            <w:r w:rsidR="00115247">
                              <w:rPr>
                                <w:rFonts w:ascii="Arial" w:hAnsi="Arial" w:cs="Arial"/>
                              </w:rPr>
                              <w:t xml:space="preserve">w </w:t>
                            </w:r>
                            <w:r w:rsidR="00654A48" w:rsidRPr="00654A48">
                              <w:rPr>
                                <w:rFonts w:ascii="Arial" w:hAnsi="Arial" w:cs="Arial"/>
                              </w:rPr>
                              <w:t>innovation</w:t>
                            </w:r>
                            <w:r w:rsidR="00115247">
                              <w:rPr>
                                <w:rFonts w:ascii="Arial" w:hAnsi="Arial" w:cs="Arial"/>
                              </w:rPr>
                              <w:t xml:space="preserve"> is used</w:t>
                            </w:r>
                            <w:r w:rsidR="00654A48" w:rsidRPr="00654A48">
                              <w:rPr>
                                <w:rFonts w:ascii="Arial" w:hAnsi="Arial" w:cs="Arial"/>
                              </w:rPr>
                              <w:t xml:space="preserve"> in</w:t>
                            </w:r>
                            <w:r w:rsidR="00115247">
                              <w:rPr>
                                <w:rFonts w:ascii="Arial" w:hAnsi="Arial" w:cs="Arial"/>
                              </w:rPr>
                              <w:t xml:space="preserve"> </w:t>
                            </w:r>
                            <w:r w:rsidR="00654A48" w:rsidRPr="00654A48">
                              <w:rPr>
                                <w:rFonts w:ascii="Arial" w:hAnsi="Arial" w:cs="Arial"/>
                              </w:rPr>
                              <w:t>corporation</w:t>
                            </w:r>
                            <w:r w:rsidR="00115247">
                              <w:rPr>
                                <w:rFonts w:ascii="Arial" w:hAnsi="Arial" w:cs="Arial"/>
                              </w:rPr>
                              <w:t xml:space="preserve">s </w:t>
                            </w:r>
                            <w:r w:rsidR="00654A48" w:rsidRPr="00654A48">
                              <w:rPr>
                                <w:rFonts w:ascii="Arial" w:hAnsi="Arial" w:cs="Arial"/>
                              </w:rPr>
                              <w:t xml:space="preserve">to create value, and how innovation </w:t>
                            </w:r>
                            <w:r w:rsidR="00115247">
                              <w:rPr>
                                <w:rFonts w:ascii="Arial" w:hAnsi="Arial" w:cs="Arial"/>
                              </w:rPr>
                              <w:t xml:space="preserve">is </w:t>
                            </w:r>
                            <w:r w:rsidR="00654A48" w:rsidRPr="00654A48">
                              <w:rPr>
                                <w:rFonts w:ascii="Arial" w:hAnsi="Arial" w:cs="Arial"/>
                              </w:rPr>
                              <w:t xml:space="preserve">different in a start-up versus an established enterprise, </w:t>
                            </w:r>
                          </w:p>
                          <w:p w14:paraId="4549DBAA" w14:textId="2E317AB9" w:rsidR="00654A48" w:rsidRDefault="00B060F1" w:rsidP="00654A48">
                            <w:pPr>
                              <w:pStyle w:val="ListParagraph"/>
                              <w:numPr>
                                <w:ilvl w:val="0"/>
                                <w:numId w:val="3"/>
                              </w:numPr>
                              <w:spacing w:before="240" w:afterLines="160" w:after="384"/>
                              <w:rPr>
                                <w:rFonts w:ascii="Arial" w:hAnsi="Arial" w:cs="Arial"/>
                              </w:rPr>
                            </w:pPr>
                            <w:r>
                              <w:rPr>
                                <w:rFonts w:ascii="Arial" w:hAnsi="Arial" w:cs="Arial"/>
                              </w:rPr>
                              <w:t>E</w:t>
                            </w:r>
                            <w:r w:rsidR="00654A48" w:rsidRPr="00654A48">
                              <w:rPr>
                                <w:rFonts w:ascii="Arial" w:hAnsi="Arial" w:cs="Arial"/>
                              </w:rPr>
                              <w:t xml:space="preserve">xplain </w:t>
                            </w:r>
                            <w:r w:rsidR="00115247">
                              <w:rPr>
                                <w:rFonts w:ascii="Arial" w:hAnsi="Arial" w:cs="Arial"/>
                              </w:rPr>
                              <w:t>why innovation and entrepreneurship are important to the economic health of the country</w:t>
                            </w:r>
                            <w:r w:rsidR="00654A48" w:rsidRPr="00654A48">
                              <w:rPr>
                                <w:rFonts w:ascii="Arial" w:hAnsi="Arial" w:cs="Arial"/>
                              </w:rPr>
                              <w:t>,</w:t>
                            </w:r>
                          </w:p>
                          <w:p w14:paraId="714E7033" w14:textId="77777777" w:rsidR="00115247" w:rsidRDefault="00115247" w:rsidP="00654A48">
                            <w:pPr>
                              <w:pStyle w:val="ListParagraph"/>
                              <w:numPr>
                                <w:ilvl w:val="0"/>
                                <w:numId w:val="3"/>
                              </w:numPr>
                              <w:spacing w:before="240" w:afterLines="160" w:after="384"/>
                              <w:rPr>
                                <w:rFonts w:ascii="Arial" w:hAnsi="Arial" w:cs="Arial"/>
                              </w:rPr>
                            </w:pPr>
                            <w:r>
                              <w:rPr>
                                <w:rFonts w:ascii="Arial" w:hAnsi="Arial" w:cs="Arial"/>
                              </w:rPr>
                              <w:t xml:space="preserve">Explain how to identify and evaluate customer problems worth solving, </w:t>
                            </w:r>
                          </w:p>
                          <w:p w14:paraId="5D7400EB" w14:textId="349ADD68" w:rsidR="001D28D4" w:rsidRPr="009C13C0" w:rsidRDefault="009C13C0" w:rsidP="009C13C0">
                            <w:pPr>
                              <w:pStyle w:val="ListParagraph"/>
                              <w:numPr>
                                <w:ilvl w:val="0"/>
                                <w:numId w:val="3"/>
                              </w:numPr>
                              <w:spacing w:before="240" w:afterLines="160" w:after="384"/>
                              <w:rPr>
                                <w:rFonts w:ascii="Arial" w:hAnsi="Arial" w:cs="Arial"/>
                              </w:rPr>
                            </w:pPr>
                            <w:r>
                              <w:rPr>
                                <w:rFonts w:ascii="Arial" w:hAnsi="Arial" w:cs="Arial"/>
                              </w:rPr>
                              <w:t>Explain the key steps and tools of customer discovery.</w:t>
                            </w:r>
                          </w:p>
                          <w:p w14:paraId="3AF89F4D" w14:textId="7627CD00" w:rsidR="00BD55F3" w:rsidRDefault="00CD67A1" w:rsidP="001605B8">
                            <w:pPr>
                              <w:pStyle w:val="Heading1"/>
                              <w:numPr>
                                <w:ilvl w:val="0"/>
                                <w:numId w:val="0"/>
                              </w:numPr>
                              <w:spacing w:afterLines="160" w:after="384" w:line="259" w:lineRule="auto"/>
                              <w:contextualSpacing/>
                              <w:jc w:val="left"/>
                              <w:rPr>
                                <w:rFonts w:ascii="Arial" w:hAnsi="Arial" w:cs="Arial"/>
                                <w:b w:val="0"/>
                                <w:bCs w:val="0"/>
                              </w:rPr>
                            </w:pPr>
                            <w:r>
                              <w:rPr>
                                <w:rFonts w:ascii="Arial" w:hAnsi="Arial" w:cs="Arial"/>
                                <w:color w:val="0070C0"/>
                                <w:sz w:val="28"/>
                                <w:szCs w:val="28"/>
                              </w:rPr>
                              <w:t>Contact Time</w:t>
                            </w:r>
                            <w:r w:rsidR="00654A48">
                              <w:rPr>
                                <w:rFonts w:ascii="Arial" w:hAnsi="Arial" w:cs="Arial"/>
                                <w:color w:val="0070C0"/>
                                <w:sz w:val="28"/>
                                <w:szCs w:val="28"/>
                              </w:rPr>
                              <w:t xml:space="preserve"> </w:t>
                            </w:r>
                            <w:r w:rsidR="00C74A2F" w:rsidRPr="001605B8">
                              <w:rPr>
                                <w:rFonts w:ascii="Arial" w:hAnsi="Arial" w:cs="Arial"/>
                                <w:color w:val="0070C0"/>
                                <w:sz w:val="28"/>
                                <w:szCs w:val="28"/>
                              </w:rPr>
                              <w:br/>
                            </w:r>
                            <w:r w:rsidR="00654A48" w:rsidRPr="00654A48">
                              <w:rPr>
                                <w:rFonts w:ascii="Arial" w:hAnsi="Arial" w:cs="Arial"/>
                                <w:b w:val="0"/>
                                <w:bCs w:val="0"/>
                              </w:rPr>
                              <w:t xml:space="preserve">The </w:t>
                            </w:r>
                            <w:r w:rsidR="00BD136C">
                              <w:rPr>
                                <w:rFonts w:ascii="Arial" w:hAnsi="Arial" w:cs="Arial"/>
                                <w:b w:val="0"/>
                                <w:bCs w:val="0"/>
                              </w:rPr>
                              <w:t>Canvas site</w:t>
                            </w:r>
                            <w:r w:rsidR="00654A48" w:rsidRPr="00654A48">
                              <w:rPr>
                                <w:rFonts w:ascii="Arial" w:hAnsi="Arial" w:cs="Arial"/>
                                <w:b w:val="0"/>
                                <w:bCs w:val="0"/>
                              </w:rPr>
                              <w:t xml:space="preserve"> includes a list of links for reading materials and videos for each week of the class. </w:t>
                            </w:r>
                            <w:r>
                              <w:rPr>
                                <w:rFonts w:ascii="Arial" w:hAnsi="Arial" w:cs="Arial"/>
                                <w:b w:val="0"/>
                                <w:bCs w:val="0"/>
                              </w:rPr>
                              <w:t>Since the s</w:t>
                            </w:r>
                            <w:r w:rsidR="00654A48" w:rsidRPr="00654A48">
                              <w:rPr>
                                <w:rFonts w:ascii="Arial" w:hAnsi="Arial" w:cs="Arial"/>
                                <w:b w:val="0"/>
                                <w:bCs w:val="0"/>
                              </w:rPr>
                              <w:t xml:space="preserve">tudents are expected to </w:t>
                            </w:r>
                            <w:r>
                              <w:rPr>
                                <w:rFonts w:ascii="Arial" w:hAnsi="Arial" w:cs="Arial"/>
                                <w:b w:val="0"/>
                                <w:bCs w:val="0"/>
                              </w:rPr>
                              <w:t xml:space="preserve">complete 2 modules per week, they should expect to spend about 2 </w:t>
                            </w:r>
                            <w:proofErr w:type="spellStart"/>
                            <w:r>
                              <w:rPr>
                                <w:rFonts w:ascii="Arial" w:hAnsi="Arial" w:cs="Arial"/>
                                <w:b w:val="0"/>
                                <w:bCs w:val="0"/>
                              </w:rPr>
                              <w:t>hrs</w:t>
                            </w:r>
                            <w:proofErr w:type="spellEnd"/>
                            <w:r>
                              <w:rPr>
                                <w:rFonts w:ascii="Arial" w:hAnsi="Arial" w:cs="Arial"/>
                                <w:b w:val="0"/>
                                <w:bCs w:val="0"/>
                              </w:rPr>
                              <w:t xml:space="preserve"> per week reading assigned </w:t>
                            </w:r>
                            <w:r w:rsidR="00654A48" w:rsidRPr="00654A48">
                              <w:rPr>
                                <w:rFonts w:ascii="Arial" w:hAnsi="Arial" w:cs="Arial"/>
                                <w:b w:val="0"/>
                                <w:bCs w:val="0"/>
                              </w:rPr>
                              <w:t xml:space="preserve">articles and blogs and </w:t>
                            </w:r>
                            <w:r>
                              <w:rPr>
                                <w:rFonts w:ascii="Arial" w:hAnsi="Arial" w:cs="Arial"/>
                                <w:b w:val="0"/>
                                <w:bCs w:val="0"/>
                              </w:rPr>
                              <w:t>watching assigned prior to completing</w:t>
                            </w:r>
                            <w:r w:rsidR="009C13C0">
                              <w:rPr>
                                <w:rFonts w:ascii="Arial" w:hAnsi="Arial" w:cs="Arial"/>
                                <w:b w:val="0"/>
                                <w:bCs w:val="0"/>
                              </w:rPr>
                              <w:t xml:space="preserve"> the weekly assignment</w:t>
                            </w:r>
                            <w:r>
                              <w:rPr>
                                <w:rFonts w:ascii="Arial" w:hAnsi="Arial" w:cs="Arial"/>
                                <w:b w:val="0"/>
                                <w:bCs w:val="0"/>
                              </w:rPr>
                              <w:t>s</w:t>
                            </w:r>
                            <w:r w:rsidR="009C13C0">
                              <w:rPr>
                                <w:rFonts w:ascii="Arial" w:hAnsi="Arial" w:cs="Arial"/>
                                <w:b w:val="0"/>
                                <w:bCs w:val="0"/>
                              </w:rPr>
                              <w:t>.</w:t>
                            </w:r>
                            <w:r w:rsidR="00BD55F3">
                              <w:rPr>
                                <w:rFonts w:ascii="Arial" w:hAnsi="Arial" w:cs="Arial"/>
                                <w:b w:val="0"/>
                                <w:bCs w:val="0"/>
                              </w:rPr>
                              <w:t xml:space="preserve"> A</w:t>
                            </w:r>
                            <w:r>
                              <w:rPr>
                                <w:rFonts w:ascii="Arial" w:hAnsi="Arial" w:cs="Arial"/>
                                <w:b w:val="0"/>
                                <w:bCs w:val="0"/>
                              </w:rPr>
                              <w:t>ll students should also plan to watch the</w:t>
                            </w:r>
                            <w:r w:rsidR="00BD55F3">
                              <w:rPr>
                                <w:rFonts w:ascii="Arial" w:hAnsi="Arial" w:cs="Arial"/>
                                <w:b w:val="0"/>
                                <w:bCs w:val="0"/>
                              </w:rPr>
                              <w:t xml:space="preserve"> video review of the first half of the semester </w:t>
                            </w:r>
                            <w:r>
                              <w:rPr>
                                <w:rFonts w:ascii="Arial" w:hAnsi="Arial" w:cs="Arial"/>
                                <w:b w:val="0"/>
                                <w:bCs w:val="0"/>
                              </w:rPr>
                              <w:t xml:space="preserve">which </w:t>
                            </w:r>
                            <w:r w:rsidR="00BD55F3">
                              <w:rPr>
                                <w:rFonts w:ascii="Arial" w:hAnsi="Arial" w:cs="Arial"/>
                                <w:b w:val="0"/>
                                <w:bCs w:val="0"/>
                              </w:rPr>
                              <w:t xml:space="preserve">will be available the week before the midterm.  </w:t>
                            </w:r>
                            <w:r>
                              <w:rPr>
                                <w:rFonts w:ascii="Arial" w:hAnsi="Arial" w:cs="Arial"/>
                                <w:b w:val="0"/>
                                <w:bCs w:val="0"/>
                              </w:rPr>
                              <w:t xml:space="preserve">They should also plan to watch the </w:t>
                            </w:r>
                            <w:r w:rsidR="00BD55F3">
                              <w:rPr>
                                <w:rFonts w:ascii="Arial" w:hAnsi="Arial" w:cs="Arial"/>
                                <w:b w:val="0"/>
                                <w:bCs w:val="0"/>
                              </w:rPr>
                              <w:t xml:space="preserve">video review of the entire course </w:t>
                            </w:r>
                            <w:r>
                              <w:rPr>
                                <w:rFonts w:ascii="Arial" w:hAnsi="Arial" w:cs="Arial"/>
                                <w:b w:val="0"/>
                                <w:bCs w:val="0"/>
                              </w:rPr>
                              <w:t xml:space="preserve">which </w:t>
                            </w:r>
                            <w:r w:rsidR="00BD55F3">
                              <w:rPr>
                                <w:rFonts w:ascii="Arial" w:hAnsi="Arial" w:cs="Arial"/>
                                <w:b w:val="0"/>
                                <w:bCs w:val="0"/>
                              </w:rPr>
                              <w:t xml:space="preserve">will be available prior to the final.  </w:t>
                            </w:r>
                          </w:p>
                          <w:p w14:paraId="09A015C9" w14:textId="77777777" w:rsidR="00BD55F3" w:rsidRDefault="00BD55F3" w:rsidP="001605B8">
                            <w:pPr>
                              <w:pStyle w:val="Heading1"/>
                              <w:numPr>
                                <w:ilvl w:val="0"/>
                                <w:numId w:val="0"/>
                              </w:numPr>
                              <w:spacing w:afterLines="160" w:after="384" w:line="259" w:lineRule="auto"/>
                              <w:contextualSpacing/>
                              <w:jc w:val="left"/>
                              <w:rPr>
                                <w:rFonts w:ascii="Arial" w:hAnsi="Arial" w:cs="Arial"/>
                                <w:b w:val="0"/>
                                <w:bCs w:val="0"/>
                              </w:rPr>
                            </w:pPr>
                          </w:p>
                          <w:p w14:paraId="7D9C3221" w14:textId="3B9D35E1" w:rsidR="00BD55F3" w:rsidRDefault="00BD55F3" w:rsidP="00BD55F3">
                            <w:pPr>
                              <w:pStyle w:val="Heading1"/>
                              <w:numPr>
                                <w:ilvl w:val="0"/>
                                <w:numId w:val="0"/>
                              </w:numPr>
                              <w:spacing w:afterLines="160" w:after="384" w:line="259" w:lineRule="auto"/>
                              <w:contextualSpacing/>
                              <w:jc w:val="left"/>
                              <w:rPr>
                                <w:rFonts w:ascii="Arial" w:hAnsi="Arial" w:cs="Arial"/>
                                <w:b w:val="0"/>
                                <w:bCs w:val="0"/>
                              </w:rPr>
                            </w:pPr>
                            <w:r>
                              <w:rPr>
                                <w:rFonts w:ascii="Arial" w:hAnsi="Arial" w:cs="Arial"/>
                                <w:color w:val="0070C0"/>
                                <w:sz w:val="28"/>
                                <w:szCs w:val="28"/>
                              </w:rPr>
                              <w:t>Optional Synchronous Sessions</w:t>
                            </w:r>
                            <w:r w:rsidRPr="00BD55F3">
                              <w:rPr>
                                <w:rFonts w:ascii="Arial" w:hAnsi="Arial" w:cs="Arial"/>
                                <w:b w:val="0"/>
                                <w:bCs w:val="0"/>
                              </w:rPr>
                              <w:t xml:space="preserve"> </w:t>
                            </w:r>
                          </w:p>
                          <w:p w14:paraId="15621BC1" w14:textId="135CBBB6" w:rsidR="00BD55F3" w:rsidRPr="00BD55F3" w:rsidRDefault="00BD55F3" w:rsidP="00BD55F3">
                            <w:pPr>
                              <w:pStyle w:val="Heading1"/>
                              <w:numPr>
                                <w:ilvl w:val="0"/>
                                <w:numId w:val="0"/>
                              </w:numPr>
                              <w:spacing w:afterLines="160" w:after="384" w:line="259" w:lineRule="auto"/>
                              <w:contextualSpacing/>
                              <w:jc w:val="left"/>
                              <w:rPr>
                                <w:rFonts w:ascii="Arial" w:hAnsi="Arial" w:cs="Arial"/>
                                <w:b w:val="0"/>
                                <w:bCs w:val="0"/>
                              </w:rPr>
                            </w:pPr>
                            <w:r>
                              <w:rPr>
                                <w:rFonts w:ascii="Arial" w:hAnsi="Arial" w:cs="Arial"/>
                                <w:b w:val="0"/>
                                <w:bCs w:val="0"/>
                              </w:rPr>
                              <w:t xml:space="preserve">Optional synchronous Zoom sessions will be offered in Week </w:t>
                            </w:r>
                            <w:r w:rsidR="00BB0F36">
                              <w:rPr>
                                <w:rFonts w:ascii="Arial" w:hAnsi="Arial" w:cs="Arial"/>
                                <w:b w:val="0"/>
                                <w:bCs w:val="0"/>
                              </w:rPr>
                              <w:t>2</w:t>
                            </w:r>
                            <w:r>
                              <w:rPr>
                                <w:rFonts w:ascii="Arial" w:hAnsi="Arial" w:cs="Arial"/>
                                <w:b w:val="0"/>
                                <w:bCs w:val="0"/>
                              </w:rPr>
                              <w:t xml:space="preserve"> and Week </w:t>
                            </w:r>
                            <w:r w:rsidR="00BB0F36">
                              <w:rPr>
                                <w:rFonts w:ascii="Arial" w:hAnsi="Arial" w:cs="Arial"/>
                                <w:b w:val="0"/>
                                <w:bCs w:val="0"/>
                              </w:rPr>
                              <w:t>6</w:t>
                            </w:r>
                            <w:r>
                              <w:rPr>
                                <w:rFonts w:ascii="Arial" w:hAnsi="Arial" w:cs="Arial"/>
                                <w:b w:val="0"/>
                                <w:bCs w:val="0"/>
                              </w:rPr>
                              <w:t>.  The instructor will provide a brief review of course concepts and allow time for student questions.</w:t>
                            </w:r>
                          </w:p>
                          <w:p w14:paraId="2A55B11C" w14:textId="7F86F189" w:rsidR="00C74A2F" w:rsidRDefault="00C74A2F" w:rsidP="00C74A2F">
                            <w:pPr>
                              <w:spacing w:after="0"/>
                              <w:rPr>
                                <w:rFonts w:ascii="Arial" w:hAnsi="Arial" w:cs="Arial"/>
                              </w:rPr>
                            </w:pPr>
                            <w:r>
                              <w:rPr>
                                <w:rFonts w:ascii="Arial" w:hAnsi="Arial" w:cs="Arial"/>
                                <w:b/>
                                <w:color w:val="0070C0"/>
                                <w:sz w:val="28"/>
                                <w:szCs w:val="28"/>
                              </w:rPr>
                              <w:t>Grading</w:t>
                            </w:r>
                            <w:r w:rsidRPr="00C74A2F">
                              <w:rPr>
                                <w:rFonts w:ascii="Arial" w:hAnsi="Arial" w:cs="Arial"/>
                                <w:b/>
                                <w:color w:val="0070C0"/>
                                <w:sz w:val="28"/>
                                <w:szCs w:val="28"/>
                              </w:rPr>
                              <w:t xml:space="preserve">  </w:t>
                            </w:r>
                            <w:r w:rsidRPr="00C74A2F">
                              <w:rPr>
                                <w:rFonts w:ascii="Arial" w:hAnsi="Arial" w:cs="Arial"/>
                                <w:b/>
                                <w:color w:val="0070C0"/>
                                <w:sz w:val="28"/>
                                <w:szCs w:val="28"/>
                              </w:rPr>
                              <w:br/>
                            </w:r>
                            <w:r w:rsidR="009C13C0">
                              <w:rPr>
                                <w:rFonts w:ascii="Arial" w:hAnsi="Arial" w:cs="Arial"/>
                              </w:rPr>
                              <w:t>50</w:t>
                            </w:r>
                            <w:r w:rsidRPr="00C74A2F">
                              <w:rPr>
                                <w:rFonts w:ascii="Arial" w:hAnsi="Arial" w:cs="Arial"/>
                              </w:rPr>
                              <w:t xml:space="preserve">% - </w:t>
                            </w:r>
                            <w:r w:rsidR="00654A48" w:rsidRPr="00654A48">
                              <w:rPr>
                                <w:rFonts w:ascii="Arial" w:hAnsi="Arial" w:cs="Arial"/>
                              </w:rPr>
                              <w:t>Weekly individual assignments</w:t>
                            </w:r>
                          </w:p>
                          <w:p w14:paraId="4217CB66" w14:textId="3E0E7587" w:rsidR="001605B8" w:rsidRDefault="00654A48" w:rsidP="001605B8">
                            <w:pPr>
                              <w:spacing w:after="0"/>
                              <w:rPr>
                                <w:rFonts w:ascii="Arial" w:hAnsi="Arial" w:cs="Arial"/>
                              </w:rPr>
                            </w:pPr>
                            <w:r>
                              <w:rPr>
                                <w:rFonts w:ascii="Arial" w:hAnsi="Arial" w:cs="Arial"/>
                              </w:rPr>
                              <w:t>20</w:t>
                            </w:r>
                            <w:r w:rsidR="00C74A2F" w:rsidRPr="00C74A2F">
                              <w:rPr>
                                <w:rFonts w:ascii="Arial" w:hAnsi="Arial" w:cs="Arial"/>
                              </w:rPr>
                              <w:t xml:space="preserve">% - </w:t>
                            </w:r>
                            <w:r w:rsidR="009C13C0">
                              <w:rPr>
                                <w:rFonts w:ascii="Arial" w:hAnsi="Arial" w:cs="Arial"/>
                              </w:rPr>
                              <w:t>M</w:t>
                            </w:r>
                            <w:r w:rsidRPr="00654A48">
                              <w:rPr>
                                <w:rFonts w:ascii="Arial" w:hAnsi="Arial" w:cs="Arial"/>
                              </w:rPr>
                              <w:t>idterm exam</w:t>
                            </w:r>
                            <w:r w:rsidR="009C13C0">
                              <w:rPr>
                                <w:rFonts w:ascii="Arial" w:hAnsi="Arial" w:cs="Arial"/>
                              </w:rPr>
                              <w:t xml:space="preserve"> on Canvas</w:t>
                            </w:r>
                          </w:p>
                          <w:p w14:paraId="63754FC1" w14:textId="1A6C09A0" w:rsidR="00924626" w:rsidRDefault="009C13C0" w:rsidP="009C13C0">
                            <w:pPr>
                              <w:spacing w:after="0"/>
                              <w:rPr>
                                <w:rFonts w:ascii="Arial" w:hAnsi="Arial" w:cs="Arial"/>
                              </w:rPr>
                            </w:pPr>
                            <w:r>
                              <w:rPr>
                                <w:rFonts w:ascii="Arial" w:hAnsi="Arial" w:cs="Arial"/>
                              </w:rPr>
                              <w:t>3</w:t>
                            </w:r>
                            <w:r w:rsidR="00654A48">
                              <w:rPr>
                                <w:rFonts w:ascii="Arial" w:hAnsi="Arial" w:cs="Arial"/>
                              </w:rPr>
                              <w:t>0</w:t>
                            </w:r>
                            <w:r w:rsidR="00654A48" w:rsidRPr="00C74A2F">
                              <w:rPr>
                                <w:rFonts w:ascii="Arial" w:hAnsi="Arial" w:cs="Arial"/>
                              </w:rPr>
                              <w:t xml:space="preserve">% - </w:t>
                            </w:r>
                            <w:r>
                              <w:rPr>
                                <w:rFonts w:ascii="Arial" w:hAnsi="Arial" w:cs="Arial"/>
                              </w:rPr>
                              <w:t>F</w:t>
                            </w:r>
                            <w:r w:rsidR="00654A48" w:rsidRPr="00654A48">
                              <w:rPr>
                                <w:rFonts w:ascii="Arial" w:hAnsi="Arial" w:cs="Arial"/>
                              </w:rPr>
                              <w:t>inal exam</w:t>
                            </w:r>
                            <w:r>
                              <w:rPr>
                                <w:rFonts w:ascii="Arial" w:hAnsi="Arial" w:cs="Arial"/>
                              </w:rPr>
                              <w:t xml:space="preserve"> on Canvas</w:t>
                            </w:r>
                          </w:p>
                          <w:p w14:paraId="245D0FEF" w14:textId="77777777" w:rsidR="009C13C0" w:rsidRDefault="009C13C0" w:rsidP="009C13C0">
                            <w:pPr>
                              <w:spacing w:after="0"/>
                              <w:rPr>
                                <w:rFonts w:ascii="Arial" w:hAnsi="Arial" w:cs="Arial"/>
                              </w:rPr>
                            </w:pPr>
                          </w:p>
                          <w:p w14:paraId="1A01C6D2" w14:textId="4B752F28" w:rsidR="004B2092" w:rsidRDefault="00924626" w:rsidP="009C13C0">
                            <w:pPr>
                              <w:spacing w:afterLines="160" w:after="384"/>
                              <w:rPr>
                                <w:rFonts w:ascii="Arial" w:hAnsi="Arial" w:cs="Arial"/>
                              </w:rPr>
                            </w:pPr>
                            <w:r w:rsidRPr="00924626">
                              <w:rPr>
                                <w:rFonts w:ascii="Arial" w:hAnsi="Arial" w:cs="Arial"/>
                                <w:b/>
                                <w:color w:val="0070C0"/>
                                <w:sz w:val="28"/>
                                <w:szCs w:val="28"/>
                              </w:rPr>
                              <w:t>Assignment Requirements</w:t>
                            </w:r>
                            <w:r w:rsidR="006A0B6C">
                              <w:rPr>
                                <w:rFonts w:ascii="Arial" w:hAnsi="Arial" w:cs="Arial"/>
                                <w:b/>
                                <w:color w:val="0070C0"/>
                                <w:sz w:val="28"/>
                                <w:szCs w:val="28"/>
                              </w:rPr>
                              <w:br/>
                            </w:r>
                            <w:r w:rsidRPr="00924626">
                              <w:rPr>
                                <w:rFonts w:ascii="Arial" w:hAnsi="Arial" w:cs="Arial"/>
                              </w:rPr>
                              <w:t>Weekly homework assignments are listed on Canvas.</w:t>
                            </w:r>
                            <w:r>
                              <w:rPr>
                                <w:rFonts w:ascii="Arial" w:hAnsi="Arial" w:cs="Arial"/>
                              </w:rPr>
                              <w:t xml:space="preserve"> </w:t>
                            </w:r>
                            <w:r w:rsidR="009C13C0">
                              <w:rPr>
                                <w:rFonts w:ascii="Arial" w:hAnsi="Arial" w:cs="Arial"/>
                              </w:rPr>
                              <w:t>A</w:t>
                            </w:r>
                            <w:r w:rsidRPr="00924626">
                              <w:rPr>
                                <w:rFonts w:ascii="Arial" w:hAnsi="Arial" w:cs="Arial"/>
                              </w:rPr>
                              <w:t xml:space="preserve">ssignments must be submitted in Canvas prior to the </w:t>
                            </w:r>
                            <w:r w:rsidR="009C13C0">
                              <w:rPr>
                                <w:rFonts w:ascii="Arial" w:hAnsi="Arial" w:cs="Arial"/>
                              </w:rPr>
                              <w:t xml:space="preserve">listed deadline each week </w:t>
                            </w:r>
                            <w:r w:rsidRPr="00924626">
                              <w:rPr>
                                <w:rFonts w:ascii="Arial" w:hAnsi="Arial" w:cs="Arial"/>
                              </w:rPr>
                              <w:t>for full credit. Late assignments may be submitted but penalized 50% on points awarded.</w:t>
                            </w:r>
                            <w:r>
                              <w:rPr>
                                <w:rFonts w:ascii="Arial" w:hAnsi="Arial" w:cs="Arial"/>
                              </w:rPr>
                              <w:t xml:space="preserve"> </w:t>
                            </w:r>
                            <w:r w:rsidRPr="00924626">
                              <w:rPr>
                                <w:rFonts w:ascii="Arial" w:hAnsi="Arial" w:cs="Arial"/>
                              </w:rPr>
                              <w:t xml:space="preserve">The individual midterm exam will be completed on Canvas during </w:t>
                            </w:r>
                            <w:r w:rsidR="009C13C0">
                              <w:rPr>
                                <w:rFonts w:ascii="Arial" w:hAnsi="Arial" w:cs="Arial"/>
                              </w:rPr>
                              <w:t>Week</w:t>
                            </w:r>
                            <w:r w:rsidRPr="00924626">
                              <w:rPr>
                                <w:rFonts w:ascii="Arial" w:hAnsi="Arial" w:cs="Arial"/>
                              </w:rPr>
                              <w:t xml:space="preserve"> </w:t>
                            </w:r>
                            <w:r w:rsidR="00BB0F36">
                              <w:rPr>
                                <w:rFonts w:ascii="Arial" w:hAnsi="Arial" w:cs="Arial"/>
                              </w:rPr>
                              <w:t>4</w:t>
                            </w:r>
                            <w:r w:rsidRPr="00924626">
                              <w:rPr>
                                <w:rFonts w:ascii="Arial" w:hAnsi="Arial" w:cs="Arial"/>
                              </w:rPr>
                              <w:t xml:space="preserve"> and the Final Exam will be completed on Canvas during </w:t>
                            </w:r>
                            <w:r w:rsidR="009C13C0">
                              <w:rPr>
                                <w:rFonts w:ascii="Arial" w:hAnsi="Arial" w:cs="Arial"/>
                              </w:rPr>
                              <w:t xml:space="preserve">Week </w:t>
                            </w:r>
                            <w:r w:rsidR="00BB0F36">
                              <w:rPr>
                                <w:rFonts w:ascii="Arial" w:hAnsi="Arial" w:cs="Arial"/>
                              </w:rPr>
                              <w:t>8</w:t>
                            </w:r>
                            <w:r w:rsidRPr="00924626">
                              <w:rPr>
                                <w:rFonts w:ascii="Arial" w:hAnsi="Arial" w:cs="Arial"/>
                              </w:rPr>
                              <w:t>.</w:t>
                            </w:r>
                          </w:p>
                          <w:p w14:paraId="09C3644D" w14:textId="19B439EE" w:rsidR="0098369E" w:rsidRDefault="0098369E" w:rsidP="009C13C0">
                            <w:pPr>
                              <w:spacing w:afterLines="160" w:after="384"/>
                              <w:rPr>
                                <w:rFonts w:ascii="Arial" w:hAnsi="Arial"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369E">
                              <w:rPr>
                                <w:rFonts w:ascii="Arial" w:hAnsi="Arial"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Grading Scale:</w:t>
                            </w:r>
                          </w:p>
                          <w:p w14:paraId="2528F9C3" w14:textId="58C590C9" w:rsidR="0098369E" w:rsidRP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w:t>
                            </w: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97 – 100</w:t>
                            </w:r>
                          </w:p>
                          <w:p w14:paraId="60A9304F" w14:textId="72A08D20" w:rsidR="0098369E" w:rsidRP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w:t>
                            </w: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93 – 96.9</w:t>
                            </w:r>
                          </w:p>
                          <w:p w14:paraId="1C925E4A" w14:textId="0F17DD3B"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roofErr w:type="gramStart"/>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90</w:t>
                            </w:r>
                            <w:proofErr w:type="gramEnd"/>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92.9</w:t>
                            </w:r>
                          </w:p>
                          <w:p w14:paraId="7EFFC7D7" w14:textId="5000E036"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B+ 87 – 89.9</w:t>
                            </w:r>
                          </w:p>
                          <w:p w14:paraId="13965C9F" w14:textId="3AA46699"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   83 – 86.9</w:t>
                            </w:r>
                          </w:p>
                          <w:p w14:paraId="2B0BA149" w14:textId="70926904"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roofErr w:type="gramStart"/>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80</w:t>
                            </w:r>
                            <w:proofErr w:type="gramEnd"/>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82.9 </w:t>
                            </w:r>
                          </w:p>
                          <w:p w14:paraId="4DF17B64" w14:textId="42C7FC51"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C+ 77 – 79.9</w:t>
                            </w:r>
                          </w:p>
                          <w:p w14:paraId="400C0FE9" w14:textId="12B91352"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73 – 76.9</w:t>
                            </w:r>
                          </w:p>
                          <w:p w14:paraId="2D60273F" w14:textId="336CD121"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proofErr w:type="gramStart"/>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70</w:t>
                            </w:r>
                            <w:proofErr w:type="gramEnd"/>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72.9</w:t>
                            </w:r>
                          </w:p>
                          <w:p w14:paraId="3979FA96" w14:textId="4DE9CEB0"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D+ 67 – 69.9</w:t>
                            </w:r>
                          </w:p>
                          <w:p w14:paraId="4704B167" w14:textId="419F8D28"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   63 </w:t>
                            </w:r>
                            <w:r w:rsidR="00CB47F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B47F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66.9</w:t>
                            </w:r>
                          </w:p>
                          <w:p w14:paraId="42706F07" w14:textId="4EE6C79D" w:rsidR="00CB47F2" w:rsidRDefault="00CB47F2"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proofErr w:type="gramStart"/>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60</w:t>
                            </w:r>
                            <w:proofErr w:type="gramEnd"/>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62.9 </w:t>
                            </w:r>
                          </w:p>
                          <w:p w14:paraId="315EB3B3" w14:textId="0586405B" w:rsidR="00CB47F2" w:rsidRPr="0098369E" w:rsidRDefault="00CB47F2"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 &lt;60</w:t>
                            </w:r>
                          </w:p>
                          <w:p w14:paraId="0DB4FDB9" w14:textId="77777777" w:rsidR="0098369E" w:rsidRPr="0098369E" w:rsidRDefault="0098369E" w:rsidP="0098369E">
                            <w:pPr>
                              <w:spacing w:afterLines="160" w:after="384"/>
                              <w:ind w:left="36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CCDEB8" w14:textId="77777777" w:rsidR="0098369E" w:rsidRPr="0098369E" w:rsidRDefault="0098369E" w:rsidP="0098369E">
                            <w:pPr>
                              <w:spacing w:afterLines="160" w:after="384" w:line="240" w:lineRule="auto"/>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F3664F" w14:textId="77777777" w:rsidR="0098369E" w:rsidRPr="009C13C0" w:rsidRDefault="0098369E" w:rsidP="009C13C0">
                            <w:pPr>
                              <w:spacing w:afterLines="160" w:after="384"/>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C77F3" id="Text Box 3" o:spid="_x0000_s1028" type="#_x0000_t202" style="position:absolute;margin-left:134.25pt;margin-top:82.2pt;width:370.65pt;height:5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" filled="f" stroked="f" strokeweight=".5pt">
                <v:textbox style="mso-next-textbox:#Text Box 6">
                  <w:txbxContent>
                    <w:p w14:paraId="1927462E" w14:textId="53CBB332" w:rsidR="00654A48" w:rsidRPr="00D171EF" w:rsidRDefault="00CA750D" w:rsidP="00654A48">
                      <w:pPr>
                        <w:spacing w:afterLines="160" w:after="384"/>
                        <w:rPr>
                          <w:rFonts w:ascii="Arial" w:hAnsi="Arial" w:cs="Arial"/>
                          <w:bCs/>
                        </w:rPr>
                      </w:pPr>
                      <w:r>
                        <w:rPr>
                          <w:rFonts w:ascii="Arial" w:hAnsi="Arial" w:cs="Arial"/>
                          <w:b/>
                          <w:color w:val="0070C0"/>
                          <w:sz w:val="28"/>
                          <w:szCs w:val="28"/>
                        </w:rPr>
                        <w:t xml:space="preserve">Innovation is the foundation of growth in existing enterprises and in startups. </w:t>
                      </w:r>
                      <w:r w:rsidR="00654A48" w:rsidRPr="00D171EF">
                        <w:rPr>
                          <w:rFonts w:ascii="Arial" w:hAnsi="Arial" w:cs="Arial"/>
                          <w:b/>
                          <w:color w:val="0070C0"/>
                          <w:sz w:val="28"/>
                          <w:szCs w:val="28"/>
                        </w:rPr>
                        <w:br/>
                      </w:r>
                      <w:r w:rsidR="00654A48" w:rsidRPr="00D171EF">
                        <w:rPr>
                          <w:rFonts w:ascii="Arial" w:hAnsi="Arial" w:cs="Arial"/>
                          <w:bCs/>
                        </w:rPr>
                        <w:t>Companies must grow to survive over the long term. Innovation is the lifeblood of growth in corporations and startups. But innovation is arguably the most difficult thing an organization can try to do. And the challenge of innovative growth is getting more complicated. Product companies are adding software services. Service companies are adding products. Value in the marketplace is moving from products or services to ecosystems platforms. As ecosystems define value in a marketplace, the profit pool can redistribute creating new winners and losers.</w:t>
                      </w:r>
                    </w:p>
                    <w:p w14:paraId="12BC2177" w14:textId="3582CA69" w:rsidR="00654A48" w:rsidRPr="00115247" w:rsidRDefault="00654A48" w:rsidP="00654A48">
                      <w:pPr>
                        <w:spacing w:afterLines="160" w:after="384"/>
                        <w:rPr>
                          <w:rFonts w:ascii="Arial" w:hAnsi="Arial" w:cs="Arial"/>
                          <w:bCs/>
                        </w:rPr>
                      </w:pPr>
                      <w:r w:rsidRPr="00D171EF">
                        <w:rPr>
                          <w:rFonts w:ascii="Arial" w:hAnsi="Arial" w:cs="Arial"/>
                          <w:b/>
                          <w:color w:val="0070C0"/>
                          <w:sz w:val="28"/>
                          <w:szCs w:val="28"/>
                        </w:rPr>
                        <w:t>Markets are evolving</w:t>
                      </w:r>
                      <w:r w:rsidR="00115247">
                        <w:rPr>
                          <w:rFonts w:ascii="Arial" w:hAnsi="Arial" w:cs="Arial"/>
                          <w:b/>
                          <w:color w:val="0070C0"/>
                          <w:sz w:val="28"/>
                          <w:szCs w:val="28"/>
                        </w:rPr>
                        <w:t xml:space="preserve"> </w:t>
                      </w:r>
                      <w:r w:rsidRPr="00D171EF">
                        <w:rPr>
                          <w:rFonts w:ascii="Arial" w:hAnsi="Arial" w:cs="Arial"/>
                          <w:b/>
                          <w:color w:val="0070C0"/>
                          <w:sz w:val="28"/>
                          <w:szCs w:val="28"/>
                        </w:rPr>
                        <w:t>–</w:t>
                      </w:r>
                      <w:r w:rsidR="00115247">
                        <w:rPr>
                          <w:rFonts w:ascii="Arial" w:hAnsi="Arial" w:cs="Arial"/>
                          <w:b/>
                          <w:color w:val="0070C0"/>
                          <w:sz w:val="28"/>
                          <w:szCs w:val="28"/>
                        </w:rPr>
                        <w:t xml:space="preserve"> </w:t>
                      </w:r>
                      <w:r w:rsidR="00CA750D">
                        <w:rPr>
                          <w:rFonts w:ascii="Arial" w:hAnsi="Arial" w:cs="Arial"/>
                          <w:b/>
                          <w:color w:val="0070C0"/>
                          <w:sz w:val="28"/>
                          <w:szCs w:val="28"/>
                        </w:rPr>
                        <w:t>employees</w:t>
                      </w:r>
                      <w:r w:rsidRPr="00D171EF">
                        <w:rPr>
                          <w:rFonts w:ascii="Arial" w:hAnsi="Arial" w:cs="Arial"/>
                          <w:b/>
                          <w:color w:val="0070C0"/>
                          <w:sz w:val="28"/>
                          <w:szCs w:val="28"/>
                        </w:rPr>
                        <w:t xml:space="preserve"> must evolve with them</w:t>
                      </w:r>
                      <w:r w:rsidRPr="00D171EF">
                        <w:rPr>
                          <w:rFonts w:ascii="Arial" w:hAnsi="Arial" w:cs="Arial"/>
                          <w:b/>
                          <w:color w:val="0070C0"/>
                          <w:sz w:val="28"/>
                          <w:szCs w:val="28"/>
                        </w:rPr>
                        <w:br/>
                      </w:r>
                      <w:r w:rsidR="00CA750D">
                        <w:rPr>
                          <w:rFonts w:ascii="Arial" w:hAnsi="Arial" w:cs="Arial"/>
                          <w:bCs/>
                        </w:rPr>
                        <w:t xml:space="preserve">Intro to Innovation and Entrepreneurship </w:t>
                      </w:r>
                      <w:r w:rsidRPr="00D171EF">
                        <w:rPr>
                          <w:rFonts w:ascii="Arial" w:hAnsi="Arial" w:cs="Arial"/>
                          <w:bCs/>
                        </w:rPr>
                        <w:t xml:space="preserve">is an ideal course for </w:t>
                      </w:r>
                      <w:r w:rsidR="00CA750D">
                        <w:rPr>
                          <w:rFonts w:ascii="Arial" w:hAnsi="Arial" w:cs="Arial"/>
                          <w:bCs/>
                        </w:rPr>
                        <w:t xml:space="preserve">undergraduate </w:t>
                      </w:r>
                      <w:r w:rsidRPr="00D171EF">
                        <w:rPr>
                          <w:rFonts w:ascii="Arial" w:hAnsi="Arial" w:cs="Arial"/>
                          <w:bCs/>
                        </w:rPr>
                        <w:t xml:space="preserve">students </w:t>
                      </w:r>
                      <w:r w:rsidR="00115247">
                        <w:rPr>
                          <w:rFonts w:ascii="Arial" w:hAnsi="Arial" w:cs="Arial"/>
                          <w:bCs/>
                        </w:rPr>
                        <w:t xml:space="preserve">across the university </w:t>
                      </w:r>
                      <w:r w:rsidR="00CA750D">
                        <w:rPr>
                          <w:rFonts w:ascii="Arial" w:hAnsi="Arial" w:cs="Arial"/>
                          <w:bCs/>
                        </w:rPr>
                        <w:t>who want to begin to build a foundation of understanding of what drives innovation in existing enterprise</w:t>
                      </w:r>
                      <w:r w:rsidR="00115247">
                        <w:rPr>
                          <w:rFonts w:ascii="Arial" w:hAnsi="Arial" w:cs="Arial"/>
                          <w:bCs/>
                        </w:rPr>
                        <w:t>s</w:t>
                      </w:r>
                      <w:r w:rsidR="00CA750D">
                        <w:rPr>
                          <w:rFonts w:ascii="Arial" w:hAnsi="Arial" w:cs="Arial"/>
                          <w:bCs/>
                        </w:rPr>
                        <w:t xml:space="preserve"> </w:t>
                      </w:r>
                      <w:r w:rsidR="00115247">
                        <w:rPr>
                          <w:rFonts w:ascii="Arial" w:hAnsi="Arial" w:cs="Arial"/>
                          <w:bCs/>
                        </w:rPr>
                        <w:t>and</w:t>
                      </w:r>
                      <w:r w:rsidR="00CA750D">
                        <w:rPr>
                          <w:rFonts w:ascii="Arial" w:hAnsi="Arial" w:cs="Arial"/>
                          <w:bCs/>
                        </w:rPr>
                        <w:t xml:space="preserve"> </w:t>
                      </w:r>
                      <w:r w:rsidR="00115247">
                        <w:rPr>
                          <w:rFonts w:ascii="Arial" w:hAnsi="Arial" w:cs="Arial"/>
                          <w:bCs/>
                        </w:rPr>
                        <w:t xml:space="preserve">startups. </w:t>
                      </w:r>
                    </w:p>
                    <w:p w14:paraId="5D04E633" w14:textId="0BECD4E6" w:rsidR="00654A48" w:rsidRDefault="00115247" w:rsidP="00654A48">
                      <w:pPr>
                        <w:spacing w:before="80" w:afterLines="160" w:after="384"/>
                        <w:rPr>
                          <w:rFonts w:ascii="Arial" w:hAnsi="Arial" w:cs="Arial"/>
                          <w:bCs/>
                        </w:rPr>
                      </w:pPr>
                      <w:r>
                        <w:rPr>
                          <w:rFonts w:ascii="Arial" w:hAnsi="Arial" w:cs="Arial"/>
                          <w:b/>
                          <w:color w:val="0070C0"/>
                          <w:sz w:val="28"/>
                          <w:szCs w:val="28"/>
                        </w:rPr>
                        <w:t>Innovation Toolsets</w:t>
                      </w:r>
                      <w:r w:rsidR="00654A48" w:rsidRPr="00D171EF">
                        <w:rPr>
                          <w:rFonts w:ascii="Arial" w:hAnsi="Arial" w:cs="Arial"/>
                          <w:b/>
                          <w:color w:val="0070C0"/>
                          <w:sz w:val="28"/>
                          <w:szCs w:val="28"/>
                        </w:rPr>
                        <w:br/>
                      </w:r>
                      <w:r w:rsidR="00654A48" w:rsidRPr="00D171EF">
                        <w:rPr>
                          <w:rFonts w:ascii="Arial" w:hAnsi="Arial" w:cs="Arial"/>
                          <w:bCs/>
                        </w:rPr>
                        <w:t xml:space="preserve">How does the emergence of ecosystems change how we </w:t>
                      </w:r>
                      <w:r>
                        <w:rPr>
                          <w:rFonts w:ascii="Arial" w:hAnsi="Arial" w:cs="Arial"/>
                          <w:bCs/>
                        </w:rPr>
                        <w:t>innovate in enterprises and companies</w:t>
                      </w:r>
                      <w:r w:rsidR="00654A48" w:rsidRPr="00D171EF">
                        <w:rPr>
                          <w:rFonts w:ascii="Arial" w:hAnsi="Arial" w:cs="Arial"/>
                          <w:bCs/>
                        </w:rPr>
                        <w:t xml:space="preserve">? What are the toolsets of innovation that a modern ecosystem participant needs to master? </w:t>
                      </w:r>
                      <w:r>
                        <w:rPr>
                          <w:rFonts w:ascii="Arial" w:hAnsi="Arial" w:cs="Arial"/>
                          <w:bCs/>
                        </w:rPr>
                        <w:t>How do you find problems to solve that matter enough to customers that they will pay for a solution?</w:t>
                      </w:r>
                    </w:p>
                    <w:p w14:paraId="7B0452DB" w14:textId="22C0E459" w:rsidR="00361A61" w:rsidRPr="004A7E9B" w:rsidRDefault="00361A61" w:rsidP="00654A48">
                      <w:pPr>
                        <w:spacing w:before="80" w:after="120"/>
                        <w:rPr>
                          <w:rFonts w:ascii="Arial" w:hAnsi="Arial" w:cs="Arial"/>
                        </w:rPr>
                      </w:pPr>
                      <w:r w:rsidRPr="00EE0C82">
                        <w:rPr>
                          <w:rFonts w:ascii="Arial" w:hAnsi="Arial" w:cs="Arial"/>
                          <w:b/>
                          <w:color w:val="0070C0"/>
                          <w:sz w:val="28"/>
                          <w:szCs w:val="28"/>
                        </w:rPr>
                        <w:t>Learning Objectives</w:t>
                      </w:r>
                      <w:r w:rsidR="00BD1612">
                        <w:rPr>
                          <w:rFonts w:ascii="Arial" w:hAnsi="Arial" w:cs="Arial"/>
                          <w:b/>
                          <w:color w:val="0070C0"/>
                          <w:sz w:val="28"/>
                          <w:szCs w:val="28"/>
                        </w:rPr>
                        <w:br/>
                      </w:r>
                      <w:r w:rsidRPr="00441460">
                        <w:rPr>
                          <w:rFonts w:ascii="Arial" w:hAnsi="Arial" w:cs="Arial"/>
                        </w:rPr>
                        <w:t>Upon completion of this course, you will be able to</w:t>
                      </w:r>
                      <w:r w:rsidR="00104494" w:rsidRPr="00104494">
                        <w:rPr>
                          <w:rFonts w:ascii="Arial" w:hAnsi="Arial" w:cs="Arial"/>
                        </w:rPr>
                        <w:t>:</w:t>
                      </w:r>
                    </w:p>
                    <w:p w14:paraId="7BE4CE74" w14:textId="596620CB" w:rsidR="00654A48" w:rsidRPr="00B060F1" w:rsidRDefault="00B060F1" w:rsidP="00654A48">
                      <w:pPr>
                        <w:pStyle w:val="ListParagraph"/>
                        <w:numPr>
                          <w:ilvl w:val="0"/>
                          <w:numId w:val="3"/>
                        </w:numPr>
                        <w:spacing w:before="240"/>
                        <w:rPr>
                          <w:rFonts w:ascii="Arial" w:hAnsi="Arial" w:cs="Arial"/>
                          <w:spacing w:val="-2"/>
                        </w:rPr>
                      </w:pPr>
                      <w:r w:rsidRPr="00B060F1">
                        <w:rPr>
                          <w:rFonts w:ascii="Arial" w:eastAsia="Times New Roman" w:hAnsi="Arial" w:cs="Arial"/>
                          <w:bCs/>
                          <w:spacing w:val="-2"/>
                        </w:rPr>
                        <w:t>R</w:t>
                      </w:r>
                      <w:r w:rsidR="00654A48" w:rsidRPr="00B060F1">
                        <w:rPr>
                          <w:rFonts w:ascii="Arial" w:eastAsia="Times New Roman" w:hAnsi="Arial" w:cs="Arial"/>
                          <w:bCs/>
                          <w:spacing w:val="-2"/>
                        </w:rPr>
                        <w:t>ecognize the differences among innovation, creativity, and invention,</w:t>
                      </w:r>
                    </w:p>
                    <w:p w14:paraId="488706F9" w14:textId="452AE4CC" w:rsidR="00654A48" w:rsidRDefault="00B060F1" w:rsidP="00654A48">
                      <w:pPr>
                        <w:pStyle w:val="ListParagraph"/>
                        <w:numPr>
                          <w:ilvl w:val="0"/>
                          <w:numId w:val="3"/>
                        </w:numPr>
                        <w:spacing w:before="240" w:afterLines="160" w:after="384"/>
                        <w:rPr>
                          <w:rFonts w:ascii="Arial" w:hAnsi="Arial" w:cs="Arial"/>
                        </w:rPr>
                      </w:pPr>
                      <w:r>
                        <w:rPr>
                          <w:rFonts w:ascii="Arial" w:hAnsi="Arial" w:cs="Arial"/>
                        </w:rPr>
                        <w:t>E</w:t>
                      </w:r>
                      <w:r w:rsidR="00654A48" w:rsidRPr="00654A48">
                        <w:rPr>
                          <w:rFonts w:ascii="Arial" w:hAnsi="Arial" w:cs="Arial"/>
                        </w:rPr>
                        <w:t>xplain ho</w:t>
                      </w:r>
                      <w:r w:rsidR="00115247">
                        <w:rPr>
                          <w:rFonts w:ascii="Arial" w:hAnsi="Arial" w:cs="Arial"/>
                        </w:rPr>
                        <w:t xml:space="preserve">w </w:t>
                      </w:r>
                      <w:r w:rsidR="00654A48" w:rsidRPr="00654A48">
                        <w:rPr>
                          <w:rFonts w:ascii="Arial" w:hAnsi="Arial" w:cs="Arial"/>
                        </w:rPr>
                        <w:t>innovation</w:t>
                      </w:r>
                      <w:r w:rsidR="00115247">
                        <w:rPr>
                          <w:rFonts w:ascii="Arial" w:hAnsi="Arial" w:cs="Arial"/>
                        </w:rPr>
                        <w:t xml:space="preserve"> is used</w:t>
                      </w:r>
                      <w:r w:rsidR="00654A48" w:rsidRPr="00654A48">
                        <w:rPr>
                          <w:rFonts w:ascii="Arial" w:hAnsi="Arial" w:cs="Arial"/>
                        </w:rPr>
                        <w:t xml:space="preserve"> in</w:t>
                      </w:r>
                      <w:r w:rsidR="00115247">
                        <w:rPr>
                          <w:rFonts w:ascii="Arial" w:hAnsi="Arial" w:cs="Arial"/>
                        </w:rPr>
                        <w:t xml:space="preserve"> </w:t>
                      </w:r>
                      <w:r w:rsidR="00654A48" w:rsidRPr="00654A48">
                        <w:rPr>
                          <w:rFonts w:ascii="Arial" w:hAnsi="Arial" w:cs="Arial"/>
                        </w:rPr>
                        <w:t>corporation</w:t>
                      </w:r>
                      <w:r w:rsidR="00115247">
                        <w:rPr>
                          <w:rFonts w:ascii="Arial" w:hAnsi="Arial" w:cs="Arial"/>
                        </w:rPr>
                        <w:t xml:space="preserve">s </w:t>
                      </w:r>
                      <w:r w:rsidR="00654A48" w:rsidRPr="00654A48">
                        <w:rPr>
                          <w:rFonts w:ascii="Arial" w:hAnsi="Arial" w:cs="Arial"/>
                        </w:rPr>
                        <w:t xml:space="preserve">to create value, and how innovation </w:t>
                      </w:r>
                      <w:r w:rsidR="00115247">
                        <w:rPr>
                          <w:rFonts w:ascii="Arial" w:hAnsi="Arial" w:cs="Arial"/>
                        </w:rPr>
                        <w:t xml:space="preserve">is </w:t>
                      </w:r>
                      <w:r w:rsidR="00654A48" w:rsidRPr="00654A48">
                        <w:rPr>
                          <w:rFonts w:ascii="Arial" w:hAnsi="Arial" w:cs="Arial"/>
                        </w:rPr>
                        <w:t xml:space="preserve">different in a start-up versus an established enterprise, </w:t>
                      </w:r>
                    </w:p>
                    <w:p w14:paraId="4549DBAA" w14:textId="2E317AB9" w:rsidR="00654A48" w:rsidRDefault="00B060F1" w:rsidP="00654A48">
                      <w:pPr>
                        <w:pStyle w:val="ListParagraph"/>
                        <w:numPr>
                          <w:ilvl w:val="0"/>
                          <w:numId w:val="3"/>
                        </w:numPr>
                        <w:spacing w:before="240" w:afterLines="160" w:after="384"/>
                        <w:rPr>
                          <w:rFonts w:ascii="Arial" w:hAnsi="Arial" w:cs="Arial"/>
                        </w:rPr>
                      </w:pPr>
                      <w:r>
                        <w:rPr>
                          <w:rFonts w:ascii="Arial" w:hAnsi="Arial" w:cs="Arial"/>
                        </w:rPr>
                        <w:t>E</w:t>
                      </w:r>
                      <w:r w:rsidR="00654A48" w:rsidRPr="00654A48">
                        <w:rPr>
                          <w:rFonts w:ascii="Arial" w:hAnsi="Arial" w:cs="Arial"/>
                        </w:rPr>
                        <w:t xml:space="preserve">xplain </w:t>
                      </w:r>
                      <w:r w:rsidR="00115247">
                        <w:rPr>
                          <w:rFonts w:ascii="Arial" w:hAnsi="Arial" w:cs="Arial"/>
                        </w:rPr>
                        <w:t>why innovation and entrepreneurship are important to the economic health of the country</w:t>
                      </w:r>
                      <w:r w:rsidR="00654A48" w:rsidRPr="00654A48">
                        <w:rPr>
                          <w:rFonts w:ascii="Arial" w:hAnsi="Arial" w:cs="Arial"/>
                        </w:rPr>
                        <w:t>,</w:t>
                      </w:r>
                    </w:p>
                    <w:p w14:paraId="714E7033" w14:textId="77777777" w:rsidR="00115247" w:rsidRDefault="00115247" w:rsidP="00654A48">
                      <w:pPr>
                        <w:pStyle w:val="ListParagraph"/>
                        <w:numPr>
                          <w:ilvl w:val="0"/>
                          <w:numId w:val="3"/>
                        </w:numPr>
                        <w:spacing w:before="240" w:afterLines="160" w:after="384"/>
                        <w:rPr>
                          <w:rFonts w:ascii="Arial" w:hAnsi="Arial" w:cs="Arial"/>
                        </w:rPr>
                      </w:pPr>
                      <w:r>
                        <w:rPr>
                          <w:rFonts w:ascii="Arial" w:hAnsi="Arial" w:cs="Arial"/>
                        </w:rPr>
                        <w:t xml:space="preserve">Explain how to identify and evaluate customer problems worth solving, </w:t>
                      </w:r>
                    </w:p>
                    <w:p w14:paraId="5D7400EB" w14:textId="349ADD68" w:rsidR="001D28D4" w:rsidRPr="009C13C0" w:rsidRDefault="009C13C0" w:rsidP="009C13C0">
                      <w:pPr>
                        <w:pStyle w:val="ListParagraph"/>
                        <w:numPr>
                          <w:ilvl w:val="0"/>
                          <w:numId w:val="3"/>
                        </w:numPr>
                        <w:spacing w:before="240" w:afterLines="160" w:after="384"/>
                        <w:rPr>
                          <w:rFonts w:ascii="Arial" w:hAnsi="Arial" w:cs="Arial"/>
                        </w:rPr>
                      </w:pPr>
                      <w:r>
                        <w:rPr>
                          <w:rFonts w:ascii="Arial" w:hAnsi="Arial" w:cs="Arial"/>
                        </w:rPr>
                        <w:t>Explain the key steps and tools of customer discovery.</w:t>
                      </w:r>
                    </w:p>
                    <w:p w14:paraId="3AF89F4D" w14:textId="7627CD00" w:rsidR="00BD55F3" w:rsidRDefault="00CD67A1" w:rsidP="001605B8">
                      <w:pPr>
                        <w:pStyle w:val="Heading1"/>
                        <w:numPr>
                          <w:ilvl w:val="0"/>
                          <w:numId w:val="0"/>
                        </w:numPr>
                        <w:spacing w:afterLines="160" w:after="384" w:line="259" w:lineRule="auto"/>
                        <w:contextualSpacing/>
                        <w:jc w:val="left"/>
                        <w:rPr>
                          <w:rFonts w:ascii="Arial" w:hAnsi="Arial" w:cs="Arial"/>
                          <w:b w:val="0"/>
                          <w:bCs w:val="0"/>
                        </w:rPr>
                      </w:pPr>
                      <w:r>
                        <w:rPr>
                          <w:rFonts w:ascii="Arial" w:hAnsi="Arial" w:cs="Arial"/>
                          <w:color w:val="0070C0"/>
                          <w:sz w:val="28"/>
                          <w:szCs w:val="28"/>
                        </w:rPr>
                        <w:t>Contact Time</w:t>
                      </w:r>
                      <w:r w:rsidR="00654A48">
                        <w:rPr>
                          <w:rFonts w:ascii="Arial" w:hAnsi="Arial" w:cs="Arial"/>
                          <w:color w:val="0070C0"/>
                          <w:sz w:val="28"/>
                          <w:szCs w:val="28"/>
                        </w:rPr>
                        <w:t xml:space="preserve"> </w:t>
                      </w:r>
                      <w:r w:rsidR="00C74A2F" w:rsidRPr="001605B8">
                        <w:rPr>
                          <w:rFonts w:ascii="Arial" w:hAnsi="Arial" w:cs="Arial"/>
                          <w:color w:val="0070C0"/>
                          <w:sz w:val="28"/>
                          <w:szCs w:val="28"/>
                        </w:rPr>
                        <w:br/>
                      </w:r>
                      <w:r w:rsidR="00654A48" w:rsidRPr="00654A48">
                        <w:rPr>
                          <w:rFonts w:ascii="Arial" w:hAnsi="Arial" w:cs="Arial"/>
                          <w:b w:val="0"/>
                          <w:bCs w:val="0"/>
                        </w:rPr>
                        <w:t xml:space="preserve">The </w:t>
                      </w:r>
                      <w:r w:rsidR="00BD136C">
                        <w:rPr>
                          <w:rFonts w:ascii="Arial" w:hAnsi="Arial" w:cs="Arial"/>
                          <w:b w:val="0"/>
                          <w:bCs w:val="0"/>
                        </w:rPr>
                        <w:t>Canvas site</w:t>
                      </w:r>
                      <w:r w:rsidR="00654A48" w:rsidRPr="00654A48">
                        <w:rPr>
                          <w:rFonts w:ascii="Arial" w:hAnsi="Arial" w:cs="Arial"/>
                          <w:b w:val="0"/>
                          <w:bCs w:val="0"/>
                        </w:rPr>
                        <w:t xml:space="preserve"> includes a list of links for reading materials and videos for each week of the class. </w:t>
                      </w:r>
                      <w:r>
                        <w:rPr>
                          <w:rFonts w:ascii="Arial" w:hAnsi="Arial" w:cs="Arial"/>
                          <w:b w:val="0"/>
                          <w:bCs w:val="0"/>
                        </w:rPr>
                        <w:t>Since the s</w:t>
                      </w:r>
                      <w:r w:rsidR="00654A48" w:rsidRPr="00654A48">
                        <w:rPr>
                          <w:rFonts w:ascii="Arial" w:hAnsi="Arial" w:cs="Arial"/>
                          <w:b w:val="0"/>
                          <w:bCs w:val="0"/>
                        </w:rPr>
                        <w:t xml:space="preserve">tudents are expected to </w:t>
                      </w:r>
                      <w:r>
                        <w:rPr>
                          <w:rFonts w:ascii="Arial" w:hAnsi="Arial" w:cs="Arial"/>
                          <w:b w:val="0"/>
                          <w:bCs w:val="0"/>
                        </w:rPr>
                        <w:t xml:space="preserve">complete 2 modules per week, they should expect to spend about 2 </w:t>
                      </w:r>
                      <w:proofErr w:type="spellStart"/>
                      <w:r>
                        <w:rPr>
                          <w:rFonts w:ascii="Arial" w:hAnsi="Arial" w:cs="Arial"/>
                          <w:b w:val="0"/>
                          <w:bCs w:val="0"/>
                        </w:rPr>
                        <w:t>hrs</w:t>
                      </w:r>
                      <w:proofErr w:type="spellEnd"/>
                      <w:r>
                        <w:rPr>
                          <w:rFonts w:ascii="Arial" w:hAnsi="Arial" w:cs="Arial"/>
                          <w:b w:val="0"/>
                          <w:bCs w:val="0"/>
                        </w:rPr>
                        <w:t xml:space="preserve"> per week reading assigned </w:t>
                      </w:r>
                      <w:r w:rsidR="00654A48" w:rsidRPr="00654A48">
                        <w:rPr>
                          <w:rFonts w:ascii="Arial" w:hAnsi="Arial" w:cs="Arial"/>
                          <w:b w:val="0"/>
                          <w:bCs w:val="0"/>
                        </w:rPr>
                        <w:t xml:space="preserve">articles and blogs and </w:t>
                      </w:r>
                      <w:r>
                        <w:rPr>
                          <w:rFonts w:ascii="Arial" w:hAnsi="Arial" w:cs="Arial"/>
                          <w:b w:val="0"/>
                          <w:bCs w:val="0"/>
                        </w:rPr>
                        <w:t>watching assigned prior to completing</w:t>
                      </w:r>
                      <w:r w:rsidR="009C13C0">
                        <w:rPr>
                          <w:rFonts w:ascii="Arial" w:hAnsi="Arial" w:cs="Arial"/>
                          <w:b w:val="0"/>
                          <w:bCs w:val="0"/>
                        </w:rPr>
                        <w:t xml:space="preserve"> the weekly assignment</w:t>
                      </w:r>
                      <w:r>
                        <w:rPr>
                          <w:rFonts w:ascii="Arial" w:hAnsi="Arial" w:cs="Arial"/>
                          <w:b w:val="0"/>
                          <w:bCs w:val="0"/>
                        </w:rPr>
                        <w:t>s</w:t>
                      </w:r>
                      <w:r w:rsidR="009C13C0">
                        <w:rPr>
                          <w:rFonts w:ascii="Arial" w:hAnsi="Arial" w:cs="Arial"/>
                          <w:b w:val="0"/>
                          <w:bCs w:val="0"/>
                        </w:rPr>
                        <w:t>.</w:t>
                      </w:r>
                      <w:r w:rsidR="00BD55F3">
                        <w:rPr>
                          <w:rFonts w:ascii="Arial" w:hAnsi="Arial" w:cs="Arial"/>
                          <w:b w:val="0"/>
                          <w:bCs w:val="0"/>
                        </w:rPr>
                        <w:t xml:space="preserve"> A</w:t>
                      </w:r>
                      <w:r>
                        <w:rPr>
                          <w:rFonts w:ascii="Arial" w:hAnsi="Arial" w:cs="Arial"/>
                          <w:b w:val="0"/>
                          <w:bCs w:val="0"/>
                        </w:rPr>
                        <w:t>ll students should also plan to watch the</w:t>
                      </w:r>
                      <w:r w:rsidR="00BD55F3">
                        <w:rPr>
                          <w:rFonts w:ascii="Arial" w:hAnsi="Arial" w:cs="Arial"/>
                          <w:b w:val="0"/>
                          <w:bCs w:val="0"/>
                        </w:rPr>
                        <w:t xml:space="preserve"> video review of the first half of the semester </w:t>
                      </w:r>
                      <w:r>
                        <w:rPr>
                          <w:rFonts w:ascii="Arial" w:hAnsi="Arial" w:cs="Arial"/>
                          <w:b w:val="0"/>
                          <w:bCs w:val="0"/>
                        </w:rPr>
                        <w:t xml:space="preserve">which </w:t>
                      </w:r>
                      <w:r w:rsidR="00BD55F3">
                        <w:rPr>
                          <w:rFonts w:ascii="Arial" w:hAnsi="Arial" w:cs="Arial"/>
                          <w:b w:val="0"/>
                          <w:bCs w:val="0"/>
                        </w:rPr>
                        <w:t xml:space="preserve">will be available the week before the midterm.  </w:t>
                      </w:r>
                      <w:r>
                        <w:rPr>
                          <w:rFonts w:ascii="Arial" w:hAnsi="Arial" w:cs="Arial"/>
                          <w:b w:val="0"/>
                          <w:bCs w:val="0"/>
                        </w:rPr>
                        <w:t xml:space="preserve">They should also plan to watch the </w:t>
                      </w:r>
                      <w:r w:rsidR="00BD55F3">
                        <w:rPr>
                          <w:rFonts w:ascii="Arial" w:hAnsi="Arial" w:cs="Arial"/>
                          <w:b w:val="0"/>
                          <w:bCs w:val="0"/>
                        </w:rPr>
                        <w:t xml:space="preserve">video review of the entire course </w:t>
                      </w:r>
                      <w:r>
                        <w:rPr>
                          <w:rFonts w:ascii="Arial" w:hAnsi="Arial" w:cs="Arial"/>
                          <w:b w:val="0"/>
                          <w:bCs w:val="0"/>
                        </w:rPr>
                        <w:t xml:space="preserve">which </w:t>
                      </w:r>
                      <w:r w:rsidR="00BD55F3">
                        <w:rPr>
                          <w:rFonts w:ascii="Arial" w:hAnsi="Arial" w:cs="Arial"/>
                          <w:b w:val="0"/>
                          <w:bCs w:val="0"/>
                        </w:rPr>
                        <w:t xml:space="preserve">will be available prior to the final.  </w:t>
                      </w:r>
                    </w:p>
                    <w:p w14:paraId="09A015C9" w14:textId="77777777" w:rsidR="00BD55F3" w:rsidRDefault="00BD55F3" w:rsidP="001605B8">
                      <w:pPr>
                        <w:pStyle w:val="Heading1"/>
                        <w:numPr>
                          <w:ilvl w:val="0"/>
                          <w:numId w:val="0"/>
                        </w:numPr>
                        <w:spacing w:afterLines="160" w:after="384" w:line="259" w:lineRule="auto"/>
                        <w:contextualSpacing/>
                        <w:jc w:val="left"/>
                        <w:rPr>
                          <w:rFonts w:ascii="Arial" w:hAnsi="Arial" w:cs="Arial"/>
                          <w:b w:val="0"/>
                          <w:bCs w:val="0"/>
                        </w:rPr>
                      </w:pPr>
                    </w:p>
                    <w:p w14:paraId="7D9C3221" w14:textId="3B9D35E1" w:rsidR="00BD55F3" w:rsidRDefault="00BD55F3" w:rsidP="00BD55F3">
                      <w:pPr>
                        <w:pStyle w:val="Heading1"/>
                        <w:numPr>
                          <w:ilvl w:val="0"/>
                          <w:numId w:val="0"/>
                        </w:numPr>
                        <w:spacing w:afterLines="160" w:after="384" w:line="259" w:lineRule="auto"/>
                        <w:contextualSpacing/>
                        <w:jc w:val="left"/>
                        <w:rPr>
                          <w:rFonts w:ascii="Arial" w:hAnsi="Arial" w:cs="Arial"/>
                          <w:b w:val="0"/>
                          <w:bCs w:val="0"/>
                        </w:rPr>
                      </w:pPr>
                      <w:r>
                        <w:rPr>
                          <w:rFonts w:ascii="Arial" w:hAnsi="Arial" w:cs="Arial"/>
                          <w:color w:val="0070C0"/>
                          <w:sz w:val="28"/>
                          <w:szCs w:val="28"/>
                        </w:rPr>
                        <w:t>Optional Synchronous Sessions</w:t>
                      </w:r>
                      <w:r w:rsidRPr="00BD55F3">
                        <w:rPr>
                          <w:rFonts w:ascii="Arial" w:hAnsi="Arial" w:cs="Arial"/>
                          <w:b w:val="0"/>
                          <w:bCs w:val="0"/>
                        </w:rPr>
                        <w:t xml:space="preserve"> </w:t>
                      </w:r>
                    </w:p>
                    <w:p w14:paraId="15621BC1" w14:textId="135CBBB6" w:rsidR="00BD55F3" w:rsidRPr="00BD55F3" w:rsidRDefault="00BD55F3" w:rsidP="00BD55F3">
                      <w:pPr>
                        <w:pStyle w:val="Heading1"/>
                        <w:numPr>
                          <w:ilvl w:val="0"/>
                          <w:numId w:val="0"/>
                        </w:numPr>
                        <w:spacing w:afterLines="160" w:after="384" w:line="259" w:lineRule="auto"/>
                        <w:contextualSpacing/>
                        <w:jc w:val="left"/>
                        <w:rPr>
                          <w:rFonts w:ascii="Arial" w:hAnsi="Arial" w:cs="Arial"/>
                          <w:b w:val="0"/>
                          <w:bCs w:val="0"/>
                        </w:rPr>
                      </w:pPr>
                      <w:r>
                        <w:rPr>
                          <w:rFonts w:ascii="Arial" w:hAnsi="Arial" w:cs="Arial"/>
                          <w:b w:val="0"/>
                          <w:bCs w:val="0"/>
                        </w:rPr>
                        <w:t xml:space="preserve">Optional synchronous Zoom sessions will be offered in Week </w:t>
                      </w:r>
                      <w:r w:rsidR="00BB0F36">
                        <w:rPr>
                          <w:rFonts w:ascii="Arial" w:hAnsi="Arial" w:cs="Arial"/>
                          <w:b w:val="0"/>
                          <w:bCs w:val="0"/>
                        </w:rPr>
                        <w:t>2</w:t>
                      </w:r>
                      <w:r>
                        <w:rPr>
                          <w:rFonts w:ascii="Arial" w:hAnsi="Arial" w:cs="Arial"/>
                          <w:b w:val="0"/>
                          <w:bCs w:val="0"/>
                        </w:rPr>
                        <w:t xml:space="preserve"> and Week </w:t>
                      </w:r>
                      <w:r w:rsidR="00BB0F36">
                        <w:rPr>
                          <w:rFonts w:ascii="Arial" w:hAnsi="Arial" w:cs="Arial"/>
                          <w:b w:val="0"/>
                          <w:bCs w:val="0"/>
                        </w:rPr>
                        <w:t>6</w:t>
                      </w:r>
                      <w:r>
                        <w:rPr>
                          <w:rFonts w:ascii="Arial" w:hAnsi="Arial" w:cs="Arial"/>
                          <w:b w:val="0"/>
                          <w:bCs w:val="0"/>
                        </w:rPr>
                        <w:t>.  The instructor will provide a brief review of course concepts and allow time for student questions.</w:t>
                      </w:r>
                    </w:p>
                    <w:p w14:paraId="2A55B11C" w14:textId="7F86F189" w:rsidR="00C74A2F" w:rsidRDefault="00C74A2F" w:rsidP="00C74A2F">
                      <w:pPr>
                        <w:spacing w:after="0"/>
                        <w:rPr>
                          <w:rFonts w:ascii="Arial" w:hAnsi="Arial" w:cs="Arial"/>
                        </w:rPr>
                      </w:pPr>
                      <w:r>
                        <w:rPr>
                          <w:rFonts w:ascii="Arial" w:hAnsi="Arial" w:cs="Arial"/>
                          <w:b/>
                          <w:color w:val="0070C0"/>
                          <w:sz w:val="28"/>
                          <w:szCs w:val="28"/>
                        </w:rPr>
                        <w:t>Grading</w:t>
                      </w:r>
                      <w:r w:rsidRPr="00C74A2F">
                        <w:rPr>
                          <w:rFonts w:ascii="Arial" w:hAnsi="Arial" w:cs="Arial"/>
                          <w:b/>
                          <w:color w:val="0070C0"/>
                          <w:sz w:val="28"/>
                          <w:szCs w:val="28"/>
                        </w:rPr>
                        <w:t xml:space="preserve">  </w:t>
                      </w:r>
                      <w:r w:rsidRPr="00C74A2F">
                        <w:rPr>
                          <w:rFonts w:ascii="Arial" w:hAnsi="Arial" w:cs="Arial"/>
                          <w:b/>
                          <w:color w:val="0070C0"/>
                          <w:sz w:val="28"/>
                          <w:szCs w:val="28"/>
                        </w:rPr>
                        <w:br/>
                      </w:r>
                      <w:r w:rsidR="009C13C0">
                        <w:rPr>
                          <w:rFonts w:ascii="Arial" w:hAnsi="Arial" w:cs="Arial"/>
                        </w:rPr>
                        <w:t>50</w:t>
                      </w:r>
                      <w:r w:rsidRPr="00C74A2F">
                        <w:rPr>
                          <w:rFonts w:ascii="Arial" w:hAnsi="Arial" w:cs="Arial"/>
                        </w:rPr>
                        <w:t xml:space="preserve">% - </w:t>
                      </w:r>
                      <w:r w:rsidR="00654A48" w:rsidRPr="00654A48">
                        <w:rPr>
                          <w:rFonts w:ascii="Arial" w:hAnsi="Arial" w:cs="Arial"/>
                        </w:rPr>
                        <w:t>Weekly individual assignments</w:t>
                      </w:r>
                    </w:p>
                    <w:p w14:paraId="4217CB66" w14:textId="3E0E7587" w:rsidR="001605B8" w:rsidRDefault="00654A48" w:rsidP="001605B8">
                      <w:pPr>
                        <w:spacing w:after="0"/>
                        <w:rPr>
                          <w:rFonts w:ascii="Arial" w:hAnsi="Arial" w:cs="Arial"/>
                        </w:rPr>
                      </w:pPr>
                      <w:r>
                        <w:rPr>
                          <w:rFonts w:ascii="Arial" w:hAnsi="Arial" w:cs="Arial"/>
                        </w:rPr>
                        <w:t>20</w:t>
                      </w:r>
                      <w:r w:rsidR="00C74A2F" w:rsidRPr="00C74A2F">
                        <w:rPr>
                          <w:rFonts w:ascii="Arial" w:hAnsi="Arial" w:cs="Arial"/>
                        </w:rPr>
                        <w:t xml:space="preserve">% - </w:t>
                      </w:r>
                      <w:r w:rsidR="009C13C0">
                        <w:rPr>
                          <w:rFonts w:ascii="Arial" w:hAnsi="Arial" w:cs="Arial"/>
                        </w:rPr>
                        <w:t>M</w:t>
                      </w:r>
                      <w:r w:rsidRPr="00654A48">
                        <w:rPr>
                          <w:rFonts w:ascii="Arial" w:hAnsi="Arial" w:cs="Arial"/>
                        </w:rPr>
                        <w:t>idterm exam</w:t>
                      </w:r>
                      <w:r w:rsidR="009C13C0">
                        <w:rPr>
                          <w:rFonts w:ascii="Arial" w:hAnsi="Arial" w:cs="Arial"/>
                        </w:rPr>
                        <w:t xml:space="preserve"> on Canvas</w:t>
                      </w:r>
                    </w:p>
                    <w:p w14:paraId="63754FC1" w14:textId="1A6C09A0" w:rsidR="00924626" w:rsidRDefault="009C13C0" w:rsidP="009C13C0">
                      <w:pPr>
                        <w:spacing w:after="0"/>
                        <w:rPr>
                          <w:rFonts w:ascii="Arial" w:hAnsi="Arial" w:cs="Arial"/>
                        </w:rPr>
                      </w:pPr>
                      <w:r>
                        <w:rPr>
                          <w:rFonts w:ascii="Arial" w:hAnsi="Arial" w:cs="Arial"/>
                        </w:rPr>
                        <w:t>3</w:t>
                      </w:r>
                      <w:r w:rsidR="00654A48">
                        <w:rPr>
                          <w:rFonts w:ascii="Arial" w:hAnsi="Arial" w:cs="Arial"/>
                        </w:rPr>
                        <w:t>0</w:t>
                      </w:r>
                      <w:r w:rsidR="00654A48" w:rsidRPr="00C74A2F">
                        <w:rPr>
                          <w:rFonts w:ascii="Arial" w:hAnsi="Arial" w:cs="Arial"/>
                        </w:rPr>
                        <w:t xml:space="preserve">% - </w:t>
                      </w:r>
                      <w:r>
                        <w:rPr>
                          <w:rFonts w:ascii="Arial" w:hAnsi="Arial" w:cs="Arial"/>
                        </w:rPr>
                        <w:t>F</w:t>
                      </w:r>
                      <w:r w:rsidR="00654A48" w:rsidRPr="00654A48">
                        <w:rPr>
                          <w:rFonts w:ascii="Arial" w:hAnsi="Arial" w:cs="Arial"/>
                        </w:rPr>
                        <w:t>inal exam</w:t>
                      </w:r>
                      <w:r>
                        <w:rPr>
                          <w:rFonts w:ascii="Arial" w:hAnsi="Arial" w:cs="Arial"/>
                        </w:rPr>
                        <w:t xml:space="preserve"> on Canvas</w:t>
                      </w:r>
                    </w:p>
                    <w:p w14:paraId="245D0FEF" w14:textId="77777777" w:rsidR="009C13C0" w:rsidRDefault="009C13C0" w:rsidP="009C13C0">
                      <w:pPr>
                        <w:spacing w:after="0"/>
                        <w:rPr>
                          <w:rFonts w:ascii="Arial" w:hAnsi="Arial" w:cs="Arial"/>
                        </w:rPr>
                      </w:pPr>
                    </w:p>
                    <w:p w14:paraId="1A01C6D2" w14:textId="4B752F28" w:rsidR="004B2092" w:rsidRDefault="00924626" w:rsidP="009C13C0">
                      <w:pPr>
                        <w:spacing w:afterLines="160" w:after="384"/>
                        <w:rPr>
                          <w:rFonts w:ascii="Arial" w:hAnsi="Arial" w:cs="Arial"/>
                        </w:rPr>
                      </w:pPr>
                      <w:r w:rsidRPr="00924626">
                        <w:rPr>
                          <w:rFonts w:ascii="Arial" w:hAnsi="Arial" w:cs="Arial"/>
                          <w:b/>
                          <w:color w:val="0070C0"/>
                          <w:sz w:val="28"/>
                          <w:szCs w:val="28"/>
                        </w:rPr>
                        <w:t>Assignment Requirements</w:t>
                      </w:r>
                      <w:r w:rsidR="006A0B6C">
                        <w:rPr>
                          <w:rFonts w:ascii="Arial" w:hAnsi="Arial" w:cs="Arial"/>
                          <w:b/>
                          <w:color w:val="0070C0"/>
                          <w:sz w:val="28"/>
                          <w:szCs w:val="28"/>
                        </w:rPr>
                        <w:br/>
                      </w:r>
                      <w:r w:rsidRPr="00924626">
                        <w:rPr>
                          <w:rFonts w:ascii="Arial" w:hAnsi="Arial" w:cs="Arial"/>
                        </w:rPr>
                        <w:t>Weekly homework assignments are listed on Canvas.</w:t>
                      </w:r>
                      <w:r>
                        <w:rPr>
                          <w:rFonts w:ascii="Arial" w:hAnsi="Arial" w:cs="Arial"/>
                        </w:rPr>
                        <w:t xml:space="preserve"> </w:t>
                      </w:r>
                      <w:r w:rsidR="009C13C0">
                        <w:rPr>
                          <w:rFonts w:ascii="Arial" w:hAnsi="Arial" w:cs="Arial"/>
                        </w:rPr>
                        <w:t>A</w:t>
                      </w:r>
                      <w:r w:rsidRPr="00924626">
                        <w:rPr>
                          <w:rFonts w:ascii="Arial" w:hAnsi="Arial" w:cs="Arial"/>
                        </w:rPr>
                        <w:t xml:space="preserve">ssignments must be submitted in Canvas prior to the </w:t>
                      </w:r>
                      <w:r w:rsidR="009C13C0">
                        <w:rPr>
                          <w:rFonts w:ascii="Arial" w:hAnsi="Arial" w:cs="Arial"/>
                        </w:rPr>
                        <w:t xml:space="preserve">listed deadline each week </w:t>
                      </w:r>
                      <w:r w:rsidRPr="00924626">
                        <w:rPr>
                          <w:rFonts w:ascii="Arial" w:hAnsi="Arial" w:cs="Arial"/>
                        </w:rPr>
                        <w:t>for full credit. Late assignments may be submitted but penalized 50% on points awarded.</w:t>
                      </w:r>
                      <w:r>
                        <w:rPr>
                          <w:rFonts w:ascii="Arial" w:hAnsi="Arial" w:cs="Arial"/>
                        </w:rPr>
                        <w:t xml:space="preserve"> </w:t>
                      </w:r>
                      <w:r w:rsidRPr="00924626">
                        <w:rPr>
                          <w:rFonts w:ascii="Arial" w:hAnsi="Arial" w:cs="Arial"/>
                        </w:rPr>
                        <w:t xml:space="preserve">The individual midterm exam will be completed on Canvas during </w:t>
                      </w:r>
                      <w:r w:rsidR="009C13C0">
                        <w:rPr>
                          <w:rFonts w:ascii="Arial" w:hAnsi="Arial" w:cs="Arial"/>
                        </w:rPr>
                        <w:t>Week</w:t>
                      </w:r>
                      <w:r w:rsidRPr="00924626">
                        <w:rPr>
                          <w:rFonts w:ascii="Arial" w:hAnsi="Arial" w:cs="Arial"/>
                        </w:rPr>
                        <w:t xml:space="preserve"> </w:t>
                      </w:r>
                      <w:r w:rsidR="00BB0F36">
                        <w:rPr>
                          <w:rFonts w:ascii="Arial" w:hAnsi="Arial" w:cs="Arial"/>
                        </w:rPr>
                        <w:t>4</w:t>
                      </w:r>
                      <w:r w:rsidRPr="00924626">
                        <w:rPr>
                          <w:rFonts w:ascii="Arial" w:hAnsi="Arial" w:cs="Arial"/>
                        </w:rPr>
                        <w:t xml:space="preserve"> and the Final Exam will be completed on Canvas during </w:t>
                      </w:r>
                      <w:r w:rsidR="009C13C0">
                        <w:rPr>
                          <w:rFonts w:ascii="Arial" w:hAnsi="Arial" w:cs="Arial"/>
                        </w:rPr>
                        <w:t xml:space="preserve">Week </w:t>
                      </w:r>
                      <w:r w:rsidR="00BB0F36">
                        <w:rPr>
                          <w:rFonts w:ascii="Arial" w:hAnsi="Arial" w:cs="Arial"/>
                        </w:rPr>
                        <w:t>8</w:t>
                      </w:r>
                      <w:r w:rsidRPr="00924626">
                        <w:rPr>
                          <w:rFonts w:ascii="Arial" w:hAnsi="Arial" w:cs="Arial"/>
                        </w:rPr>
                        <w:t>.</w:t>
                      </w:r>
                    </w:p>
                    <w:p w14:paraId="09C3644D" w14:textId="19B439EE" w:rsidR="0098369E" w:rsidRDefault="0098369E" w:rsidP="009C13C0">
                      <w:pPr>
                        <w:spacing w:afterLines="160" w:after="384"/>
                        <w:rPr>
                          <w:rFonts w:ascii="Arial" w:hAnsi="Arial"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369E">
                        <w:rPr>
                          <w:rFonts w:ascii="Arial" w:hAnsi="Arial" w:cs="Arial"/>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Grading Scale:</w:t>
                      </w:r>
                    </w:p>
                    <w:p w14:paraId="2528F9C3" w14:textId="58C590C9" w:rsidR="0098369E" w:rsidRP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w:t>
                      </w: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97 – 100</w:t>
                      </w:r>
                    </w:p>
                    <w:p w14:paraId="60A9304F" w14:textId="72A08D20" w:rsidR="0098369E" w:rsidRP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w:t>
                      </w: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93 – 96.9</w:t>
                      </w:r>
                    </w:p>
                    <w:p w14:paraId="1C925E4A" w14:textId="0F17DD3B"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w:t>
                      </w:r>
                      <w:proofErr w:type="gramStart"/>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90</w:t>
                      </w:r>
                      <w:proofErr w:type="gramEnd"/>
                      <w:r w:rsidRPr="0098369E">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92.9</w:t>
                      </w:r>
                    </w:p>
                    <w:p w14:paraId="7EFFC7D7" w14:textId="5000E036"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B+ 87 – 89.9</w:t>
                      </w:r>
                    </w:p>
                    <w:p w14:paraId="13965C9F" w14:textId="3AA46699"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   83 – 86.9</w:t>
                      </w:r>
                    </w:p>
                    <w:p w14:paraId="2B0BA149" w14:textId="70926904"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w:t>
                      </w:r>
                      <w:proofErr w:type="gramStart"/>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80</w:t>
                      </w:r>
                      <w:proofErr w:type="gramEnd"/>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82.9 </w:t>
                      </w:r>
                    </w:p>
                    <w:p w14:paraId="4DF17B64" w14:textId="42C7FC51"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C+ 77 – 79.9</w:t>
                      </w:r>
                    </w:p>
                    <w:p w14:paraId="400C0FE9" w14:textId="12B91352"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   73 – 76.9</w:t>
                      </w:r>
                    </w:p>
                    <w:p w14:paraId="2D60273F" w14:textId="336CD121"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proofErr w:type="gramStart"/>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70</w:t>
                      </w:r>
                      <w:proofErr w:type="gramEnd"/>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72.9</w:t>
                      </w:r>
                    </w:p>
                    <w:p w14:paraId="3979FA96" w14:textId="4DE9CEB0"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D+ 67 – 69.9</w:t>
                      </w:r>
                    </w:p>
                    <w:p w14:paraId="4704B167" w14:textId="419F8D28" w:rsidR="0098369E" w:rsidRDefault="0098369E"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   63 </w:t>
                      </w:r>
                      <w:r w:rsidR="00CB47F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B47F2">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66.9</w:t>
                      </w:r>
                    </w:p>
                    <w:p w14:paraId="42706F07" w14:textId="4EE6C79D" w:rsidR="00CB47F2" w:rsidRDefault="00CB47F2"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proofErr w:type="gramStart"/>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60</w:t>
                      </w:r>
                      <w:proofErr w:type="gramEnd"/>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62.9 </w:t>
                      </w:r>
                    </w:p>
                    <w:p w14:paraId="315EB3B3" w14:textId="0586405B" w:rsidR="00CB47F2" w:rsidRPr="0098369E" w:rsidRDefault="00CB47F2" w:rsidP="0098369E">
                      <w:pPr>
                        <w:pStyle w:val="ListParagraph"/>
                        <w:numPr>
                          <w:ilvl w:val="0"/>
                          <w:numId w:val="19"/>
                        </w:numPr>
                        <w:spacing w:afterLines="160" w:after="384"/>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 &lt;60</w:t>
                      </w:r>
                    </w:p>
                    <w:p w14:paraId="0DB4FDB9" w14:textId="77777777" w:rsidR="0098369E" w:rsidRPr="0098369E" w:rsidRDefault="0098369E" w:rsidP="0098369E">
                      <w:pPr>
                        <w:spacing w:afterLines="160" w:after="384"/>
                        <w:ind w:left="360"/>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CCDEB8" w14:textId="77777777" w:rsidR="0098369E" w:rsidRPr="0098369E" w:rsidRDefault="0098369E" w:rsidP="0098369E">
                      <w:pPr>
                        <w:spacing w:afterLines="160" w:after="384" w:line="240" w:lineRule="auto"/>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BF3664F" w14:textId="77777777" w:rsidR="0098369E" w:rsidRPr="009C13C0" w:rsidRDefault="0098369E" w:rsidP="009C13C0">
                      <w:pPr>
                        <w:spacing w:afterLines="160" w:after="384"/>
                        <w:rPr>
                          <w:rFonts w:ascii="Arial" w:hAnsi="Arial" w:cs="Arial"/>
                        </w:rPr>
                      </w:pPr>
                    </w:p>
                  </w:txbxContent>
                </v:textbox>
              </v:shape>
            </w:pict>
          </mc:Fallback>
        </mc:AlternateContent>
      </w:r>
      <w:r w:rsidR="00BE4F2A">
        <w:br w:type="page"/>
      </w:r>
    </w:p>
    <w:bookmarkStart w:id="1" w:name="_Hlk96933838"/>
    <w:bookmarkEnd w:id="1"/>
    <w:p w14:paraId="08AE1958" w14:textId="79FEF77D" w:rsidR="00FC6769" w:rsidRDefault="0098369E">
      <w:r>
        <w:rPr>
          <w:noProof/>
        </w:rPr>
        <w:lastRenderedPageBreak/>
        <mc:AlternateContent>
          <mc:Choice Requires="wps">
            <w:drawing>
              <wp:anchor distT="0" distB="0" distL="114300" distR="114300" simplePos="0" relativeHeight="251664384" behindDoc="0" locked="0" layoutInCell="1" allowOverlap="1" wp14:anchorId="7B3AE8BA" wp14:editId="68874C53">
                <wp:simplePos x="0" y="0"/>
                <wp:positionH relativeFrom="column">
                  <wp:posOffset>-550545</wp:posOffset>
                </wp:positionH>
                <wp:positionV relativeFrom="paragraph">
                  <wp:posOffset>293</wp:posOffset>
                </wp:positionV>
                <wp:extent cx="7007515" cy="8335108"/>
                <wp:effectExtent l="0" t="0" r="0" b="0"/>
                <wp:wrapNone/>
                <wp:docPr id="6" name="Text Box 6"/>
                <wp:cNvGraphicFramePr/>
                <a:graphic xmlns:a="http://schemas.openxmlformats.org/drawingml/2006/main">
                  <a:graphicData uri="http://schemas.microsoft.com/office/word/2010/wordprocessingShape">
                    <wps:wsp>
                      <wps:cNvSpPr txBox="1"/>
                      <wps:spPr>
                        <a:xfrm>
                          <a:off x="0" y="0"/>
                          <a:ext cx="7007515" cy="8335108"/>
                        </a:xfrm>
                        <a:prstGeom prst="rect">
                          <a:avLst/>
                        </a:prstGeom>
                        <a:noFill/>
                        <a:ln w="6350">
                          <a:noFill/>
                        </a:ln>
                      </wps:spPr>
                      <wps:linkedTxbx id="3"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AE8BA" id="Text Box 6" o:spid="_x0000_s1029" type="#_x0000_t202" style="position:absolute;margin-left:-43.35pt;margin-top:0;width:551.75pt;height:65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" filled="f" stroked="f" strokeweight=".5pt">
                <v:textbox style="mso-next-textbox:#Text Box 7">
                  <w:txbxContent/>
                </v:textbox>
              </v:shape>
            </w:pict>
          </mc:Fallback>
        </mc:AlternateContent>
      </w:r>
      <w:r w:rsidR="009132A7">
        <w:rPr>
          <w:noProof/>
        </w:rPr>
        <w:drawing>
          <wp:anchor distT="0" distB="0" distL="114300" distR="114300" simplePos="0" relativeHeight="251706368" behindDoc="1" locked="0" layoutInCell="1" allowOverlap="1" wp14:anchorId="0B479ACC" wp14:editId="1F41539F">
            <wp:simplePos x="0" y="0"/>
            <wp:positionH relativeFrom="column">
              <wp:posOffset>-906780</wp:posOffset>
            </wp:positionH>
            <wp:positionV relativeFrom="paragraph">
              <wp:posOffset>-906780</wp:posOffset>
            </wp:positionV>
            <wp:extent cx="7757160" cy="10035411"/>
            <wp:effectExtent l="0" t="0" r="0" b="4445"/>
            <wp:wrapNone/>
            <wp:docPr id="10" name="Picture 10"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squar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64346" cy="10044707"/>
                    </a:xfrm>
                    <a:prstGeom prst="rect">
                      <a:avLst/>
                    </a:prstGeom>
                  </pic:spPr>
                </pic:pic>
              </a:graphicData>
            </a:graphic>
            <wp14:sizeRelH relativeFrom="page">
              <wp14:pctWidth>0</wp14:pctWidth>
            </wp14:sizeRelH>
            <wp14:sizeRelV relativeFrom="page">
              <wp14:pctHeight>0</wp14:pctHeight>
            </wp14:sizeRelV>
          </wp:anchor>
        </w:drawing>
      </w:r>
    </w:p>
    <w:p w14:paraId="721D9A64" w14:textId="1BE510D4" w:rsidR="00FC6769" w:rsidRDefault="0098369E">
      <w:r w:rsidRPr="009B0896">
        <w:rPr>
          <w:noProof/>
        </w:rPr>
        <mc:AlternateContent>
          <mc:Choice Requires="wps">
            <w:drawing>
              <wp:anchor distT="0" distB="0" distL="114300" distR="114300" simplePos="0" relativeHeight="251667456" behindDoc="0" locked="0" layoutInCell="1" allowOverlap="1" wp14:anchorId="4075B74A" wp14:editId="429C2F01">
                <wp:simplePos x="0" y="0"/>
                <wp:positionH relativeFrom="column">
                  <wp:posOffset>2606429</wp:posOffset>
                </wp:positionH>
                <wp:positionV relativeFrom="paragraph">
                  <wp:posOffset>291958</wp:posOffset>
                </wp:positionV>
                <wp:extent cx="6743700" cy="8448675"/>
                <wp:effectExtent l="0" t="0" r="0" b="0"/>
                <wp:wrapNone/>
                <wp:docPr id="7" name="Text Box 7"/>
                <wp:cNvGraphicFramePr/>
                <a:graphic xmlns:a="http://schemas.openxmlformats.org/drawingml/2006/main">
                  <a:graphicData uri="http://schemas.microsoft.com/office/word/2010/wordprocessingShape">
                    <wps:wsp>
                      <wps:cNvSpPr txBox="1"/>
                      <wps:spPr>
                        <a:xfrm>
                          <a:off x="0" y="0"/>
                          <a:ext cx="6743700" cy="8448675"/>
                        </a:xfrm>
                        <a:prstGeom prst="rect">
                          <a:avLst/>
                        </a:prstGeom>
                        <a:noFill/>
                        <a:ln w="6350">
                          <a:noFill/>
                        </a:ln>
                      </wps:spPr>
                      <wps:linkedTxbx id="3" seq="2"/>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5B74A" id="Text Box 7" o:spid="_x0000_s1030" type="#_x0000_t202" style="position:absolute;margin-left:205.25pt;margin-top:23pt;width:531pt;height:66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" filled="f" stroked="f" strokeweight=".5pt">
                <v:textbox>
                  <w:txbxContent/>
                </v:textbox>
              </v:shape>
            </w:pict>
          </mc:Fallback>
        </mc:AlternateContent>
      </w:r>
      <w:r w:rsidR="00FC6769">
        <w:br w:type="page"/>
      </w:r>
    </w:p>
    <w:p w14:paraId="19713A4F" w14:textId="5FA305B5" w:rsidR="00302A8E" w:rsidRDefault="001A7EF5">
      <w:r>
        <w:rPr>
          <w:noProof/>
        </w:rPr>
        <w:lastRenderedPageBreak/>
        <w:drawing>
          <wp:anchor distT="0" distB="0" distL="114300" distR="114300" simplePos="0" relativeHeight="251708416" behindDoc="1" locked="0" layoutInCell="1" allowOverlap="1" wp14:anchorId="0C1EDA55" wp14:editId="6C5BF7E1">
            <wp:simplePos x="0" y="0"/>
            <wp:positionH relativeFrom="column">
              <wp:posOffset>-902970</wp:posOffset>
            </wp:positionH>
            <wp:positionV relativeFrom="paragraph">
              <wp:posOffset>-906780</wp:posOffset>
            </wp:positionV>
            <wp:extent cx="7757160" cy="10035411"/>
            <wp:effectExtent l="0" t="0" r="0" b="4445"/>
            <wp:wrapNone/>
            <wp:docPr id="18" name="Picture 18"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squar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7160" cy="10035411"/>
                    </a:xfrm>
                    <a:prstGeom prst="rect">
                      <a:avLst/>
                    </a:prstGeom>
                  </pic:spPr>
                </pic:pic>
              </a:graphicData>
            </a:graphic>
            <wp14:sizeRelH relativeFrom="page">
              <wp14:pctWidth>0</wp14:pctWidth>
            </wp14:sizeRelH>
            <wp14:sizeRelV relativeFrom="page">
              <wp14:pctHeight>0</wp14:pctHeight>
            </wp14:sizeRelV>
          </wp:anchor>
        </w:drawing>
      </w:r>
      <w:r w:rsidR="00E70152" w:rsidRPr="00E70152">
        <w:rPr>
          <w:rFonts w:ascii="Arial" w:hAnsi="Arial" w:cs="Arial"/>
          <w:b/>
          <w:bCs/>
          <w:noProof/>
          <w:color w:val="0070C0"/>
          <w:sz w:val="28"/>
          <w:szCs w:val="28"/>
        </w:rPr>
        <mc:AlternateContent>
          <mc:Choice Requires="wps">
            <w:drawing>
              <wp:anchor distT="45720" distB="45720" distL="114300" distR="114300" simplePos="0" relativeHeight="251692032" behindDoc="0" locked="0" layoutInCell="1" allowOverlap="1" wp14:anchorId="3C9B7A81" wp14:editId="20F7DB41">
                <wp:simplePos x="0" y="0"/>
                <wp:positionH relativeFrom="column">
                  <wp:posOffset>-327660</wp:posOffset>
                </wp:positionH>
                <wp:positionV relativeFrom="paragraph">
                  <wp:posOffset>5080</wp:posOffset>
                </wp:positionV>
                <wp:extent cx="4537710"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7710" cy="1404620"/>
                        </a:xfrm>
                        <a:prstGeom prst="rect">
                          <a:avLst/>
                        </a:prstGeom>
                        <a:noFill/>
                        <a:ln w="9525">
                          <a:noFill/>
                          <a:miter lim="800000"/>
                          <a:headEnd/>
                          <a:tailEnd/>
                        </a:ln>
                      </wps:spPr>
                      <wps:txbx>
                        <w:txbxContent>
                          <w:p w14:paraId="47A73228" w14:textId="310FB12F" w:rsidR="00E70152" w:rsidRDefault="00E70152" w:rsidP="00E70152">
                            <w:pPr>
                              <w:ind w:left="-90"/>
                            </w:pPr>
                            <w:r w:rsidRPr="00A5337F">
                              <w:rPr>
                                <w:rFonts w:ascii="Arial" w:hAnsi="Arial" w:cs="Arial"/>
                                <w:b/>
                                <w:bCs/>
                                <w:color w:val="0070C0"/>
                                <w:sz w:val="28"/>
                                <w:szCs w:val="28"/>
                              </w:rPr>
                              <w:t>Tentative Schedule &amp; Assignment Dates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9B7A81" id="_x0000_s1031" type="#_x0000_t202" style="position:absolute;margin-left:-25.8pt;margin-top:.4pt;width:357.3pt;height:110.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" filled="f" stroked="f">
                <v:textbox style="mso-fit-shape-to-text:t">
                  <w:txbxContent>
                    <w:p w14:paraId="47A73228" w14:textId="310FB12F" w:rsidR="00E70152" w:rsidRDefault="00E70152" w:rsidP="00E70152">
                      <w:pPr>
                        <w:ind w:left="-90"/>
                      </w:pPr>
                      <w:r w:rsidRPr="00A5337F">
                        <w:rPr>
                          <w:rFonts w:ascii="Arial" w:hAnsi="Arial" w:cs="Arial"/>
                          <w:b/>
                          <w:bCs/>
                          <w:color w:val="0070C0"/>
                          <w:sz w:val="28"/>
                          <w:szCs w:val="28"/>
                        </w:rPr>
                        <w:t>Tentative Schedule &amp; Assignment Dates</w:t>
                      </w:r>
                    </w:p>
                  </w:txbxContent>
                </v:textbox>
                <w10:wrap type="square"/>
              </v:shape>
            </w:pict>
          </mc:Fallback>
        </mc:AlternateContent>
      </w:r>
    </w:p>
    <w:tbl>
      <w:tblPr>
        <w:tblStyle w:val="TableGrid"/>
        <w:tblpPr w:leftFromText="180" w:rightFromText="180" w:vertAnchor="text" w:horzAnchor="margin" w:tblpX="-455" w:tblpY="396"/>
        <w:tblW w:w="10345"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ook w:val="0480" w:firstRow="0" w:lastRow="0" w:firstColumn="1" w:lastColumn="0" w:noHBand="0" w:noVBand="1"/>
      </w:tblPr>
      <w:tblGrid>
        <w:gridCol w:w="1428"/>
        <w:gridCol w:w="791"/>
        <w:gridCol w:w="2657"/>
        <w:gridCol w:w="5469"/>
      </w:tblGrid>
      <w:tr w:rsidR="00FC6769" w:rsidRPr="000B5156" w14:paraId="2CDA2035" w14:textId="77777777" w:rsidTr="00BB0F36">
        <w:trPr>
          <w:trHeight w:val="576"/>
        </w:trPr>
        <w:tc>
          <w:tcPr>
            <w:tcW w:w="1430" w:type="dxa"/>
            <w:shd w:val="clear" w:color="auto" w:fill="DEEAF6" w:themeFill="accent5" w:themeFillTint="33"/>
            <w:vAlign w:val="center"/>
          </w:tcPr>
          <w:p w14:paraId="6702BAD1" w14:textId="53A65D3F" w:rsidR="00FC6769" w:rsidRPr="000B5156" w:rsidRDefault="00BB0F36" w:rsidP="001320F7">
            <w:pPr>
              <w:jc w:val="center"/>
              <w:rPr>
                <w:rFonts w:ascii="Arial" w:hAnsi="Arial" w:cs="Arial"/>
                <w:b/>
                <w:bCs/>
              </w:rPr>
            </w:pPr>
            <w:r>
              <w:rPr>
                <w:rFonts w:ascii="Arial" w:hAnsi="Arial" w:cs="Arial"/>
                <w:b/>
                <w:bCs/>
              </w:rPr>
              <w:t>Session</w:t>
            </w:r>
          </w:p>
        </w:tc>
        <w:tc>
          <w:tcPr>
            <w:tcW w:w="775" w:type="dxa"/>
            <w:shd w:val="clear" w:color="auto" w:fill="DEEAF6" w:themeFill="accent5" w:themeFillTint="33"/>
            <w:vAlign w:val="center"/>
          </w:tcPr>
          <w:p w14:paraId="6EC5E134" w14:textId="6DD170A6" w:rsidR="00FC6769" w:rsidRPr="000B5156" w:rsidRDefault="00BB0F36" w:rsidP="001320F7">
            <w:pPr>
              <w:rPr>
                <w:rFonts w:ascii="Arial" w:hAnsi="Arial" w:cs="Arial"/>
                <w:b/>
                <w:bCs/>
              </w:rPr>
            </w:pPr>
            <w:r>
              <w:rPr>
                <w:rFonts w:ascii="Arial" w:hAnsi="Arial" w:cs="Arial"/>
                <w:b/>
                <w:bCs/>
              </w:rPr>
              <w:t>Week</w:t>
            </w:r>
          </w:p>
        </w:tc>
        <w:tc>
          <w:tcPr>
            <w:tcW w:w="2658" w:type="dxa"/>
            <w:shd w:val="clear" w:color="auto" w:fill="DEEAF6" w:themeFill="accent5" w:themeFillTint="33"/>
            <w:vAlign w:val="center"/>
          </w:tcPr>
          <w:p w14:paraId="385D7CB4" w14:textId="77777777" w:rsidR="00FC6769" w:rsidRPr="000B5156" w:rsidRDefault="00FC6769" w:rsidP="001320F7">
            <w:pPr>
              <w:rPr>
                <w:rFonts w:ascii="Arial" w:hAnsi="Arial" w:cs="Arial"/>
                <w:b/>
                <w:bCs/>
              </w:rPr>
            </w:pPr>
            <w:r w:rsidRPr="000B5156">
              <w:rPr>
                <w:rFonts w:ascii="Arial" w:hAnsi="Arial" w:cs="Arial"/>
                <w:b/>
                <w:bCs/>
              </w:rPr>
              <w:t>Lecture/Discussion</w:t>
            </w:r>
          </w:p>
        </w:tc>
        <w:tc>
          <w:tcPr>
            <w:tcW w:w="5482" w:type="dxa"/>
            <w:shd w:val="clear" w:color="auto" w:fill="DEEAF6" w:themeFill="accent5" w:themeFillTint="33"/>
            <w:vAlign w:val="center"/>
          </w:tcPr>
          <w:p w14:paraId="7585E61F" w14:textId="14033D8F" w:rsidR="00FC6769" w:rsidRPr="000B5156" w:rsidRDefault="00FC6769" w:rsidP="001320F7">
            <w:pPr>
              <w:rPr>
                <w:rFonts w:ascii="Arial" w:hAnsi="Arial" w:cs="Arial"/>
                <w:b/>
                <w:bCs/>
              </w:rPr>
            </w:pPr>
            <w:r w:rsidRPr="000B5156">
              <w:rPr>
                <w:rFonts w:ascii="Arial" w:hAnsi="Arial" w:cs="Arial"/>
                <w:b/>
                <w:bCs/>
              </w:rPr>
              <w:t>Assignments Due as Noted</w:t>
            </w:r>
          </w:p>
        </w:tc>
      </w:tr>
      <w:tr w:rsidR="00FC6769" w14:paraId="31A381F5" w14:textId="77777777" w:rsidTr="00BB0F36">
        <w:trPr>
          <w:trHeight w:val="576"/>
        </w:trPr>
        <w:tc>
          <w:tcPr>
            <w:tcW w:w="1430" w:type="dxa"/>
            <w:vAlign w:val="center"/>
          </w:tcPr>
          <w:p w14:paraId="47126F4A" w14:textId="699F0059" w:rsidR="00FC6769" w:rsidRPr="005A6899" w:rsidRDefault="00FC6769" w:rsidP="001320F7">
            <w:pPr>
              <w:jc w:val="center"/>
              <w:rPr>
                <w:rFonts w:ascii="Arial" w:hAnsi="Arial" w:cs="Arial"/>
                <w:b/>
                <w:bCs/>
                <w:sz w:val="18"/>
                <w:szCs w:val="18"/>
              </w:rPr>
            </w:pPr>
            <w:r w:rsidRPr="005A6899">
              <w:rPr>
                <w:rFonts w:ascii="Arial" w:hAnsi="Arial" w:cs="Arial"/>
                <w:b/>
                <w:bCs/>
                <w:sz w:val="18"/>
                <w:szCs w:val="18"/>
              </w:rPr>
              <w:t>1</w:t>
            </w:r>
            <w:r w:rsidR="00BB0F36">
              <w:rPr>
                <w:rFonts w:ascii="Arial" w:hAnsi="Arial" w:cs="Arial"/>
                <w:b/>
                <w:bCs/>
                <w:sz w:val="18"/>
                <w:szCs w:val="18"/>
              </w:rPr>
              <w:t>A</w:t>
            </w:r>
          </w:p>
        </w:tc>
        <w:tc>
          <w:tcPr>
            <w:tcW w:w="775" w:type="dxa"/>
            <w:vAlign w:val="center"/>
          </w:tcPr>
          <w:p w14:paraId="29444226" w14:textId="16DB8D10" w:rsidR="00FC6769" w:rsidRPr="005A6899" w:rsidRDefault="00BB0F36" w:rsidP="00BB0F36">
            <w:pPr>
              <w:jc w:val="center"/>
              <w:rPr>
                <w:rFonts w:ascii="Arial" w:hAnsi="Arial" w:cs="Arial"/>
                <w:b/>
                <w:bCs/>
                <w:color w:val="0070C0"/>
                <w:sz w:val="18"/>
                <w:szCs w:val="18"/>
              </w:rPr>
            </w:pPr>
            <w:r>
              <w:rPr>
                <w:rFonts w:ascii="Arial" w:hAnsi="Arial" w:cs="Arial"/>
                <w:b/>
                <w:bCs/>
                <w:color w:val="0070C0"/>
                <w:sz w:val="18"/>
                <w:szCs w:val="18"/>
              </w:rPr>
              <w:t>1</w:t>
            </w:r>
          </w:p>
        </w:tc>
        <w:tc>
          <w:tcPr>
            <w:tcW w:w="2658" w:type="dxa"/>
            <w:vAlign w:val="center"/>
          </w:tcPr>
          <w:p w14:paraId="3AAA8498" w14:textId="77777777" w:rsidR="00FC6769" w:rsidRPr="005A6899" w:rsidRDefault="00FC6769" w:rsidP="001320F7">
            <w:pPr>
              <w:pStyle w:val="ListParagraph"/>
              <w:numPr>
                <w:ilvl w:val="0"/>
                <w:numId w:val="9"/>
              </w:numPr>
              <w:ind w:left="151" w:hanging="151"/>
              <w:rPr>
                <w:rFonts w:ascii="Arial" w:hAnsi="Arial" w:cs="Arial"/>
                <w:color w:val="000000" w:themeColor="text1"/>
                <w:sz w:val="18"/>
                <w:szCs w:val="18"/>
              </w:rPr>
            </w:pPr>
            <w:r w:rsidRPr="008A1BED">
              <w:rPr>
                <w:rFonts w:ascii="Arial" w:hAnsi="Arial" w:cs="Arial"/>
                <w:color w:val="000000" w:themeColor="text1"/>
                <w:sz w:val="18"/>
                <w:szCs w:val="18"/>
              </w:rPr>
              <w:t>Invention versus Innovation</w:t>
            </w:r>
          </w:p>
        </w:tc>
        <w:tc>
          <w:tcPr>
            <w:tcW w:w="5482" w:type="dxa"/>
            <w:vAlign w:val="center"/>
          </w:tcPr>
          <w:p w14:paraId="3AAD9E6D" w14:textId="75C95D57" w:rsidR="00FC6769" w:rsidRPr="005A6899" w:rsidRDefault="00657A81" w:rsidP="001320F7">
            <w:pPr>
              <w:pStyle w:val="ListParagraph"/>
              <w:numPr>
                <w:ilvl w:val="0"/>
                <w:numId w:val="12"/>
              </w:numPr>
              <w:ind w:left="160" w:hanging="160"/>
              <w:rPr>
                <w:rFonts w:ascii="Arial" w:hAnsi="Arial" w:cs="Arial"/>
                <w:color w:val="000000" w:themeColor="text1"/>
                <w:sz w:val="18"/>
                <w:szCs w:val="18"/>
              </w:rPr>
            </w:pPr>
            <w:r>
              <w:rPr>
                <w:rFonts w:ascii="Arial" w:hAnsi="Arial" w:cs="Arial"/>
                <w:color w:val="000000" w:themeColor="text1"/>
                <w:sz w:val="18"/>
                <w:szCs w:val="18"/>
              </w:rPr>
              <w:t>Crazy Patent Assignment</w:t>
            </w:r>
          </w:p>
        </w:tc>
      </w:tr>
      <w:tr w:rsidR="00FC6769" w14:paraId="6DCF9A04" w14:textId="77777777" w:rsidTr="00BB0F36">
        <w:trPr>
          <w:trHeight w:val="576"/>
        </w:trPr>
        <w:tc>
          <w:tcPr>
            <w:tcW w:w="1430" w:type="dxa"/>
            <w:shd w:val="clear" w:color="auto" w:fill="DEEAF6" w:themeFill="accent5" w:themeFillTint="33"/>
            <w:vAlign w:val="center"/>
          </w:tcPr>
          <w:p w14:paraId="68BD5CFB" w14:textId="0E40EFAC" w:rsidR="00FC6769" w:rsidRPr="005A6899" w:rsidRDefault="00BB0F36" w:rsidP="001320F7">
            <w:pPr>
              <w:jc w:val="center"/>
              <w:rPr>
                <w:rFonts w:ascii="Arial" w:hAnsi="Arial" w:cs="Arial"/>
                <w:b/>
                <w:bCs/>
                <w:sz w:val="18"/>
                <w:szCs w:val="18"/>
              </w:rPr>
            </w:pPr>
            <w:r>
              <w:rPr>
                <w:rFonts w:ascii="Arial" w:hAnsi="Arial" w:cs="Arial"/>
                <w:b/>
                <w:bCs/>
                <w:sz w:val="18"/>
                <w:szCs w:val="18"/>
              </w:rPr>
              <w:t>1B</w:t>
            </w:r>
          </w:p>
        </w:tc>
        <w:tc>
          <w:tcPr>
            <w:tcW w:w="775" w:type="dxa"/>
            <w:shd w:val="clear" w:color="auto" w:fill="DEEAF6" w:themeFill="accent5" w:themeFillTint="33"/>
            <w:vAlign w:val="center"/>
          </w:tcPr>
          <w:p w14:paraId="43A5063D" w14:textId="50D86B79"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1</w:t>
            </w:r>
          </w:p>
        </w:tc>
        <w:tc>
          <w:tcPr>
            <w:tcW w:w="2658" w:type="dxa"/>
            <w:shd w:val="clear" w:color="auto" w:fill="DEEAF6" w:themeFill="accent5" w:themeFillTint="33"/>
            <w:vAlign w:val="center"/>
          </w:tcPr>
          <w:p w14:paraId="2CED3212" w14:textId="77777777" w:rsidR="00FC6769" w:rsidRPr="00B34038" w:rsidRDefault="00FC6769" w:rsidP="001320F7">
            <w:pPr>
              <w:pStyle w:val="ListParagraph"/>
              <w:numPr>
                <w:ilvl w:val="0"/>
                <w:numId w:val="9"/>
              </w:numPr>
              <w:ind w:left="158" w:hanging="158"/>
              <w:rPr>
                <w:rFonts w:ascii="Arial" w:hAnsi="Arial" w:cs="Arial"/>
                <w:color w:val="000000" w:themeColor="text1"/>
                <w:sz w:val="18"/>
                <w:szCs w:val="18"/>
              </w:rPr>
            </w:pPr>
            <w:r w:rsidRPr="008A1BED">
              <w:rPr>
                <w:rFonts w:ascii="Arial" w:hAnsi="Arial" w:cs="Arial"/>
                <w:color w:val="000000" w:themeColor="text1"/>
                <w:sz w:val="18"/>
                <w:szCs w:val="18"/>
              </w:rPr>
              <w:t>Types of Innovation</w:t>
            </w:r>
          </w:p>
        </w:tc>
        <w:tc>
          <w:tcPr>
            <w:tcW w:w="5482" w:type="dxa"/>
            <w:shd w:val="clear" w:color="auto" w:fill="DEEAF6" w:themeFill="accent5" w:themeFillTint="33"/>
            <w:vAlign w:val="center"/>
          </w:tcPr>
          <w:p w14:paraId="22A6A333" w14:textId="021F87DE" w:rsidR="00FC6769" w:rsidRPr="005A6899" w:rsidRDefault="00015FE5" w:rsidP="001320F7">
            <w:pPr>
              <w:pStyle w:val="ListParagraph"/>
              <w:numPr>
                <w:ilvl w:val="0"/>
                <w:numId w:val="9"/>
              </w:numPr>
              <w:ind w:left="151" w:hanging="144"/>
              <w:rPr>
                <w:rFonts w:ascii="Arial" w:hAnsi="Arial" w:cs="Arial"/>
                <w:sz w:val="18"/>
                <w:szCs w:val="18"/>
              </w:rPr>
            </w:pPr>
            <w:r>
              <w:rPr>
                <w:rFonts w:ascii="Arial" w:hAnsi="Arial" w:cs="Arial"/>
                <w:sz w:val="18"/>
                <w:szCs w:val="18"/>
              </w:rPr>
              <w:t>Types of Innovation Assignments (2)</w:t>
            </w:r>
          </w:p>
        </w:tc>
      </w:tr>
      <w:tr w:rsidR="00FC6769" w14:paraId="7D3AD074" w14:textId="77777777" w:rsidTr="00BB0F36">
        <w:trPr>
          <w:trHeight w:val="576"/>
        </w:trPr>
        <w:tc>
          <w:tcPr>
            <w:tcW w:w="1430" w:type="dxa"/>
            <w:vAlign w:val="center"/>
          </w:tcPr>
          <w:p w14:paraId="50547806" w14:textId="11CE5B86" w:rsidR="00FC6769" w:rsidRPr="005A6899" w:rsidRDefault="00BB0F36" w:rsidP="001320F7">
            <w:pPr>
              <w:jc w:val="center"/>
              <w:rPr>
                <w:rFonts w:ascii="Arial" w:hAnsi="Arial" w:cs="Arial"/>
                <w:b/>
                <w:bCs/>
                <w:sz w:val="18"/>
                <w:szCs w:val="18"/>
              </w:rPr>
            </w:pPr>
            <w:r>
              <w:rPr>
                <w:rFonts w:ascii="Arial" w:hAnsi="Arial" w:cs="Arial"/>
                <w:b/>
                <w:bCs/>
                <w:sz w:val="18"/>
                <w:szCs w:val="18"/>
              </w:rPr>
              <w:t>2A</w:t>
            </w:r>
          </w:p>
        </w:tc>
        <w:tc>
          <w:tcPr>
            <w:tcW w:w="775" w:type="dxa"/>
            <w:vAlign w:val="center"/>
          </w:tcPr>
          <w:p w14:paraId="538D5FA9" w14:textId="199FE13E"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2</w:t>
            </w:r>
          </w:p>
        </w:tc>
        <w:tc>
          <w:tcPr>
            <w:tcW w:w="2658" w:type="dxa"/>
            <w:vAlign w:val="center"/>
          </w:tcPr>
          <w:p w14:paraId="719BBC4B" w14:textId="094928ED" w:rsidR="00FC6769" w:rsidRPr="005A6899" w:rsidRDefault="009C13C0" w:rsidP="001320F7">
            <w:pPr>
              <w:pStyle w:val="ListParagraph"/>
              <w:numPr>
                <w:ilvl w:val="0"/>
                <w:numId w:val="9"/>
              </w:numPr>
              <w:ind w:left="151" w:hanging="151"/>
              <w:rPr>
                <w:rFonts w:ascii="Arial" w:hAnsi="Arial" w:cs="Arial"/>
                <w:color w:val="000000" w:themeColor="text1"/>
                <w:sz w:val="18"/>
                <w:szCs w:val="18"/>
              </w:rPr>
            </w:pPr>
            <w:r w:rsidRPr="008A1BED">
              <w:rPr>
                <w:rFonts w:ascii="Arial" w:hAnsi="Arial" w:cs="Arial"/>
                <w:color w:val="000000" w:themeColor="text1"/>
                <w:sz w:val="18"/>
                <w:szCs w:val="18"/>
              </w:rPr>
              <w:t>Products, Services and Ecosystems</w:t>
            </w:r>
          </w:p>
        </w:tc>
        <w:tc>
          <w:tcPr>
            <w:tcW w:w="5482" w:type="dxa"/>
            <w:vAlign w:val="center"/>
          </w:tcPr>
          <w:p w14:paraId="7E938AA5" w14:textId="1A36F37F" w:rsidR="00FC6769" w:rsidRPr="005A6899" w:rsidRDefault="00657A81" w:rsidP="001320F7">
            <w:pPr>
              <w:pStyle w:val="ListParagraph"/>
              <w:numPr>
                <w:ilvl w:val="0"/>
                <w:numId w:val="9"/>
              </w:numPr>
              <w:ind w:left="160" w:hanging="144"/>
              <w:rPr>
                <w:rFonts w:ascii="Arial" w:hAnsi="Arial" w:cs="Arial"/>
                <w:sz w:val="18"/>
                <w:szCs w:val="18"/>
              </w:rPr>
            </w:pPr>
            <w:r>
              <w:rPr>
                <w:rFonts w:ascii="Arial" w:hAnsi="Arial" w:cs="Arial"/>
                <w:sz w:val="18"/>
                <w:szCs w:val="18"/>
              </w:rPr>
              <w:t xml:space="preserve">McDonalds </w:t>
            </w:r>
            <w:r w:rsidR="004F32FE">
              <w:rPr>
                <w:rFonts w:ascii="Arial" w:hAnsi="Arial" w:cs="Arial"/>
                <w:sz w:val="18"/>
                <w:szCs w:val="18"/>
              </w:rPr>
              <w:t>and Food Delivery Assignment</w:t>
            </w:r>
          </w:p>
        </w:tc>
      </w:tr>
      <w:tr w:rsidR="00FC6769" w14:paraId="7847516C" w14:textId="77777777" w:rsidTr="00BB0F36">
        <w:trPr>
          <w:trHeight w:val="576"/>
        </w:trPr>
        <w:tc>
          <w:tcPr>
            <w:tcW w:w="1430" w:type="dxa"/>
            <w:shd w:val="clear" w:color="auto" w:fill="DEEAF6" w:themeFill="accent5" w:themeFillTint="33"/>
            <w:vAlign w:val="center"/>
          </w:tcPr>
          <w:p w14:paraId="545BDD5D" w14:textId="617E7FBD" w:rsidR="00FC6769" w:rsidRPr="005A6899" w:rsidRDefault="00BB0F36" w:rsidP="001320F7">
            <w:pPr>
              <w:jc w:val="center"/>
              <w:rPr>
                <w:rFonts w:ascii="Arial" w:hAnsi="Arial" w:cs="Arial"/>
                <w:b/>
                <w:bCs/>
                <w:sz w:val="18"/>
                <w:szCs w:val="18"/>
              </w:rPr>
            </w:pPr>
            <w:r>
              <w:rPr>
                <w:rFonts w:ascii="Arial" w:hAnsi="Arial" w:cs="Arial"/>
                <w:b/>
                <w:bCs/>
                <w:sz w:val="18"/>
                <w:szCs w:val="18"/>
              </w:rPr>
              <w:t>2B</w:t>
            </w:r>
          </w:p>
        </w:tc>
        <w:tc>
          <w:tcPr>
            <w:tcW w:w="775" w:type="dxa"/>
            <w:shd w:val="clear" w:color="auto" w:fill="DEEAF6" w:themeFill="accent5" w:themeFillTint="33"/>
            <w:vAlign w:val="center"/>
          </w:tcPr>
          <w:p w14:paraId="63480FED" w14:textId="2590CAA9"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2</w:t>
            </w:r>
          </w:p>
        </w:tc>
        <w:tc>
          <w:tcPr>
            <w:tcW w:w="2658" w:type="dxa"/>
            <w:shd w:val="clear" w:color="auto" w:fill="DEEAF6" w:themeFill="accent5" w:themeFillTint="33"/>
            <w:vAlign w:val="center"/>
          </w:tcPr>
          <w:p w14:paraId="5E97DA73" w14:textId="1DFB168E" w:rsidR="00FC6769" w:rsidRPr="005A6899" w:rsidRDefault="009C13C0"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Innovation in Large and Small Companies including Startups</w:t>
            </w:r>
          </w:p>
        </w:tc>
        <w:tc>
          <w:tcPr>
            <w:tcW w:w="5482" w:type="dxa"/>
            <w:shd w:val="clear" w:color="auto" w:fill="DEEAF6" w:themeFill="accent5" w:themeFillTint="33"/>
            <w:vAlign w:val="center"/>
          </w:tcPr>
          <w:p w14:paraId="02A46870" w14:textId="6BC8C3E9" w:rsidR="00FC6769" w:rsidRPr="005A6899" w:rsidRDefault="00015FE5" w:rsidP="001320F7">
            <w:pPr>
              <w:numPr>
                <w:ilvl w:val="0"/>
                <w:numId w:val="9"/>
              </w:numPr>
              <w:ind w:left="162" w:hanging="162"/>
              <w:contextualSpacing/>
              <w:rPr>
                <w:rFonts w:ascii="Arial" w:hAnsi="Arial" w:cs="Arial"/>
                <w:sz w:val="18"/>
                <w:szCs w:val="18"/>
              </w:rPr>
            </w:pPr>
            <w:r>
              <w:rPr>
                <w:rFonts w:ascii="Arial" w:hAnsi="Arial" w:cs="Arial"/>
                <w:sz w:val="18"/>
                <w:szCs w:val="18"/>
              </w:rPr>
              <w:t>Uber/Lyft Disruption of Taxi Industry Assignment</w:t>
            </w:r>
          </w:p>
        </w:tc>
      </w:tr>
      <w:tr w:rsidR="00FC6769" w14:paraId="0F295894" w14:textId="77777777" w:rsidTr="00BB0F36">
        <w:trPr>
          <w:trHeight w:val="576"/>
        </w:trPr>
        <w:tc>
          <w:tcPr>
            <w:tcW w:w="1430" w:type="dxa"/>
            <w:vAlign w:val="center"/>
          </w:tcPr>
          <w:p w14:paraId="630B9A0A" w14:textId="25AB019B" w:rsidR="00FC6769" w:rsidRPr="005A6899" w:rsidRDefault="00BB0F36" w:rsidP="001320F7">
            <w:pPr>
              <w:jc w:val="center"/>
              <w:rPr>
                <w:rFonts w:ascii="Arial" w:hAnsi="Arial" w:cs="Arial"/>
                <w:b/>
                <w:bCs/>
                <w:sz w:val="18"/>
                <w:szCs w:val="18"/>
              </w:rPr>
            </w:pPr>
            <w:r>
              <w:rPr>
                <w:rFonts w:ascii="Arial" w:hAnsi="Arial" w:cs="Arial"/>
                <w:b/>
                <w:bCs/>
                <w:sz w:val="18"/>
                <w:szCs w:val="18"/>
              </w:rPr>
              <w:t>3A</w:t>
            </w:r>
          </w:p>
        </w:tc>
        <w:tc>
          <w:tcPr>
            <w:tcW w:w="775" w:type="dxa"/>
            <w:vAlign w:val="center"/>
          </w:tcPr>
          <w:p w14:paraId="4F216180" w14:textId="3EBB85A5"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3</w:t>
            </w:r>
          </w:p>
        </w:tc>
        <w:tc>
          <w:tcPr>
            <w:tcW w:w="2658" w:type="dxa"/>
            <w:vAlign w:val="center"/>
          </w:tcPr>
          <w:p w14:paraId="4EA64C9B" w14:textId="73CBD853" w:rsidR="00FC6769" w:rsidRPr="005A6899" w:rsidRDefault="00657A81"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Problem Identification versus Solution Focus</w:t>
            </w:r>
          </w:p>
        </w:tc>
        <w:tc>
          <w:tcPr>
            <w:tcW w:w="5482" w:type="dxa"/>
            <w:vAlign w:val="center"/>
          </w:tcPr>
          <w:p w14:paraId="5CD5BFBB" w14:textId="293A32E4" w:rsidR="00FC6769" w:rsidRPr="005A6899" w:rsidRDefault="004F32FE" w:rsidP="001320F7">
            <w:pPr>
              <w:numPr>
                <w:ilvl w:val="0"/>
                <w:numId w:val="9"/>
              </w:numPr>
              <w:ind w:left="159" w:hanging="159"/>
              <w:contextualSpacing/>
              <w:rPr>
                <w:rFonts w:ascii="Arial" w:hAnsi="Arial" w:cs="Arial"/>
                <w:sz w:val="18"/>
                <w:szCs w:val="18"/>
              </w:rPr>
            </w:pPr>
            <w:r>
              <w:rPr>
                <w:rFonts w:ascii="Arial" w:hAnsi="Arial" w:cs="Arial"/>
                <w:sz w:val="18"/>
                <w:szCs w:val="18"/>
              </w:rPr>
              <w:t>Customer Problems Assignment</w:t>
            </w:r>
          </w:p>
        </w:tc>
      </w:tr>
      <w:tr w:rsidR="00FC6769" w14:paraId="286A3C3C" w14:textId="77777777" w:rsidTr="00BB0F36">
        <w:trPr>
          <w:trHeight w:val="576"/>
        </w:trPr>
        <w:tc>
          <w:tcPr>
            <w:tcW w:w="1430" w:type="dxa"/>
            <w:shd w:val="clear" w:color="auto" w:fill="DEEAF6" w:themeFill="accent5" w:themeFillTint="33"/>
            <w:vAlign w:val="center"/>
          </w:tcPr>
          <w:p w14:paraId="4037F1F8" w14:textId="34B9AAC1" w:rsidR="00FC6769" w:rsidRPr="005A6899" w:rsidRDefault="00BB0F36" w:rsidP="001320F7">
            <w:pPr>
              <w:jc w:val="center"/>
              <w:rPr>
                <w:rFonts w:ascii="Arial" w:hAnsi="Arial" w:cs="Arial"/>
                <w:b/>
                <w:bCs/>
                <w:sz w:val="18"/>
                <w:szCs w:val="18"/>
              </w:rPr>
            </w:pPr>
            <w:r>
              <w:rPr>
                <w:rFonts w:ascii="Arial" w:hAnsi="Arial" w:cs="Arial"/>
                <w:b/>
                <w:bCs/>
                <w:sz w:val="18"/>
                <w:szCs w:val="18"/>
              </w:rPr>
              <w:t>3B</w:t>
            </w:r>
          </w:p>
        </w:tc>
        <w:tc>
          <w:tcPr>
            <w:tcW w:w="775" w:type="dxa"/>
            <w:shd w:val="clear" w:color="auto" w:fill="DEEAF6" w:themeFill="accent5" w:themeFillTint="33"/>
            <w:vAlign w:val="center"/>
          </w:tcPr>
          <w:p w14:paraId="3D4A8685" w14:textId="3B02D306"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3</w:t>
            </w:r>
          </w:p>
        </w:tc>
        <w:tc>
          <w:tcPr>
            <w:tcW w:w="2658" w:type="dxa"/>
            <w:shd w:val="clear" w:color="auto" w:fill="DEEAF6" w:themeFill="accent5" w:themeFillTint="33"/>
            <w:vAlign w:val="center"/>
          </w:tcPr>
          <w:p w14:paraId="6F176478" w14:textId="42E15C4F" w:rsidR="00FC6769" w:rsidRPr="005A6899" w:rsidRDefault="00657A81"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Creat</w:t>
            </w:r>
            <w:r w:rsidR="00015FE5">
              <w:rPr>
                <w:rFonts w:ascii="Arial" w:hAnsi="Arial" w:cs="Arial"/>
                <w:color w:val="000000" w:themeColor="text1"/>
                <w:sz w:val="18"/>
                <w:szCs w:val="18"/>
              </w:rPr>
              <w:t>ing an Effective Team for Problem Identification</w:t>
            </w:r>
          </w:p>
        </w:tc>
        <w:tc>
          <w:tcPr>
            <w:tcW w:w="5482" w:type="dxa"/>
            <w:shd w:val="clear" w:color="auto" w:fill="DEEAF6" w:themeFill="accent5" w:themeFillTint="33"/>
            <w:vAlign w:val="center"/>
          </w:tcPr>
          <w:p w14:paraId="2B6785D1" w14:textId="77777777" w:rsidR="00FC6769" w:rsidRDefault="00015FE5" w:rsidP="001320F7">
            <w:pPr>
              <w:numPr>
                <w:ilvl w:val="0"/>
                <w:numId w:val="9"/>
              </w:numPr>
              <w:ind w:left="162" w:hanging="162"/>
              <w:contextualSpacing/>
              <w:rPr>
                <w:rFonts w:ascii="Arial" w:hAnsi="Arial" w:cs="Arial"/>
                <w:sz w:val="18"/>
                <w:szCs w:val="18"/>
              </w:rPr>
            </w:pPr>
            <w:r>
              <w:rPr>
                <w:rFonts w:ascii="Arial" w:hAnsi="Arial" w:cs="Arial"/>
                <w:sz w:val="18"/>
                <w:szCs w:val="18"/>
              </w:rPr>
              <w:t>Good and Bad Team Experiences</w:t>
            </w:r>
          </w:p>
          <w:p w14:paraId="6F764CB9" w14:textId="210A59BE" w:rsidR="00015FE5" w:rsidRPr="005A6899" w:rsidRDefault="00015FE5" w:rsidP="001320F7">
            <w:pPr>
              <w:numPr>
                <w:ilvl w:val="0"/>
                <w:numId w:val="9"/>
              </w:numPr>
              <w:ind w:left="162" w:hanging="162"/>
              <w:contextualSpacing/>
              <w:rPr>
                <w:rFonts w:ascii="Arial" w:hAnsi="Arial" w:cs="Arial"/>
                <w:sz w:val="18"/>
                <w:szCs w:val="18"/>
              </w:rPr>
            </w:pPr>
            <w:r>
              <w:rPr>
                <w:rFonts w:ascii="Arial" w:hAnsi="Arial" w:cs="Arial"/>
                <w:sz w:val="18"/>
                <w:szCs w:val="18"/>
              </w:rPr>
              <w:t>Team Ground Rules Assignment</w:t>
            </w:r>
          </w:p>
        </w:tc>
      </w:tr>
      <w:tr w:rsidR="00FC6769" w14:paraId="154D2A05" w14:textId="77777777" w:rsidTr="00BB0F36">
        <w:trPr>
          <w:trHeight w:val="576"/>
        </w:trPr>
        <w:tc>
          <w:tcPr>
            <w:tcW w:w="1430" w:type="dxa"/>
            <w:vAlign w:val="center"/>
          </w:tcPr>
          <w:p w14:paraId="0E959A59" w14:textId="678D37A2" w:rsidR="00FC6769" w:rsidRPr="005A6899" w:rsidRDefault="00BB0F36" w:rsidP="001320F7">
            <w:pPr>
              <w:jc w:val="center"/>
              <w:rPr>
                <w:rFonts w:ascii="Arial" w:hAnsi="Arial" w:cs="Arial"/>
                <w:b/>
                <w:bCs/>
                <w:sz w:val="18"/>
                <w:szCs w:val="18"/>
              </w:rPr>
            </w:pPr>
            <w:r>
              <w:rPr>
                <w:rFonts w:ascii="Arial" w:hAnsi="Arial" w:cs="Arial"/>
                <w:b/>
                <w:bCs/>
                <w:sz w:val="18"/>
                <w:szCs w:val="18"/>
              </w:rPr>
              <w:t>4A</w:t>
            </w:r>
          </w:p>
        </w:tc>
        <w:tc>
          <w:tcPr>
            <w:tcW w:w="775" w:type="dxa"/>
            <w:vAlign w:val="center"/>
          </w:tcPr>
          <w:p w14:paraId="1C4F05ED" w14:textId="76665CFA"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4</w:t>
            </w:r>
          </w:p>
        </w:tc>
        <w:tc>
          <w:tcPr>
            <w:tcW w:w="2658" w:type="dxa"/>
            <w:vAlign w:val="center"/>
          </w:tcPr>
          <w:p w14:paraId="1EA3146A" w14:textId="3E7C5610" w:rsidR="00FC6769" w:rsidRPr="0059239F" w:rsidRDefault="00657A81" w:rsidP="001320F7">
            <w:pPr>
              <w:pStyle w:val="ListParagraph"/>
              <w:numPr>
                <w:ilvl w:val="0"/>
                <w:numId w:val="9"/>
              </w:numPr>
              <w:ind w:left="158" w:hanging="158"/>
              <w:rPr>
                <w:rFonts w:ascii="Arial" w:hAnsi="Arial" w:cs="Arial"/>
                <w:color w:val="000000" w:themeColor="text1"/>
                <w:sz w:val="18"/>
                <w:szCs w:val="18"/>
              </w:rPr>
            </w:pPr>
            <w:r>
              <w:rPr>
                <w:rFonts w:ascii="Arial" w:hAnsi="Arial" w:cs="Arial"/>
                <w:color w:val="000000" w:themeColor="text1"/>
                <w:sz w:val="18"/>
                <w:szCs w:val="18"/>
              </w:rPr>
              <w:t>Defining a Business Model</w:t>
            </w:r>
          </w:p>
        </w:tc>
        <w:tc>
          <w:tcPr>
            <w:tcW w:w="5482" w:type="dxa"/>
            <w:vAlign w:val="center"/>
          </w:tcPr>
          <w:p w14:paraId="7152ECA3" w14:textId="68C93917" w:rsidR="00FC6769" w:rsidRPr="005A6899" w:rsidRDefault="00015FE5" w:rsidP="001320F7">
            <w:pPr>
              <w:numPr>
                <w:ilvl w:val="0"/>
                <w:numId w:val="9"/>
              </w:numPr>
              <w:ind w:left="162" w:hanging="162"/>
              <w:contextualSpacing/>
              <w:rPr>
                <w:rFonts w:ascii="Arial" w:hAnsi="Arial" w:cs="Arial"/>
                <w:sz w:val="18"/>
                <w:szCs w:val="18"/>
              </w:rPr>
            </w:pPr>
            <w:proofErr w:type="spellStart"/>
            <w:r>
              <w:rPr>
                <w:rFonts w:ascii="Arial" w:hAnsi="Arial" w:cs="Arial"/>
                <w:sz w:val="18"/>
                <w:szCs w:val="18"/>
              </w:rPr>
              <w:t>GarageVana</w:t>
            </w:r>
            <w:proofErr w:type="spellEnd"/>
            <w:r>
              <w:rPr>
                <w:rFonts w:ascii="Arial" w:hAnsi="Arial" w:cs="Arial"/>
                <w:sz w:val="18"/>
                <w:szCs w:val="18"/>
              </w:rPr>
              <w:t xml:space="preserve"> </w:t>
            </w:r>
            <w:r w:rsidR="004F32FE">
              <w:rPr>
                <w:rFonts w:ascii="Arial" w:hAnsi="Arial" w:cs="Arial"/>
                <w:sz w:val="18"/>
                <w:szCs w:val="18"/>
              </w:rPr>
              <w:t>Business Model Canvas Assignment</w:t>
            </w:r>
          </w:p>
        </w:tc>
      </w:tr>
      <w:tr w:rsidR="00FC6769" w14:paraId="5BC5AF8E" w14:textId="77777777" w:rsidTr="00BB0F36">
        <w:trPr>
          <w:trHeight w:val="576"/>
        </w:trPr>
        <w:tc>
          <w:tcPr>
            <w:tcW w:w="1430" w:type="dxa"/>
            <w:shd w:val="clear" w:color="auto" w:fill="DEEAF6" w:themeFill="accent5" w:themeFillTint="33"/>
            <w:vAlign w:val="center"/>
          </w:tcPr>
          <w:p w14:paraId="4C51BE95" w14:textId="15A8BDA3" w:rsidR="00FC6769" w:rsidRPr="005A6899" w:rsidRDefault="00BB0F36" w:rsidP="001320F7">
            <w:pPr>
              <w:jc w:val="center"/>
              <w:rPr>
                <w:rFonts w:ascii="Arial" w:hAnsi="Arial" w:cs="Arial"/>
                <w:b/>
                <w:bCs/>
                <w:sz w:val="18"/>
                <w:szCs w:val="18"/>
              </w:rPr>
            </w:pPr>
            <w:r>
              <w:rPr>
                <w:rFonts w:ascii="Arial" w:hAnsi="Arial" w:cs="Arial"/>
                <w:b/>
                <w:bCs/>
                <w:sz w:val="18"/>
                <w:szCs w:val="18"/>
              </w:rPr>
              <w:t>4B</w:t>
            </w:r>
          </w:p>
        </w:tc>
        <w:tc>
          <w:tcPr>
            <w:tcW w:w="775" w:type="dxa"/>
            <w:shd w:val="clear" w:color="auto" w:fill="DEEAF6" w:themeFill="accent5" w:themeFillTint="33"/>
            <w:vAlign w:val="center"/>
          </w:tcPr>
          <w:p w14:paraId="77093FE1" w14:textId="5009CDD1"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4</w:t>
            </w:r>
          </w:p>
        </w:tc>
        <w:tc>
          <w:tcPr>
            <w:tcW w:w="2658" w:type="dxa"/>
            <w:shd w:val="clear" w:color="auto" w:fill="DEEAF6" w:themeFill="accent5" w:themeFillTint="33"/>
            <w:vAlign w:val="center"/>
          </w:tcPr>
          <w:p w14:paraId="38E48E34" w14:textId="79166175" w:rsidR="00FC6769" w:rsidRPr="005A6899" w:rsidRDefault="00657A81"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Midterm Exam</w:t>
            </w:r>
          </w:p>
        </w:tc>
        <w:tc>
          <w:tcPr>
            <w:tcW w:w="5482" w:type="dxa"/>
            <w:shd w:val="clear" w:color="auto" w:fill="DEEAF6" w:themeFill="accent5" w:themeFillTint="33"/>
            <w:vAlign w:val="center"/>
          </w:tcPr>
          <w:p w14:paraId="33303749" w14:textId="77777777" w:rsidR="00FC6769" w:rsidRPr="005A6899" w:rsidRDefault="00FC6769" w:rsidP="001320F7">
            <w:pPr>
              <w:numPr>
                <w:ilvl w:val="0"/>
                <w:numId w:val="9"/>
              </w:numPr>
              <w:ind w:left="162" w:hanging="162"/>
              <w:contextualSpacing/>
              <w:rPr>
                <w:rFonts w:ascii="Arial" w:hAnsi="Arial" w:cs="Arial"/>
                <w:sz w:val="18"/>
                <w:szCs w:val="18"/>
              </w:rPr>
            </w:pPr>
            <w:r>
              <w:rPr>
                <w:rFonts w:ascii="Arial" w:hAnsi="Arial" w:cs="Arial"/>
                <w:sz w:val="18"/>
                <w:szCs w:val="18"/>
              </w:rPr>
              <w:t>Midterm Exam</w:t>
            </w:r>
          </w:p>
        </w:tc>
      </w:tr>
      <w:tr w:rsidR="00FC6769" w14:paraId="44AD2D67" w14:textId="77777777" w:rsidTr="00BB0F36">
        <w:trPr>
          <w:trHeight w:val="576"/>
        </w:trPr>
        <w:tc>
          <w:tcPr>
            <w:tcW w:w="1430" w:type="dxa"/>
            <w:vAlign w:val="center"/>
          </w:tcPr>
          <w:p w14:paraId="49ECB1BA" w14:textId="1C738DB5" w:rsidR="00FC6769" w:rsidRPr="005A6899" w:rsidRDefault="00BB0F36" w:rsidP="001320F7">
            <w:pPr>
              <w:jc w:val="center"/>
              <w:rPr>
                <w:rFonts w:ascii="Arial" w:hAnsi="Arial" w:cs="Arial"/>
                <w:b/>
                <w:bCs/>
                <w:sz w:val="18"/>
                <w:szCs w:val="18"/>
              </w:rPr>
            </w:pPr>
            <w:r>
              <w:rPr>
                <w:rFonts w:ascii="Arial" w:hAnsi="Arial" w:cs="Arial"/>
                <w:b/>
                <w:bCs/>
                <w:sz w:val="18"/>
                <w:szCs w:val="18"/>
              </w:rPr>
              <w:t>5A</w:t>
            </w:r>
          </w:p>
        </w:tc>
        <w:tc>
          <w:tcPr>
            <w:tcW w:w="775" w:type="dxa"/>
            <w:vAlign w:val="center"/>
          </w:tcPr>
          <w:p w14:paraId="186B0FEE" w14:textId="2329B374"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5</w:t>
            </w:r>
          </w:p>
        </w:tc>
        <w:tc>
          <w:tcPr>
            <w:tcW w:w="2658" w:type="dxa"/>
            <w:vAlign w:val="center"/>
          </w:tcPr>
          <w:p w14:paraId="5E4ECB64" w14:textId="7582EDDD" w:rsidR="00FC6769" w:rsidRPr="0059239F" w:rsidRDefault="00657A81" w:rsidP="001320F7">
            <w:pPr>
              <w:pStyle w:val="ListParagraph"/>
              <w:numPr>
                <w:ilvl w:val="0"/>
                <w:numId w:val="9"/>
              </w:numPr>
              <w:ind w:left="158" w:hanging="158"/>
              <w:rPr>
                <w:rFonts w:ascii="Arial" w:hAnsi="Arial" w:cs="Arial"/>
                <w:color w:val="000000" w:themeColor="text1"/>
                <w:sz w:val="18"/>
                <w:szCs w:val="18"/>
              </w:rPr>
            </w:pPr>
            <w:r>
              <w:rPr>
                <w:rFonts w:ascii="Arial" w:hAnsi="Arial" w:cs="Arial"/>
                <w:color w:val="000000" w:themeColor="text1"/>
                <w:sz w:val="18"/>
                <w:szCs w:val="18"/>
              </w:rPr>
              <w:t>Understanding the Customer Problem</w:t>
            </w:r>
          </w:p>
        </w:tc>
        <w:tc>
          <w:tcPr>
            <w:tcW w:w="5482" w:type="dxa"/>
            <w:vAlign w:val="center"/>
          </w:tcPr>
          <w:p w14:paraId="0FDDA26F" w14:textId="0780142B" w:rsidR="00FC6769" w:rsidRPr="005A6899" w:rsidRDefault="00015FE5" w:rsidP="001320F7">
            <w:pPr>
              <w:numPr>
                <w:ilvl w:val="0"/>
                <w:numId w:val="9"/>
              </w:numPr>
              <w:ind w:left="162" w:hanging="162"/>
              <w:contextualSpacing/>
              <w:rPr>
                <w:rFonts w:ascii="Arial" w:hAnsi="Arial" w:cs="Arial"/>
                <w:sz w:val="18"/>
                <w:szCs w:val="18"/>
              </w:rPr>
            </w:pPr>
            <w:proofErr w:type="spellStart"/>
            <w:r>
              <w:rPr>
                <w:rFonts w:ascii="Arial" w:hAnsi="Arial" w:cs="Arial"/>
                <w:sz w:val="18"/>
                <w:szCs w:val="18"/>
              </w:rPr>
              <w:t>GarageVana</w:t>
            </w:r>
            <w:proofErr w:type="spellEnd"/>
            <w:r>
              <w:rPr>
                <w:rFonts w:ascii="Arial" w:hAnsi="Arial" w:cs="Arial"/>
                <w:sz w:val="18"/>
                <w:szCs w:val="18"/>
              </w:rPr>
              <w:t xml:space="preserve"> </w:t>
            </w:r>
            <w:r w:rsidR="004F32FE">
              <w:rPr>
                <w:rFonts w:ascii="Arial" w:hAnsi="Arial" w:cs="Arial"/>
                <w:sz w:val="18"/>
                <w:szCs w:val="18"/>
              </w:rPr>
              <w:t>Problem Statement Canvas Assignment</w:t>
            </w:r>
          </w:p>
        </w:tc>
      </w:tr>
      <w:tr w:rsidR="00FC6769" w14:paraId="1E597327" w14:textId="77777777" w:rsidTr="00BB0F36">
        <w:trPr>
          <w:trHeight w:val="576"/>
        </w:trPr>
        <w:tc>
          <w:tcPr>
            <w:tcW w:w="1430" w:type="dxa"/>
            <w:shd w:val="clear" w:color="auto" w:fill="DEEAF6" w:themeFill="accent5" w:themeFillTint="33"/>
            <w:vAlign w:val="center"/>
          </w:tcPr>
          <w:p w14:paraId="42B3A148" w14:textId="31C1C7E8" w:rsidR="00FC6769" w:rsidRPr="005A6899" w:rsidRDefault="00BB0F36" w:rsidP="001320F7">
            <w:pPr>
              <w:jc w:val="center"/>
              <w:rPr>
                <w:rFonts w:ascii="Arial" w:hAnsi="Arial" w:cs="Arial"/>
                <w:b/>
                <w:bCs/>
                <w:sz w:val="18"/>
                <w:szCs w:val="18"/>
              </w:rPr>
            </w:pPr>
            <w:r>
              <w:rPr>
                <w:rFonts w:ascii="Arial" w:hAnsi="Arial" w:cs="Arial"/>
                <w:b/>
                <w:bCs/>
                <w:sz w:val="18"/>
                <w:szCs w:val="18"/>
              </w:rPr>
              <w:t>5B</w:t>
            </w:r>
          </w:p>
        </w:tc>
        <w:tc>
          <w:tcPr>
            <w:tcW w:w="775" w:type="dxa"/>
            <w:shd w:val="clear" w:color="auto" w:fill="DEEAF6" w:themeFill="accent5" w:themeFillTint="33"/>
            <w:vAlign w:val="center"/>
          </w:tcPr>
          <w:p w14:paraId="003F3155" w14:textId="11D62B88"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5</w:t>
            </w:r>
          </w:p>
        </w:tc>
        <w:tc>
          <w:tcPr>
            <w:tcW w:w="2658" w:type="dxa"/>
            <w:shd w:val="clear" w:color="auto" w:fill="DEEAF6" w:themeFill="accent5" w:themeFillTint="33"/>
            <w:vAlign w:val="center"/>
          </w:tcPr>
          <w:p w14:paraId="13544C1E" w14:textId="471F1E39" w:rsidR="00FC6769" w:rsidRPr="005A6899" w:rsidRDefault="00657A81"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Identifying Customer Needs</w:t>
            </w:r>
          </w:p>
        </w:tc>
        <w:tc>
          <w:tcPr>
            <w:tcW w:w="5482" w:type="dxa"/>
            <w:shd w:val="clear" w:color="auto" w:fill="DEEAF6" w:themeFill="accent5" w:themeFillTint="33"/>
            <w:vAlign w:val="center"/>
          </w:tcPr>
          <w:p w14:paraId="23F8E442" w14:textId="759A0A7A" w:rsidR="00FC6769" w:rsidRPr="005A6899" w:rsidRDefault="00015FE5" w:rsidP="001320F7">
            <w:pPr>
              <w:numPr>
                <w:ilvl w:val="0"/>
                <w:numId w:val="9"/>
              </w:numPr>
              <w:ind w:left="162" w:hanging="162"/>
              <w:contextualSpacing/>
              <w:rPr>
                <w:rFonts w:ascii="Arial" w:hAnsi="Arial" w:cs="Arial"/>
                <w:sz w:val="18"/>
                <w:szCs w:val="18"/>
              </w:rPr>
            </w:pPr>
            <w:proofErr w:type="spellStart"/>
            <w:r>
              <w:rPr>
                <w:rFonts w:ascii="Arial" w:hAnsi="Arial" w:cs="Arial"/>
                <w:sz w:val="18"/>
                <w:szCs w:val="18"/>
              </w:rPr>
              <w:t>GarageVana</w:t>
            </w:r>
            <w:proofErr w:type="spellEnd"/>
            <w:r>
              <w:rPr>
                <w:rFonts w:ascii="Arial" w:hAnsi="Arial" w:cs="Arial"/>
                <w:sz w:val="18"/>
                <w:szCs w:val="18"/>
              </w:rPr>
              <w:t xml:space="preserve"> </w:t>
            </w:r>
            <w:r w:rsidR="004F32FE">
              <w:rPr>
                <w:rFonts w:ascii="Arial" w:hAnsi="Arial" w:cs="Arial"/>
                <w:sz w:val="18"/>
                <w:szCs w:val="18"/>
              </w:rPr>
              <w:t>Value Proposition Canvas Assignment</w:t>
            </w:r>
          </w:p>
        </w:tc>
      </w:tr>
      <w:tr w:rsidR="00FC6769" w14:paraId="2E992FE0" w14:textId="77777777" w:rsidTr="00BB0F36">
        <w:trPr>
          <w:trHeight w:val="576"/>
        </w:trPr>
        <w:tc>
          <w:tcPr>
            <w:tcW w:w="1430" w:type="dxa"/>
            <w:vAlign w:val="center"/>
          </w:tcPr>
          <w:p w14:paraId="68A36D8A" w14:textId="182F1E55" w:rsidR="00FC6769" w:rsidRPr="005A6899" w:rsidRDefault="00BB0F36" w:rsidP="001320F7">
            <w:pPr>
              <w:jc w:val="center"/>
              <w:rPr>
                <w:rFonts w:ascii="Arial" w:hAnsi="Arial" w:cs="Arial"/>
                <w:b/>
                <w:bCs/>
                <w:sz w:val="18"/>
                <w:szCs w:val="18"/>
              </w:rPr>
            </w:pPr>
            <w:r>
              <w:rPr>
                <w:rFonts w:ascii="Arial" w:hAnsi="Arial" w:cs="Arial"/>
                <w:b/>
                <w:bCs/>
                <w:sz w:val="18"/>
                <w:szCs w:val="18"/>
              </w:rPr>
              <w:t>6A</w:t>
            </w:r>
          </w:p>
        </w:tc>
        <w:tc>
          <w:tcPr>
            <w:tcW w:w="775" w:type="dxa"/>
            <w:vAlign w:val="center"/>
          </w:tcPr>
          <w:p w14:paraId="60AE472F" w14:textId="6050B155"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6</w:t>
            </w:r>
          </w:p>
        </w:tc>
        <w:tc>
          <w:tcPr>
            <w:tcW w:w="2658" w:type="dxa"/>
            <w:vAlign w:val="center"/>
          </w:tcPr>
          <w:p w14:paraId="18EDC02D" w14:textId="0DDDB721" w:rsidR="00FC6769" w:rsidRPr="005A6899" w:rsidRDefault="00657A81"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Stakeholder Ecosystem Identification and Mapping</w:t>
            </w:r>
          </w:p>
        </w:tc>
        <w:tc>
          <w:tcPr>
            <w:tcW w:w="5482" w:type="dxa"/>
            <w:vAlign w:val="center"/>
          </w:tcPr>
          <w:p w14:paraId="73F2399D" w14:textId="75246D00" w:rsidR="00FC6769" w:rsidRPr="005A6899" w:rsidRDefault="00015FE5" w:rsidP="001320F7">
            <w:pPr>
              <w:numPr>
                <w:ilvl w:val="0"/>
                <w:numId w:val="9"/>
              </w:numPr>
              <w:ind w:left="162" w:hanging="162"/>
              <w:contextualSpacing/>
              <w:rPr>
                <w:rFonts w:ascii="Arial" w:hAnsi="Arial" w:cs="Arial"/>
                <w:sz w:val="18"/>
                <w:szCs w:val="18"/>
              </w:rPr>
            </w:pPr>
            <w:proofErr w:type="spellStart"/>
            <w:r>
              <w:rPr>
                <w:rFonts w:ascii="Arial" w:hAnsi="Arial" w:cs="Arial"/>
                <w:sz w:val="18"/>
                <w:szCs w:val="18"/>
              </w:rPr>
              <w:t>GarageVana</w:t>
            </w:r>
            <w:proofErr w:type="spellEnd"/>
            <w:r>
              <w:rPr>
                <w:rFonts w:ascii="Arial" w:hAnsi="Arial" w:cs="Arial"/>
                <w:sz w:val="18"/>
                <w:szCs w:val="18"/>
              </w:rPr>
              <w:t xml:space="preserve"> </w:t>
            </w:r>
            <w:r w:rsidR="004F32FE">
              <w:rPr>
                <w:rFonts w:ascii="Arial" w:hAnsi="Arial" w:cs="Arial"/>
                <w:sz w:val="18"/>
                <w:szCs w:val="18"/>
              </w:rPr>
              <w:t>Stakeholder Identification Assignment</w:t>
            </w:r>
          </w:p>
        </w:tc>
      </w:tr>
      <w:tr w:rsidR="00FC6769" w14:paraId="5B4414A7" w14:textId="77777777" w:rsidTr="00BB0F36">
        <w:trPr>
          <w:trHeight w:val="576"/>
        </w:trPr>
        <w:tc>
          <w:tcPr>
            <w:tcW w:w="1430" w:type="dxa"/>
            <w:shd w:val="clear" w:color="auto" w:fill="DEEAF6" w:themeFill="accent5" w:themeFillTint="33"/>
            <w:vAlign w:val="center"/>
          </w:tcPr>
          <w:p w14:paraId="45CE7752" w14:textId="5861AF2D" w:rsidR="00FC6769" w:rsidRPr="005A6899" w:rsidRDefault="00BB0F36" w:rsidP="001320F7">
            <w:pPr>
              <w:jc w:val="center"/>
              <w:rPr>
                <w:rFonts w:ascii="Arial" w:hAnsi="Arial" w:cs="Arial"/>
                <w:b/>
                <w:bCs/>
                <w:sz w:val="18"/>
                <w:szCs w:val="18"/>
              </w:rPr>
            </w:pPr>
            <w:r>
              <w:rPr>
                <w:rFonts w:ascii="Arial" w:hAnsi="Arial" w:cs="Arial"/>
                <w:b/>
                <w:bCs/>
                <w:sz w:val="18"/>
                <w:szCs w:val="18"/>
              </w:rPr>
              <w:t>6B</w:t>
            </w:r>
          </w:p>
        </w:tc>
        <w:tc>
          <w:tcPr>
            <w:tcW w:w="775" w:type="dxa"/>
            <w:shd w:val="clear" w:color="auto" w:fill="DEEAF6" w:themeFill="accent5" w:themeFillTint="33"/>
            <w:vAlign w:val="center"/>
          </w:tcPr>
          <w:p w14:paraId="1CC4618E" w14:textId="12AFFB2C"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6</w:t>
            </w:r>
          </w:p>
        </w:tc>
        <w:tc>
          <w:tcPr>
            <w:tcW w:w="2658" w:type="dxa"/>
            <w:shd w:val="clear" w:color="auto" w:fill="DEEAF6" w:themeFill="accent5" w:themeFillTint="33"/>
            <w:vAlign w:val="center"/>
          </w:tcPr>
          <w:p w14:paraId="34DF331E" w14:textId="52A56C42" w:rsidR="00FC6769" w:rsidRPr="005A6899" w:rsidRDefault="00657A81"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Planning and Documenting Stakeholder Interviews</w:t>
            </w:r>
          </w:p>
        </w:tc>
        <w:tc>
          <w:tcPr>
            <w:tcW w:w="5482" w:type="dxa"/>
            <w:shd w:val="clear" w:color="auto" w:fill="DEEAF6" w:themeFill="accent5" w:themeFillTint="33"/>
            <w:vAlign w:val="center"/>
          </w:tcPr>
          <w:p w14:paraId="71B8D804" w14:textId="5C857C15" w:rsidR="00FC6769" w:rsidRPr="005A6899" w:rsidRDefault="00015FE5" w:rsidP="001320F7">
            <w:pPr>
              <w:numPr>
                <w:ilvl w:val="0"/>
                <w:numId w:val="9"/>
              </w:numPr>
              <w:ind w:left="162" w:hanging="162"/>
              <w:contextualSpacing/>
              <w:rPr>
                <w:rFonts w:ascii="Arial" w:hAnsi="Arial" w:cs="Arial"/>
                <w:sz w:val="18"/>
                <w:szCs w:val="18"/>
              </w:rPr>
            </w:pPr>
            <w:proofErr w:type="spellStart"/>
            <w:r>
              <w:rPr>
                <w:rFonts w:ascii="Arial" w:hAnsi="Arial" w:cs="Arial"/>
                <w:sz w:val="18"/>
                <w:szCs w:val="18"/>
              </w:rPr>
              <w:t>GarageVana</w:t>
            </w:r>
            <w:proofErr w:type="spellEnd"/>
            <w:r>
              <w:rPr>
                <w:rFonts w:ascii="Arial" w:hAnsi="Arial" w:cs="Arial"/>
                <w:sz w:val="18"/>
                <w:szCs w:val="18"/>
              </w:rPr>
              <w:t xml:space="preserve"> </w:t>
            </w:r>
            <w:r w:rsidR="004F32FE">
              <w:rPr>
                <w:rFonts w:ascii="Arial" w:hAnsi="Arial" w:cs="Arial"/>
                <w:sz w:val="18"/>
                <w:szCs w:val="18"/>
              </w:rPr>
              <w:t>Customer Interview Plan Assignment</w:t>
            </w:r>
          </w:p>
        </w:tc>
      </w:tr>
      <w:tr w:rsidR="00FC6769" w14:paraId="5725D908" w14:textId="77777777" w:rsidTr="00BB0F36">
        <w:trPr>
          <w:trHeight w:val="576"/>
        </w:trPr>
        <w:tc>
          <w:tcPr>
            <w:tcW w:w="1430" w:type="dxa"/>
            <w:vAlign w:val="center"/>
          </w:tcPr>
          <w:p w14:paraId="5DD9269A" w14:textId="675E3F55" w:rsidR="00FC6769" w:rsidRPr="005A6899" w:rsidRDefault="00BB0F36" w:rsidP="001320F7">
            <w:pPr>
              <w:jc w:val="center"/>
              <w:rPr>
                <w:rFonts w:ascii="Arial" w:hAnsi="Arial" w:cs="Arial"/>
                <w:b/>
                <w:bCs/>
                <w:sz w:val="18"/>
                <w:szCs w:val="18"/>
              </w:rPr>
            </w:pPr>
            <w:r>
              <w:rPr>
                <w:rFonts w:ascii="Arial" w:hAnsi="Arial" w:cs="Arial"/>
                <w:b/>
                <w:bCs/>
                <w:sz w:val="18"/>
                <w:szCs w:val="18"/>
              </w:rPr>
              <w:t>7A</w:t>
            </w:r>
          </w:p>
        </w:tc>
        <w:tc>
          <w:tcPr>
            <w:tcW w:w="775" w:type="dxa"/>
            <w:vAlign w:val="center"/>
          </w:tcPr>
          <w:p w14:paraId="6EAADD46" w14:textId="00343522"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7</w:t>
            </w:r>
          </w:p>
        </w:tc>
        <w:tc>
          <w:tcPr>
            <w:tcW w:w="2658" w:type="dxa"/>
            <w:vAlign w:val="center"/>
          </w:tcPr>
          <w:p w14:paraId="2BF7C5E2" w14:textId="525E16D5" w:rsidR="00FC6769" w:rsidRPr="005A6899" w:rsidRDefault="00657A81"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Identifying the Competition</w:t>
            </w:r>
          </w:p>
        </w:tc>
        <w:tc>
          <w:tcPr>
            <w:tcW w:w="5482" w:type="dxa"/>
            <w:vAlign w:val="center"/>
          </w:tcPr>
          <w:p w14:paraId="5B6F47E4" w14:textId="205FE3E0" w:rsidR="00FC6769" w:rsidRPr="005A6899" w:rsidRDefault="00015FE5" w:rsidP="001320F7">
            <w:pPr>
              <w:numPr>
                <w:ilvl w:val="0"/>
                <w:numId w:val="9"/>
              </w:numPr>
              <w:ind w:left="162" w:hanging="162"/>
              <w:contextualSpacing/>
              <w:rPr>
                <w:rFonts w:ascii="Arial" w:hAnsi="Arial" w:cs="Arial"/>
                <w:sz w:val="18"/>
                <w:szCs w:val="18"/>
              </w:rPr>
            </w:pPr>
            <w:r>
              <w:rPr>
                <w:rFonts w:ascii="Arial" w:hAnsi="Arial" w:cs="Arial"/>
                <w:sz w:val="18"/>
                <w:szCs w:val="18"/>
              </w:rPr>
              <w:t xml:space="preserve">Shake Box </w:t>
            </w:r>
            <w:r w:rsidR="004F32FE">
              <w:rPr>
                <w:rFonts w:ascii="Arial" w:hAnsi="Arial" w:cs="Arial"/>
                <w:sz w:val="18"/>
                <w:szCs w:val="18"/>
              </w:rPr>
              <w:t>Petal Diagram Assignment</w:t>
            </w:r>
          </w:p>
        </w:tc>
      </w:tr>
      <w:tr w:rsidR="00FC6769" w14:paraId="3B07759E" w14:textId="77777777" w:rsidTr="00BB0F36">
        <w:trPr>
          <w:trHeight w:val="576"/>
        </w:trPr>
        <w:tc>
          <w:tcPr>
            <w:tcW w:w="1430" w:type="dxa"/>
            <w:shd w:val="clear" w:color="auto" w:fill="DEEAF6" w:themeFill="accent5" w:themeFillTint="33"/>
            <w:vAlign w:val="center"/>
          </w:tcPr>
          <w:p w14:paraId="6203F4A0" w14:textId="13527009" w:rsidR="00FC6769" w:rsidRPr="005A6899" w:rsidRDefault="00BB0F36" w:rsidP="001320F7">
            <w:pPr>
              <w:jc w:val="center"/>
              <w:rPr>
                <w:rFonts w:ascii="Arial" w:hAnsi="Arial" w:cs="Arial"/>
                <w:b/>
                <w:bCs/>
                <w:color w:val="0070C0"/>
                <w:sz w:val="18"/>
                <w:szCs w:val="18"/>
              </w:rPr>
            </w:pPr>
            <w:r>
              <w:rPr>
                <w:rFonts w:ascii="Arial" w:hAnsi="Arial" w:cs="Arial"/>
                <w:b/>
                <w:bCs/>
                <w:color w:val="0070C0"/>
                <w:sz w:val="18"/>
                <w:szCs w:val="18"/>
              </w:rPr>
              <w:t>7B</w:t>
            </w:r>
          </w:p>
        </w:tc>
        <w:tc>
          <w:tcPr>
            <w:tcW w:w="775" w:type="dxa"/>
            <w:shd w:val="clear" w:color="auto" w:fill="DEEAF6" w:themeFill="accent5" w:themeFillTint="33"/>
            <w:vAlign w:val="center"/>
          </w:tcPr>
          <w:p w14:paraId="4CCC8D78" w14:textId="6DE70316" w:rsidR="00FC6769" w:rsidRPr="005A6899" w:rsidRDefault="00BB0F36" w:rsidP="00BB0F36">
            <w:pPr>
              <w:jc w:val="center"/>
              <w:rPr>
                <w:rFonts w:ascii="Arial" w:hAnsi="Arial" w:cs="Arial"/>
                <w:b/>
                <w:bCs/>
                <w:color w:val="0070C0"/>
                <w:sz w:val="18"/>
                <w:szCs w:val="18"/>
              </w:rPr>
            </w:pPr>
            <w:r>
              <w:rPr>
                <w:rFonts w:ascii="Arial" w:hAnsi="Arial" w:cs="Arial"/>
                <w:b/>
                <w:bCs/>
                <w:color w:val="0070C0"/>
                <w:sz w:val="18"/>
                <w:szCs w:val="18"/>
              </w:rPr>
              <w:t>7</w:t>
            </w:r>
          </w:p>
        </w:tc>
        <w:tc>
          <w:tcPr>
            <w:tcW w:w="2658" w:type="dxa"/>
            <w:shd w:val="clear" w:color="auto" w:fill="DEEAF6" w:themeFill="accent5" w:themeFillTint="33"/>
            <w:vAlign w:val="center"/>
          </w:tcPr>
          <w:p w14:paraId="5E5C0B49" w14:textId="77777777" w:rsidR="00FC6769" w:rsidRPr="005A6899" w:rsidRDefault="00FC6769"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Fall break</w:t>
            </w:r>
          </w:p>
        </w:tc>
        <w:tc>
          <w:tcPr>
            <w:tcW w:w="5482" w:type="dxa"/>
            <w:shd w:val="clear" w:color="auto" w:fill="DEEAF6" w:themeFill="accent5" w:themeFillTint="33"/>
            <w:vAlign w:val="center"/>
          </w:tcPr>
          <w:p w14:paraId="0C29CF6E" w14:textId="7ADD3DC7" w:rsidR="00FC6769" w:rsidRPr="005A6899" w:rsidRDefault="004F32FE" w:rsidP="001320F7">
            <w:pPr>
              <w:pStyle w:val="ListParagraph"/>
              <w:numPr>
                <w:ilvl w:val="0"/>
                <w:numId w:val="9"/>
              </w:numPr>
              <w:ind w:left="162" w:hanging="162"/>
              <w:rPr>
                <w:rFonts w:ascii="Arial" w:hAnsi="Arial" w:cs="Arial"/>
                <w:sz w:val="18"/>
                <w:szCs w:val="18"/>
              </w:rPr>
            </w:pPr>
            <w:r>
              <w:rPr>
                <w:rFonts w:ascii="Arial" w:hAnsi="Arial" w:cs="Arial"/>
                <w:sz w:val="18"/>
                <w:szCs w:val="18"/>
              </w:rPr>
              <w:t>None</w:t>
            </w:r>
          </w:p>
        </w:tc>
      </w:tr>
      <w:tr w:rsidR="00FC6769" w14:paraId="2DDF3ED1" w14:textId="77777777" w:rsidTr="00BB0F36">
        <w:trPr>
          <w:trHeight w:val="576"/>
        </w:trPr>
        <w:tc>
          <w:tcPr>
            <w:tcW w:w="1430" w:type="dxa"/>
            <w:vAlign w:val="center"/>
          </w:tcPr>
          <w:p w14:paraId="28381341" w14:textId="7974E980" w:rsidR="00FC6769" w:rsidRPr="005A6899" w:rsidRDefault="00BB0F36" w:rsidP="001320F7">
            <w:pPr>
              <w:jc w:val="center"/>
              <w:rPr>
                <w:rFonts w:ascii="Arial" w:hAnsi="Arial" w:cs="Arial"/>
                <w:b/>
                <w:bCs/>
                <w:sz w:val="18"/>
                <w:szCs w:val="18"/>
              </w:rPr>
            </w:pPr>
            <w:r>
              <w:rPr>
                <w:rFonts w:ascii="Arial" w:hAnsi="Arial" w:cs="Arial"/>
                <w:b/>
                <w:bCs/>
                <w:sz w:val="18"/>
                <w:szCs w:val="18"/>
              </w:rPr>
              <w:t>8A</w:t>
            </w:r>
          </w:p>
        </w:tc>
        <w:tc>
          <w:tcPr>
            <w:tcW w:w="775" w:type="dxa"/>
            <w:vAlign w:val="center"/>
          </w:tcPr>
          <w:p w14:paraId="0A476AD3" w14:textId="526E4380"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8</w:t>
            </w:r>
          </w:p>
        </w:tc>
        <w:tc>
          <w:tcPr>
            <w:tcW w:w="2658" w:type="dxa"/>
            <w:vAlign w:val="center"/>
          </w:tcPr>
          <w:p w14:paraId="70D9DBB1" w14:textId="4A67C9C3" w:rsidR="00FC6769" w:rsidRPr="005A6899" w:rsidRDefault="00657A81"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Market Segment Sizing</w:t>
            </w:r>
          </w:p>
        </w:tc>
        <w:tc>
          <w:tcPr>
            <w:tcW w:w="5482" w:type="dxa"/>
            <w:vAlign w:val="center"/>
          </w:tcPr>
          <w:p w14:paraId="70CE1A98" w14:textId="7787DFFB" w:rsidR="00FC6769" w:rsidRPr="005A6899" w:rsidRDefault="00015FE5" w:rsidP="001320F7">
            <w:pPr>
              <w:numPr>
                <w:ilvl w:val="0"/>
                <w:numId w:val="9"/>
              </w:numPr>
              <w:ind w:left="162" w:hanging="162"/>
              <w:rPr>
                <w:rFonts w:ascii="Arial" w:hAnsi="Arial" w:cs="Arial"/>
                <w:sz w:val="18"/>
                <w:szCs w:val="18"/>
              </w:rPr>
            </w:pPr>
            <w:proofErr w:type="spellStart"/>
            <w:r>
              <w:rPr>
                <w:rFonts w:ascii="Arial" w:hAnsi="Arial" w:cs="Arial"/>
                <w:sz w:val="18"/>
                <w:szCs w:val="18"/>
              </w:rPr>
              <w:t>GarageVana</w:t>
            </w:r>
            <w:proofErr w:type="spellEnd"/>
            <w:r>
              <w:rPr>
                <w:rFonts w:ascii="Arial" w:hAnsi="Arial" w:cs="Arial"/>
                <w:sz w:val="18"/>
                <w:szCs w:val="18"/>
              </w:rPr>
              <w:t xml:space="preserve"> </w:t>
            </w:r>
            <w:r w:rsidR="004F32FE">
              <w:rPr>
                <w:rFonts w:ascii="Arial" w:hAnsi="Arial" w:cs="Arial"/>
                <w:sz w:val="18"/>
                <w:szCs w:val="18"/>
              </w:rPr>
              <w:t>Market Segment Sizing Assignment</w:t>
            </w:r>
          </w:p>
        </w:tc>
      </w:tr>
      <w:tr w:rsidR="00FC6769" w14:paraId="19FB16A0" w14:textId="77777777" w:rsidTr="00BB0F36">
        <w:trPr>
          <w:trHeight w:val="576"/>
        </w:trPr>
        <w:tc>
          <w:tcPr>
            <w:tcW w:w="1430" w:type="dxa"/>
            <w:shd w:val="clear" w:color="auto" w:fill="DEEAF6" w:themeFill="accent5" w:themeFillTint="33"/>
            <w:vAlign w:val="center"/>
          </w:tcPr>
          <w:p w14:paraId="6879ACAB" w14:textId="64A2FB6F" w:rsidR="00FC6769" w:rsidRPr="005A6899" w:rsidRDefault="00BB0F36" w:rsidP="001320F7">
            <w:pPr>
              <w:jc w:val="center"/>
              <w:rPr>
                <w:rFonts w:ascii="Arial" w:hAnsi="Arial" w:cs="Arial"/>
                <w:b/>
                <w:bCs/>
                <w:sz w:val="18"/>
                <w:szCs w:val="18"/>
              </w:rPr>
            </w:pPr>
            <w:r>
              <w:rPr>
                <w:rFonts w:ascii="Arial" w:hAnsi="Arial" w:cs="Arial"/>
                <w:b/>
                <w:bCs/>
                <w:sz w:val="18"/>
                <w:szCs w:val="18"/>
              </w:rPr>
              <w:t>8B</w:t>
            </w:r>
          </w:p>
        </w:tc>
        <w:tc>
          <w:tcPr>
            <w:tcW w:w="775" w:type="dxa"/>
            <w:shd w:val="clear" w:color="auto" w:fill="DEEAF6" w:themeFill="accent5" w:themeFillTint="33"/>
            <w:vAlign w:val="center"/>
          </w:tcPr>
          <w:p w14:paraId="1EE206AC" w14:textId="6B206BED" w:rsidR="00FC6769" w:rsidRPr="005A6899" w:rsidRDefault="00BB0F36" w:rsidP="00BB0F36">
            <w:pPr>
              <w:jc w:val="center"/>
              <w:rPr>
                <w:rFonts w:ascii="Arial" w:hAnsi="Arial" w:cs="Arial"/>
                <w:color w:val="000000" w:themeColor="text1"/>
                <w:sz w:val="18"/>
                <w:szCs w:val="18"/>
              </w:rPr>
            </w:pPr>
            <w:r>
              <w:rPr>
                <w:rFonts w:ascii="Arial" w:hAnsi="Arial" w:cs="Arial"/>
                <w:color w:val="000000" w:themeColor="text1"/>
                <w:sz w:val="18"/>
                <w:szCs w:val="18"/>
              </w:rPr>
              <w:t>8</w:t>
            </w:r>
          </w:p>
        </w:tc>
        <w:tc>
          <w:tcPr>
            <w:tcW w:w="2658" w:type="dxa"/>
            <w:shd w:val="clear" w:color="auto" w:fill="DEEAF6" w:themeFill="accent5" w:themeFillTint="33"/>
            <w:vAlign w:val="center"/>
          </w:tcPr>
          <w:p w14:paraId="6026B333" w14:textId="77771E55" w:rsidR="00FC6769" w:rsidRPr="005A6899" w:rsidRDefault="00657A81" w:rsidP="001320F7">
            <w:pPr>
              <w:pStyle w:val="ListParagraph"/>
              <w:numPr>
                <w:ilvl w:val="0"/>
                <w:numId w:val="9"/>
              </w:numPr>
              <w:ind w:left="151" w:hanging="151"/>
              <w:rPr>
                <w:rFonts w:ascii="Arial" w:hAnsi="Arial" w:cs="Arial"/>
                <w:color w:val="000000" w:themeColor="text1"/>
                <w:sz w:val="18"/>
                <w:szCs w:val="18"/>
              </w:rPr>
            </w:pPr>
            <w:r>
              <w:rPr>
                <w:rFonts w:ascii="Arial" w:hAnsi="Arial" w:cs="Arial"/>
                <w:color w:val="000000" w:themeColor="text1"/>
                <w:sz w:val="18"/>
                <w:szCs w:val="18"/>
              </w:rPr>
              <w:t>Course Wrap-up and Review</w:t>
            </w:r>
          </w:p>
        </w:tc>
        <w:tc>
          <w:tcPr>
            <w:tcW w:w="5482" w:type="dxa"/>
            <w:shd w:val="clear" w:color="auto" w:fill="DEEAF6" w:themeFill="accent5" w:themeFillTint="33"/>
            <w:vAlign w:val="center"/>
          </w:tcPr>
          <w:p w14:paraId="47B586A4" w14:textId="77777777" w:rsidR="00FC6769" w:rsidRPr="008A1BED" w:rsidRDefault="00FC6769" w:rsidP="001320F7">
            <w:pPr>
              <w:pStyle w:val="ListParagraph"/>
              <w:numPr>
                <w:ilvl w:val="0"/>
                <w:numId w:val="9"/>
              </w:numPr>
              <w:ind w:left="152" w:hanging="152"/>
              <w:rPr>
                <w:rFonts w:ascii="Arial" w:hAnsi="Arial" w:cs="Arial"/>
                <w:sz w:val="18"/>
                <w:szCs w:val="18"/>
              </w:rPr>
            </w:pPr>
            <w:r>
              <w:rPr>
                <w:rFonts w:ascii="Arial" w:hAnsi="Arial" w:cs="Arial"/>
                <w:sz w:val="18"/>
                <w:szCs w:val="18"/>
              </w:rPr>
              <w:t>Final Exam</w:t>
            </w:r>
          </w:p>
        </w:tc>
      </w:tr>
    </w:tbl>
    <w:p w14:paraId="609ACF77" w14:textId="442837F8" w:rsidR="00FC6769" w:rsidRDefault="00FC6769" w:rsidP="00FC6769">
      <w:pPr>
        <w:ind w:left="-450"/>
        <w:rPr>
          <w:rFonts w:ascii="Arial" w:hAnsi="Arial" w:cs="Arial"/>
          <w:b/>
          <w:bCs/>
          <w:color w:val="0070C0"/>
          <w:sz w:val="28"/>
          <w:szCs w:val="28"/>
        </w:rPr>
      </w:pPr>
      <w:r>
        <w:rPr>
          <w:rFonts w:ascii="Arial" w:hAnsi="Arial" w:cs="Arial"/>
          <w:b/>
          <w:bCs/>
          <w:color w:val="0070C0"/>
          <w:sz w:val="28"/>
          <w:szCs w:val="28"/>
        </w:rPr>
        <w:br/>
      </w:r>
    </w:p>
    <w:p w14:paraId="6BE426D0" w14:textId="77777777" w:rsidR="00FC6769" w:rsidRPr="00A5337F" w:rsidRDefault="00FC6769" w:rsidP="00FC6769">
      <w:pPr>
        <w:ind w:left="-450"/>
        <w:rPr>
          <w:rFonts w:ascii="Arial" w:hAnsi="Arial" w:cs="Arial"/>
          <w:b/>
          <w:bCs/>
          <w:color w:val="0070C0"/>
          <w:sz w:val="28"/>
          <w:szCs w:val="28"/>
        </w:rPr>
      </w:pPr>
    </w:p>
    <w:p w14:paraId="1151BEDD" w14:textId="77777777" w:rsidR="00FC6769" w:rsidRDefault="00FC6769"/>
    <w:p w14:paraId="2CE8AD2F" w14:textId="0720310E" w:rsidR="00302A8E" w:rsidRDefault="00302A8E" w:rsidP="00FC6769"/>
    <w:p w14:paraId="79069BCE" w14:textId="5B372A52" w:rsidR="00FC6769" w:rsidRDefault="00FC6769">
      <w:r>
        <w:br w:type="page"/>
      </w:r>
    </w:p>
    <w:p w14:paraId="699ABE34" w14:textId="7EF35370" w:rsidR="00FC6769" w:rsidRDefault="00EF6491" w:rsidP="00FC6769">
      <w:pPr>
        <w:spacing w:after="120"/>
        <w:ind w:left="-450" w:right="-540"/>
        <w:rPr>
          <w:rFonts w:ascii="Arial" w:hAnsi="Arial" w:cs="Arial"/>
        </w:rPr>
      </w:pPr>
      <w:r>
        <w:rPr>
          <w:noProof/>
        </w:rPr>
        <w:lastRenderedPageBreak/>
        <w:drawing>
          <wp:anchor distT="0" distB="0" distL="114300" distR="114300" simplePos="0" relativeHeight="251710464" behindDoc="1" locked="0" layoutInCell="1" allowOverlap="1" wp14:anchorId="14F15F7D" wp14:editId="24B26F13">
            <wp:simplePos x="0" y="0"/>
            <wp:positionH relativeFrom="column">
              <wp:posOffset>-906780</wp:posOffset>
            </wp:positionH>
            <wp:positionV relativeFrom="paragraph">
              <wp:posOffset>-906780</wp:posOffset>
            </wp:positionV>
            <wp:extent cx="7757160" cy="10035411"/>
            <wp:effectExtent l="0" t="0" r="0" b="4445"/>
            <wp:wrapNone/>
            <wp:docPr id="19" name="Picture 19"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squar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7160" cy="10035411"/>
                    </a:xfrm>
                    <a:prstGeom prst="rect">
                      <a:avLst/>
                    </a:prstGeom>
                  </pic:spPr>
                </pic:pic>
              </a:graphicData>
            </a:graphic>
            <wp14:sizeRelH relativeFrom="page">
              <wp14:pctWidth>0</wp14:pctWidth>
            </wp14:sizeRelH>
            <wp14:sizeRelV relativeFrom="page">
              <wp14:pctHeight>0</wp14:pctHeight>
            </wp14:sizeRelV>
          </wp:anchor>
        </w:drawing>
      </w:r>
      <w:r w:rsidR="00FC6769">
        <w:rPr>
          <w:rFonts w:ascii="Arial" w:hAnsi="Arial" w:cs="Arial"/>
          <w:b/>
          <w:color w:val="0070C0"/>
          <w:sz w:val="28"/>
          <w:szCs w:val="28"/>
        </w:rPr>
        <w:t>COVID</w:t>
      </w:r>
      <w:r w:rsidR="00FC6769">
        <w:rPr>
          <w:rFonts w:ascii="Arial" w:hAnsi="Arial" w:cs="Arial"/>
          <w:b/>
          <w:color w:val="0070C0"/>
          <w:sz w:val="28"/>
          <w:szCs w:val="28"/>
        </w:rPr>
        <w:br/>
      </w:r>
      <w:r w:rsidR="00365805" w:rsidRPr="00365805">
        <w:rPr>
          <w:rFonts w:ascii="Arial" w:hAnsi="Arial" w:cs="Arial"/>
        </w:rPr>
        <w:t>Following University policy, all students are required to engage in appropriate behavior to protect the health and safety of the community. Students are also required to follow the campus COVID-19 protocols</w:t>
      </w:r>
      <w:r w:rsidR="00FC6769" w:rsidRPr="002542BC">
        <w:rPr>
          <w:rFonts w:ascii="Arial" w:hAnsi="Arial" w:cs="Arial"/>
        </w:rPr>
        <w:t>.</w:t>
      </w:r>
    </w:p>
    <w:p w14:paraId="707FBB70" w14:textId="77777777" w:rsidR="00FC6769" w:rsidRDefault="00FC6769" w:rsidP="00FC6769">
      <w:pPr>
        <w:spacing w:after="120"/>
        <w:ind w:left="-450" w:right="-540"/>
        <w:rPr>
          <w:rFonts w:ascii="Arial" w:hAnsi="Arial" w:cs="Arial"/>
        </w:rPr>
      </w:pPr>
      <w:r w:rsidRPr="002542BC">
        <w:rPr>
          <w:rFonts w:ascii="Arial" w:hAnsi="Arial" w:cs="Arial"/>
        </w:rPr>
        <w:t>Students who feel ill must not come to class. In addition, students who test positive for COVID 19 or have had an exposure that requires testing and/or quarantine must not attend class. The University will provide information to the instructor, in a manner that complies with privacy laws, about students in these latter categories. These students are judged to have excused absences for the class period and should contact the instructor via email about making up the work.</w:t>
      </w:r>
    </w:p>
    <w:p w14:paraId="6F469CC3" w14:textId="1924A9C8" w:rsidR="00FC6769" w:rsidRDefault="00FC6769" w:rsidP="00FC6769">
      <w:pPr>
        <w:spacing w:afterLines="160" w:after="384"/>
        <w:ind w:left="-450" w:right="-540"/>
        <w:rPr>
          <w:rFonts w:ascii="Arial" w:hAnsi="Arial" w:cs="Arial"/>
        </w:rPr>
      </w:pPr>
      <w:r w:rsidRPr="002542BC">
        <w:rPr>
          <w:rFonts w:ascii="Arial" w:hAnsi="Arial" w:cs="Arial"/>
        </w:rPr>
        <w:t>Students who fail to abide by these rules will first be asked to comply; if they refuse, they will be required to leave the classroom immediately. If a student is asked to leave the classroom, the non-compliant student will be judged to have an unexcused absence and reported to the Office for Student Conflict Resolution for disciplinary action. Accumulation of non-compliance complaints against a student may result in dismissal from the University</w:t>
      </w:r>
      <w:r>
        <w:rPr>
          <w:rFonts w:ascii="Arial" w:hAnsi="Arial" w:cs="Arial"/>
        </w:rPr>
        <w:t>.</w:t>
      </w:r>
    </w:p>
    <w:p w14:paraId="02F8E665" w14:textId="77777777" w:rsidR="00FC6769" w:rsidRDefault="00FC6769" w:rsidP="00FC6769">
      <w:pPr>
        <w:spacing w:afterLines="170" w:after="408"/>
        <w:ind w:left="-450" w:right="-540"/>
        <w:rPr>
          <w:rFonts w:ascii="Arial" w:hAnsi="Arial" w:cs="Arial"/>
        </w:rPr>
      </w:pPr>
      <w:r w:rsidRPr="002542BC">
        <w:rPr>
          <w:rFonts w:ascii="Arial" w:hAnsi="Arial" w:cs="Arial"/>
          <w:b/>
          <w:color w:val="0070C0"/>
          <w:sz w:val="28"/>
          <w:szCs w:val="28"/>
        </w:rPr>
        <w:t>Emergency Response Recommendations</w:t>
      </w:r>
      <w:r>
        <w:rPr>
          <w:rFonts w:ascii="Arial" w:hAnsi="Arial" w:cs="Arial"/>
          <w:b/>
          <w:color w:val="0070C0"/>
          <w:sz w:val="28"/>
          <w:szCs w:val="28"/>
        </w:rPr>
        <w:br/>
      </w:r>
      <w:r w:rsidRPr="002542BC">
        <w:rPr>
          <w:rFonts w:ascii="Arial" w:hAnsi="Arial" w:cs="Arial"/>
        </w:rPr>
        <w:t xml:space="preserve">Emergency response recommendations can be found at the following website: </w:t>
      </w:r>
      <w:hyperlink r:id="rId11" w:history="1">
        <w:r w:rsidRPr="001D36AA">
          <w:rPr>
            <w:rStyle w:val="Hyperlink"/>
            <w:rFonts w:ascii="Arial" w:hAnsi="Arial" w:cs="Arial"/>
          </w:rPr>
          <w:t>http://police.illinois.edu/emergency-preparedness/</w:t>
        </w:r>
      </w:hyperlink>
      <w:r w:rsidRPr="002542BC">
        <w:rPr>
          <w:rFonts w:ascii="Arial" w:hAnsi="Arial" w:cs="Arial"/>
        </w:rPr>
        <w:t>.</w:t>
      </w:r>
      <w:r>
        <w:rPr>
          <w:rFonts w:ascii="Arial" w:hAnsi="Arial" w:cs="Arial"/>
        </w:rPr>
        <w:t xml:space="preserve"> </w:t>
      </w:r>
      <w:r w:rsidRPr="002542BC">
        <w:rPr>
          <w:rFonts w:ascii="Arial" w:hAnsi="Arial" w:cs="Arial"/>
        </w:rPr>
        <w:t>I encourage you to review this website and the campus building floor plans website within the first 10 days of</w:t>
      </w:r>
      <w:r>
        <w:rPr>
          <w:rFonts w:ascii="Arial" w:hAnsi="Arial" w:cs="Arial"/>
        </w:rPr>
        <w:t xml:space="preserve"> </w:t>
      </w:r>
      <w:r w:rsidRPr="002542BC">
        <w:rPr>
          <w:rFonts w:ascii="Arial" w:hAnsi="Arial" w:cs="Arial"/>
        </w:rPr>
        <w:t>class.</w:t>
      </w:r>
      <w:r>
        <w:rPr>
          <w:rFonts w:ascii="Arial" w:hAnsi="Arial" w:cs="Arial"/>
        </w:rPr>
        <w:br/>
      </w:r>
      <w:hyperlink r:id="rId12" w:history="1">
        <w:r w:rsidRPr="001D36AA">
          <w:rPr>
            <w:rStyle w:val="Hyperlink"/>
            <w:rFonts w:ascii="Arial" w:hAnsi="Arial" w:cs="Arial"/>
          </w:rPr>
          <w:t>http://police.illinois.edu/emergency-preparedness/building-emergency-action-plans/</w:t>
        </w:r>
      </w:hyperlink>
      <w:r>
        <w:rPr>
          <w:rFonts w:ascii="Arial" w:hAnsi="Arial" w:cs="Arial"/>
        </w:rPr>
        <w:t>.</w:t>
      </w:r>
    </w:p>
    <w:p w14:paraId="21AB666B" w14:textId="33D92056" w:rsidR="00FC6769" w:rsidRDefault="00FC6769" w:rsidP="00FC6769">
      <w:pPr>
        <w:spacing w:after="120"/>
        <w:ind w:left="-450" w:right="-540"/>
        <w:rPr>
          <w:rFonts w:ascii="Arial" w:hAnsi="Arial" w:cs="Arial"/>
        </w:rPr>
      </w:pPr>
      <w:r w:rsidRPr="00130D5F">
        <w:rPr>
          <w:rStyle w:val="Strong"/>
          <w:rFonts w:ascii="Arial" w:hAnsi="Arial" w:cs="Arial"/>
          <w:color w:val="0070C0"/>
          <w:sz w:val="28"/>
          <w:szCs w:val="28"/>
        </w:rPr>
        <w:t>Sexual Misconduct Reporting Obligation</w:t>
      </w:r>
      <w:r>
        <w:rPr>
          <w:rStyle w:val="Strong"/>
          <w:rFonts w:ascii="Arial" w:hAnsi="Arial" w:cs="Arial"/>
          <w:color w:val="0070C0"/>
          <w:sz w:val="28"/>
          <w:szCs w:val="28"/>
        </w:rPr>
        <w:br/>
      </w:r>
      <w:r w:rsidRPr="009A5FD7">
        <w:rPr>
          <w:rFonts w:ascii="Arial" w:hAnsi="Arial" w:cs="Arial"/>
        </w:rPr>
        <w:t xml:space="preserve">The University of Illinois is committed to combating sexual misconduct. Faculty and staff members </w:t>
      </w:r>
      <w:r w:rsidR="003F624B">
        <w:rPr>
          <w:rFonts w:ascii="Arial" w:hAnsi="Arial" w:cs="Arial"/>
        </w:rPr>
        <w:br/>
      </w:r>
      <w:r w:rsidRPr="009A5FD7">
        <w:rPr>
          <w:rFonts w:ascii="Arial" w:hAnsi="Arial" w:cs="Arial"/>
        </w:rPr>
        <w:t xml:space="preserve">are required to report any instances of sexual misconduct to the University’s Title IX Office. In turn, </w:t>
      </w:r>
      <w:r w:rsidR="003F624B">
        <w:rPr>
          <w:rFonts w:ascii="Arial" w:hAnsi="Arial" w:cs="Arial"/>
        </w:rPr>
        <w:br/>
      </w:r>
      <w:r w:rsidRPr="009A5FD7">
        <w:rPr>
          <w:rFonts w:ascii="Arial" w:hAnsi="Arial" w:cs="Arial"/>
        </w:rPr>
        <w:t>an individual with the Title IX Office will provide information about rights and options, including accommodations, support services, the campus disciplinary process, and law enforcement options.</w:t>
      </w:r>
    </w:p>
    <w:p w14:paraId="4784D36A" w14:textId="2BBA5271" w:rsidR="00FC6769" w:rsidRDefault="00FC6769" w:rsidP="00FC6769">
      <w:pPr>
        <w:spacing w:afterLines="160" w:after="384"/>
        <w:ind w:left="-450" w:right="-540"/>
        <w:rPr>
          <w:rFonts w:ascii="Arial" w:hAnsi="Arial" w:cs="Arial"/>
        </w:rPr>
      </w:pPr>
      <w:r w:rsidRPr="009A5FD7">
        <w:rPr>
          <w:rFonts w:ascii="Arial" w:hAnsi="Arial" w:cs="Arial"/>
        </w:rPr>
        <w:t>A list of the designated University employees who, as counselors, confidential advisors, and medical professionals, do not have this reporting responsibility and can maintain confidentiality, can be found here: </w:t>
      </w:r>
      <w:hyperlink r:id="rId13" w:tgtFrame="_blank" w:history="1">
        <w:r w:rsidRPr="009A5FD7">
          <w:rPr>
            <w:rStyle w:val="Hyperlink"/>
            <w:rFonts w:ascii="Arial" w:hAnsi="Arial" w:cs="Arial"/>
            <w:color w:val="4472C4" w:themeColor="accent1"/>
          </w:rPr>
          <w:t>wecare.illinois.edu/resources/students/#confidential</w:t>
        </w:r>
      </w:hyperlink>
      <w:r w:rsidRPr="009A5FD7">
        <w:rPr>
          <w:rFonts w:ascii="Arial" w:hAnsi="Arial" w:cs="Arial"/>
        </w:rPr>
        <w:t>. Other information about resources and reporting is available here: </w:t>
      </w:r>
      <w:hyperlink r:id="rId14" w:tgtFrame="_blank" w:history="1">
        <w:r w:rsidRPr="009A5FD7">
          <w:rPr>
            <w:rStyle w:val="Hyperlink"/>
            <w:rFonts w:ascii="Arial" w:hAnsi="Arial" w:cs="Arial"/>
          </w:rPr>
          <w:t>wecare.illinois.edu</w:t>
        </w:r>
      </w:hyperlink>
      <w:r w:rsidRPr="009A5FD7">
        <w:rPr>
          <w:rFonts w:ascii="Arial" w:hAnsi="Arial" w:cs="Arial"/>
        </w:rPr>
        <w:t>.</w:t>
      </w:r>
    </w:p>
    <w:p w14:paraId="4DAF715C" w14:textId="77777777" w:rsidR="00FC6769" w:rsidRPr="007A6D0A" w:rsidRDefault="00FC6769" w:rsidP="00FC6769">
      <w:pPr>
        <w:pStyle w:val="NormalWeb"/>
        <w:spacing w:before="0" w:beforeAutospacing="0" w:after="160" w:afterAutospacing="0" w:line="259" w:lineRule="auto"/>
        <w:ind w:left="-450" w:right="-540"/>
        <w:contextualSpacing/>
        <w:rPr>
          <w:rFonts w:ascii="Arial" w:hAnsi="Arial" w:cs="Arial"/>
          <w:sz w:val="22"/>
          <w:szCs w:val="22"/>
        </w:rPr>
      </w:pPr>
      <w:r w:rsidRPr="00BD1612">
        <w:rPr>
          <w:rStyle w:val="Strong"/>
          <w:rFonts w:ascii="Arial" w:eastAsiaTheme="majorEastAsia" w:hAnsi="Arial" w:cs="Arial"/>
          <w:color w:val="0070C0"/>
          <w:sz w:val="28"/>
          <w:szCs w:val="28"/>
        </w:rPr>
        <w:t>Academic Integrity</w:t>
      </w:r>
      <w:r>
        <w:rPr>
          <w:rStyle w:val="Strong"/>
          <w:rFonts w:ascii="Arial" w:eastAsiaTheme="majorEastAsia" w:hAnsi="Arial" w:cs="Arial"/>
          <w:color w:val="0070C0"/>
          <w:sz w:val="28"/>
          <w:szCs w:val="28"/>
        </w:rPr>
        <w:br/>
      </w:r>
      <w:r w:rsidRPr="002542BC">
        <w:rPr>
          <w:rFonts w:ascii="Arial" w:hAnsi="Arial" w:cs="Arial"/>
          <w:sz w:val="22"/>
          <w:szCs w:val="22"/>
        </w:rPr>
        <w:t xml:space="preserve">You are expected uphold the highest ethical standards, to be honest, and to practice academic integrity. </w:t>
      </w:r>
      <w:r w:rsidRPr="002542BC">
        <w:rPr>
          <w:rFonts w:ascii="Arial" w:hAnsi="Arial" w:cs="Arial"/>
          <w:b/>
          <w:bCs/>
          <w:sz w:val="22"/>
          <w:szCs w:val="22"/>
        </w:rPr>
        <w:t>This includes doing original work and citing sources</w:t>
      </w:r>
      <w:r w:rsidRPr="002542BC">
        <w:rPr>
          <w:rFonts w:ascii="Arial" w:hAnsi="Arial" w:cs="Arial"/>
          <w:sz w:val="22"/>
          <w:szCs w:val="22"/>
        </w:rPr>
        <w:t>, including the work of other students. Please give special care to prepare high-quality submissions with proper grammar and spelling.</w:t>
      </w:r>
    </w:p>
    <w:p w14:paraId="5E9CA6D2" w14:textId="77777777" w:rsidR="00FC6769" w:rsidRPr="002542BC" w:rsidRDefault="00FC6769" w:rsidP="00FC6769">
      <w:pPr>
        <w:pStyle w:val="NormalWeb"/>
        <w:spacing w:before="0" w:beforeAutospacing="0" w:afterLines="160" w:after="384" w:afterAutospacing="0" w:line="259" w:lineRule="auto"/>
        <w:ind w:left="-450" w:right="-540"/>
        <w:rPr>
          <w:rFonts w:ascii="Arial" w:hAnsi="Arial" w:cs="Arial"/>
          <w:sz w:val="22"/>
          <w:szCs w:val="22"/>
        </w:rPr>
      </w:pPr>
      <w:r w:rsidRPr="002542BC">
        <w:rPr>
          <w:rFonts w:ascii="Arial" w:hAnsi="Arial" w:cs="Arial"/>
          <w:sz w:val="22"/>
          <w:szCs w:val="22"/>
        </w:rPr>
        <w:t>The University of Illinois at Urbana-Champaign Student Code should also be considered as a part of this syllabus. Students should pay particular attention to Article 1, Part 4: Academic Integrity. Read the Code at the following URL: </w:t>
      </w:r>
      <w:hyperlink r:id="rId15" w:tgtFrame="_blank" w:history="1">
        <w:r w:rsidRPr="002542BC">
          <w:rPr>
            <w:rStyle w:val="Hyperlink"/>
            <w:rFonts w:ascii="Arial" w:hAnsi="Arial" w:cs="Arial"/>
            <w:color w:val="4472C4" w:themeColor="accent1"/>
            <w:sz w:val="22"/>
            <w:szCs w:val="22"/>
          </w:rPr>
          <w:t>http://studentcode.illinois.edu/</w:t>
        </w:r>
      </w:hyperlink>
      <w:r w:rsidRPr="002542BC">
        <w:rPr>
          <w:rFonts w:ascii="Arial" w:hAnsi="Arial" w:cs="Arial"/>
          <w:sz w:val="22"/>
          <w:szCs w:val="22"/>
        </w:rPr>
        <w:t>. Academic dishonesty may result in a failing grade.  Every student is expected to review and abide by the Academic Integrity Policy:</w:t>
      </w:r>
      <w:r w:rsidRPr="002542BC">
        <w:rPr>
          <w:rFonts w:ascii="Arial" w:hAnsi="Arial" w:cs="Arial"/>
          <w:sz w:val="22"/>
          <w:szCs w:val="22"/>
        </w:rPr>
        <w:br/>
      </w:r>
      <w:hyperlink r:id="rId16" w:history="1">
        <w:r w:rsidRPr="002542BC">
          <w:rPr>
            <w:rStyle w:val="Hyperlink"/>
            <w:rFonts w:ascii="Arial" w:hAnsi="Arial" w:cs="Arial"/>
            <w:sz w:val="22"/>
            <w:szCs w:val="22"/>
          </w:rPr>
          <w:t>https://studentcode.illinois.edu/article1/part4/1-401/</w:t>
        </w:r>
      </w:hyperlink>
      <w:r w:rsidRPr="002542BC">
        <w:rPr>
          <w:rFonts w:ascii="Arial" w:hAnsi="Arial" w:cs="Arial"/>
          <w:sz w:val="22"/>
          <w:szCs w:val="22"/>
        </w:rPr>
        <w:t>. Ignorance is not an excuse for any academic dishonesty.  It is your responsibility to read this policy to avoid any misunderstanding. Do not hesitate to ask the instructor if you are ever in doubt about what constitutes plagiarism, cheating, or any other breach of academic integrity.</w:t>
      </w:r>
    </w:p>
    <w:p w14:paraId="3AB89C4F" w14:textId="268B24A5" w:rsidR="00FC6769" w:rsidRDefault="002F0D94" w:rsidP="00FC6769">
      <w:pPr>
        <w:pStyle w:val="NormalWeb"/>
        <w:spacing w:before="0" w:beforeAutospacing="0" w:afterLines="160" w:after="384" w:afterAutospacing="0" w:line="259" w:lineRule="auto"/>
        <w:ind w:left="-450" w:right="-540"/>
        <w:rPr>
          <w:rFonts w:ascii="Arial" w:hAnsi="Arial" w:cs="Arial"/>
          <w:sz w:val="22"/>
          <w:szCs w:val="22"/>
        </w:rPr>
      </w:pPr>
      <w:r>
        <w:rPr>
          <w:noProof/>
        </w:rPr>
        <w:lastRenderedPageBreak/>
        <w:drawing>
          <wp:anchor distT="0" distB="0" distL="114300" distR="114300" simplePos="0" relativeHeight="251712512" behindDoc="1" locked="0" layoutInCell="1" allowOverlap="1" wp14:anchorId="43098923" wp14:editId="5A951779">
            <wp:simplePos x="0" y="0"/>
            <wp:positionH relativeFrom="column">
              <wp:posOffset>-906780</wp:posOffset>
            </wp:positionH>
            <wp:positionV relativeFrom="paragraph">
              <wp:posOffset>-906780</wp:posOffset>
            </wp:positionV>
            <wp:extent cx="7757160" cy="10035411"/>
            <wp:effectExtent l="0" t="0" r="0" b="4445"/>
            <wp:wrapNone/>
            <wp:docPr id="20" name="Picture 20"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hape, squar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7160" cy="10035411"/>
                    </a:xfrm>
                    <a:prstGeom prst="rect">
                      <a:avLst/>
                    </a:prstGeom>
                  </pic:spPr>
                </pic:pic>
              </a:graphicData>
            </a:graphic>
            <wp14:sizeRelH relativeFrom="page">
              <wp14:pctWidth>0</wp14:pctWidth>
            </wp14:sizeRelH>
            <wp14:sizeRelV relativeFrom="page">
              <wp14:pctHeight>0</wp14:pctHeight>
            </wp14:sizeRelV>
          </wp:anchor>
        </w:drawing>
      </w:r>
      <w:r w:rsidR="00FC6769" w:rsidRPr="00CA6215">
        <w:rPr>
          <w:rStyle w:val="Strong"/>
          <w:rFonts w:ascii="Arial" w:eastAsiaTheme="majorEastAsia" w:hAnsi="Arial" w:cs="Arial"/>
          <w:color w:val="0070C0"/>
          <w:sz w:val="28"/>
          <w:szCs w:val="28"/>
        </w:rPr>
        <w:t>Religious Observances</w:t>
      </w:r>
      <w:r w:rsidR="00FC6769" w:rsidRPr="009A5FD7">
        <w:rPr>
          <w:rFonts w:ascii="Arial" w:hAnsi="Arial" w:cs="Arial"/>
          <w:sz w:val="22"/>
          <w:szCs w:val="22"/>
        </w:rPr>
        <w:br/>
        <w:t xml:space="preserve">Illinois law requires the University to reasonably accommodate its students' religious beliefs, observances, and practices </w:t>
      </w:r>
      <w:proofErr w:type="gramStart"/>
      <w:r w:rsidR="00FC6769" w:rsidRPr="009A5FD7">
        <w:rPr>
          <w:rFonts w:ascii="Arial" w:hAnsi="Arial" w:cs="Arial"/>
          <w:sz w:val="22"/>
          <w:szCs w:val="22"/>
        </w:rPr>
        <w:t>in regard to</w:t>
      </w:r>
      <w:proofErr w:type="gramEnd"/>
      <w:r w:rsidR="00FC6769" w:rsidRPr="009A5FD7">
        <w:rPr>
          <w:rFonts w:ascii="Arial" w:hAnsi="Arial" w:cs="Arial"/>
          <w:sz w:val="22"/>
          <w:szCs w:val="22"/>
        </w:rPr>
        <w:t xml:space="preserve"> admissions, class attendance, and the scheduling of examinations and work requirements. You should examine this syllabus at the beginning of the semester for potential conflicts between course deadlines and any of your religious observances. If a conflict exists, you should notify your instructor of the conflict and follow the procedure at </w:t>
      </w:r>
      <w:hyperlink r:id="rId17" w:tgtFrame="_blank" w:history="1">
        <w:r w:rsidR="00FC6769" w:rsidRPr="009A5FD7">
          <w:rPr>
            <w:rStyle w:val="Hyperlink"/>
            <w:rFonts w:ascii="Arial" w:hAnsi="Arial" w:cs="Arial"/>
            <w:color w:val="4472C4" w:themeColor="accent1"/>
            <w:sz w:val="22"/>
            <w:szCs w:val="22"/>
          </w:rPr>
          <w:t>https://odos.illinois.edu/community-of-care/resources/students/religious-observances/</w:t>
        </w:r>
      </w:hyperlink>
      <w:r w:rsidR="00FC6769" w:rsidRPr="009A5FD7">
        <w:rPr>
          <w:rFonts w:ascii="Arial" w:hAnsi="Arial" w:cs="Arial"/>
          <w:sz w:val="22"/>
          <w:szCs w:val="22"/>
        </w:rPr>
        <w:t> to request appropriate accommodations. This should be done in the first two weeks of classes.</w:t>
      </w:r>
    </w:p>
    <w:p w14:paraId="57514A41" w14:textId="77777777" w:rsidR="00FC6769" w:rsidRDefault="00FC6769" w:rsidP="00FC6769">
      <w:pPr>
        <w:pStyle w:val="NormalWeb"/>
        <w:spacing w:before="0" w:beforeAutospacing="0" w:afterLines="160" w:after="384" w:afterAutospacing="0" w:line="259" w:lineRule="auto"/>
        <w:ind w:left="-450" w:right="-540"/>
        <w:rPr>
          <w:rFonts w:ascii="Arial" w:hAnsi="Arial" w:cs="Arial"/>
          <w:sz w:val="22"/>
          <w:szCs w:val="22"/>
        </w:rPr>
      </w:pPr>
      <w:r w:rsidRPr="006E236B">
        <w:rPr>
          <w:rStyle w:val="Strong"/>
          <w:rFonts w:ascii="Arial" w:eastAsiaTheme="majorEastAsia" w:hAnsi="Arial" w:cs="Arial"/>
          <w:color w:val="0070C0"/>
          <w:sz w:val="28"/>
          <w:szCs w:val="28"/>
        </w:rPr>
        <w:t>Disability-Related Accommodations</w:t>
      </w:r>
      <w:r w:rsidRPr="009A5FD7">
        <w:rPr>
          <w:rFonts w:ascii="Arial" w:hAnsi="Arial" w:cs="Arial"/>
          <w:sz w:val="22"/>
          <w:szCs w:val="22"/>
        </w:rPr>
        <w:br/>
        <w:t xml:space="preserve">To obtain disability-related academic adjustments and/or auxiliary aids, students with disabilities must contact the course instructor and the Disability Resources and Educational Services (DRES) as soon as possible.  To contact DRES, you may visit 1207 S. Oak St., Champaign, call 333-4603, email </w:t>
      </w:r>
      <w:hyperlink r:id="rId18" w:tgtFrame="_blank" w:history="1">
        <w:r w:rsidRPr="009A5FD7">
          <w:rPr>
            <w:rStyle w:val="Hyperlink"/>
            <w:rFonts w:ascii="Arial" w:hAnsi="Arial" w:cs="Arial"/>
            <w:color w:val="4472C4" w:themeColor="accent1"/>
            <w:sz w:val="22"/>
            <w:szCs w:val="22"/>
          </w:rPr>
          <w:t>disability@illinois.edu</w:t>
        </w:r>
      </w:hyperlink>
      <w:r w:rsidRPr="009A5FD7">
        <w:rPr>
          <w:rFonts w:ascii="Arial" w:hAnsi="Arial" w:cs="Arial"/>
          <w:sz w:val="22"/>
          <w:szCs w:val="22"/>
        </w:rPr>
        <w:t> or go to </w:t>
      </w:r>
      <w:hyperlink r:id="rId19" w:tgtFrame="_blank" w:history="1">
        <w:r w:rsidRPr="009A5FD7">
          <w:rPr>
            <w:rStyle w:val="Hyperlink"/>
            <w:rFonts w:ascii="Arial" w:hAnsi="Arial" w:cs="Arial"/>
            <w:color w:val="4472C4" w:themeColor="accent1"/>
            <w:sz w:val="22"/>
            <w:szCs w:val="22"/>
          </w:rPr>
          <w:t>https://www.disability.illinois.edu</w:t>
        </w:r>
      </w:hyperlink>
      <w:r w:rsidRPr="009A5FD7">
        <w:rPr>
          <w:rFonts w:ascii="Arial" w:hAnsi="Arial" w:cs="Arial"/>
          <w:sz w:val="22"/>
          <w:szCs w:val="22"/>
        </w:rPr>
        <w:t xml:space="preserve">.  If you are concerned you have a disability-related condition that is impacting your academic progress, there are academic screening appointments available that can help diagnosis a previously undiagnosed disability. You may access these by visiting the DRES website and selecting “Request an Academic Screening” at the bottom of </w:t>
      </w:r>
      <w:r>
        <w:rPr>
          <w:rFonts w:ascii="Arial" w:hAnsi="Arial" w:cs="Arial"/>
          <w:sz w:val="22"/>
          <w:szCs w:val="22"/>
        </w:rPr>
        <w:br/>
      </w:r>
      <w:r w:rsidRPr="009A5FD7">
        <w:rPr>
          <w:rFonts w:ascii="Arial" w:hAnsi="Arial" w:cs="Arial"/>
          <w:sz w:val="22"/>
          <w:szCs w:val="22"/>
        </w:rPr>
        <w:t>the page.</w:t>
      </w:r>
    </w:p>
    <w:p w14:paraId="649A8B5C" w14:textId="25F992AB" w:rsidR="00FC6769" w:rsidRDefault="00FC6769" w:rsidP="00FC6769">
      <w:pPr>
        <w:pStyle w:val="NormalWeb"/>
        <w:spacing w:before="0" w:beforeAutospacing="0" w:afterLines="160" w:after="384" w:afterAutospacing="0" w:line="259" w:lineRule="auto"/>
        <w:ind w:left="-450" w:right="-540"/>
        <w:rPr>
          <w:rFonts w:ascii="Arial" w:eastAsia="Times New Roman" w:hAnsi="Arial" w:cs="Arial"/>
          <w:sz w:val="22"/>
          <w:szCs w:val="22"/>
        </w:rPr>
      </w:pPr>
      <w:r w:rsidRPr="00F237BA">
        <w:rPr>
          <w:rStyle w:val="Strong"/>
          <w:rFonts w:ascii="Arial" w:eastAsiaTheme="majorEastAsia" w:hAnsi="Arial" w:cs="Arial"/>
          <w:color w:val="0070C0"/>
          <w:sz w:val="28"/>
          <w:szCs w:val="28"/>
        </w:rPr>
        <w:t>Family Educational Rights and Privacy Act (FERPA)</w:t>
      </w:r>
      <w:r>
        <w:rPr>
          <w:rStyle w:val="Strong"/>
          <w:rFonts w:ascii="Arial" w:eastAsiaTheme="majorEastAsia" w:hAnsi="Arial" w:cs="Arial"/>
          <w:color w:val="0070C0"/>
          <w:sz w:val="28"/>
          <w:szCs w:val="28"/>
        </w:rPr>
        <w:br/>
      </w:r>
      <w:r w:rsidRPr="002542BC">
        <w:rPr>
          <w:rFonts w:ascii="Arial" w:eastAsia="Times New Roman" w:hAnsi="Arial" w:cs="Arial"/>
          <w:sz w:val="22"/>
          <w:szCs w:val="22"/>
        </w:rPr>
        <w:t>Any student who has suppressed their directory information pursuant to Family Educational Rights and Privacy Act (FERPA) should self-identify to the instructor to ensure protection of the privacy of their attendance in this course. See </w:t>
      </w:r>
      <w:hyperlink r:id="rId20" w:tgtFrame="_blank" w:history="1">
        <w:r w:rsidRPr="002542BC">
          <w:rPr>
            <w:rStyle w:val="Hyperlink"/>
            <w:rFonts w:ascii="Arial" w:eastAsia="Times New Roman" w:hAnsi="Arial" w:cs="Arial"/>
            <w:color w:val="4472C4" w:themeColor="accent1"/>
            <w:sz w:val="22"/>
            <w:szCs w:val="22"/>
          </w:rPr>
          <w:t>https://registrar.illinois.edu/academic-records/ferpa/</w:t>
        </w:r>
      </w:hyperlink>
      <w:r w:rsidRPr="002542BC">
        <w:rPr>
          <w:rFonts w:ascii="Arial" w:eastAsia="Times New Roman" w:hAnsi="Arial" w:cs="Arial"/>
          <w:sz w:val="22"/>
          <w:szCs w:val="22"/>
        </w:rPr>
        <w:t xml:space="preserve"> for more information </w:t>
      </w:r>
      <w:r w:rsidR="003F624B">
        <w:rPr>
          <w:rFonts w:ascii="Arial" w:eastAsia="Times New Roman" w:hAnsi="Arial" w:cs="Arial"/>
          <w:sz w:val="22"/>
          <w:szCs w:val="22"/>
        </w:rPr>
        <w:br/>
      </w:r>
      <w:r w:rsidRPr="002542BC">
        <w:rPr>
          <w:rFonts w:ascii="Arial" w:eastAsia="Times New Roman" w:hAnsi="Arial" w:cs="Arial"/>
          <w:sz w:val="22"/>
          <w:szCs w:val="22"/>
        </w:rPr>
        <w:t>on FERPA.</w:t>
      </w:r>
    </w:p>
    <w:p w14:paraId="17E129E8" w14:textId="3E5A0074" w:rsidR="00FC6769" w:rsidRPr="002542BC" w:rsidRDefault="00FC6769" w:rsidP="00FC6769">
      <w:pPr>
        <w:pStyle w:val="NormalWeb"/>
        <w:spacing w:before="0" w:beforeAutospacing="0" w:after="120" w:afterAutospacing="0" w:line="259" w:lineRule="auto"/>
        <w:ind w:left="-450" w:right="-540"/>
        <w:rPr>
          <w:rFonts w:ascii="Arial" w:hAnsi="Arial" w:cs="Arial"/>
          <w:sz w:val="28"/>
          <w:szCs w:val="28"/>
        </w:rPr>
      </w:pPr>
      <w:r w:rsidRPr="00FE414D">
        <w:rPr>
          <w:rFonts w:ascii="Arial" w:hAnsi="Arial" w:cs="Arial"/>
          <w:b/>
          <w:color w:val="0070C0"/>
          <w:sz w:val="28"/>
          <w:szCs w:val="28"/>
        </w:rPr>
        <w:t>Anti-Racism and Inclusivity Statement</w:t>
      </w:r>
      <w:r>
        <w:rPr>
          <w:rFonts w:ascii="Arial" w:hAnsi="Arial" w:cs="Arial"/>
          <w:b/>
        </w:rPr>
        <w:br/>
      </w:r>
      <w:r w:rsidRPr="002542BC">
        <w:rPr>
          <w:rFonts w:ascii="Arial" w:hAnsi="Arial" w:cs="Arial"/>
          <w:sz w:val="22"/>
          <w:szCs w:val="22"/>
        </w:rPr>
        <w:t xml:space="preserve">The Grainger College of Engineering is committed to the creation of an anti-racist, inclusive community that welcomes diversity along </w:t>
      </w:r>
      <w:proofErr w:type="gramStart"/>
      <w:r w:rsidRPr="002542BC">
        <w:rPr>
          <w:rFonts w:ascii="Arial" w:hAnsi="Arial" w:cs="Arial"/>
          <w:sz w:val="22"/>
          <w:szCs w:val="22"/>
        </w:rPr>
        <w:t>a number of</w:t>
      </w:r>
      <w:proofErr w:type="gramEnd"/>
      <w:r w:rsidRPr="002542BC">
        <w:rPr>
          <w:rFonts w:ascii="Arial" w:hAnsi="Arial" w:cs="Arial"/>
          <w:sz w:val="22"/>
          <w:szCs w:val="22"/>
        </w:rPr>
        <w:t xml:space="preserve"> dimensions, including, but not limited to, race, ethnicity and national origins, gender and gender identity, sexuality, disability status, class, age, or religious beliefs. </w:t>
      </w:r>
      <w:r w:rsidRPr="002542BC">
        <w:rPr>
          <w:rFonts w:ascii="Arial" w:hAnsi="Arial" w:cs="Arial"/>
          <w:sz w:val="22"/>
          <w:szCs w:val="22"/>
        </w:rPr>
        <w:br/>
        <w:t xml:space="preserve">The College recognizes that we are learning together </w:t>
      </w:r>
      <w:proofErr w:type="gramStart"/>
      <w:r w:rsidRPr="002542BC">
        <w:rPr>
          <w:rFonts w:ascii="Arial" w:hAnsi="Arial" w:cs="Arial"/>
          <w:sz w:val="22"/>
          <w:szCs w:val="22"/>
        </w:rPr>
        <w:t>in the midst of</w:t>
      </w:r>
      <w:proofErr w:type="gramEnd"/>
      <w:r w:rsidRPr="002542BC">
        <w:rPr>
          <w:rFonts w:ascii="Arial" w:hAnsi="Arial" w:cs="Arial"/>
          <w:sz w:val="22"/>
          <w:szCs w:val="22"/>
        </w:rPr>
        <w:t xml:space="preserve"> the Black Lives Matter movement, that Black, Hispanic, and Indigenous voices and contributions have largely either been excluded from, </w:t>
      </w:r>
      <w:r w:rsidR="00D10B9A">
        <w:rPr>
          <w:rFonts w:ascii="Arial" w:hAnsi="Arial" w:cs="Arial"/>
          <w:sz w:val="22"/>
          <w:szCs w:val="22"/>
        </w:rPr>
        <w:br/>
      </w:r>
      <w:r w:rsidRPr="002542BC">
        <w:rPr>
          <w:rFonts w:ascii="Arial" w:hAnsi="Arial" w:cs="Arial"/>
          <w:sz w:val="22"/>
          <w:szCs w:val="22"/>
        </w:rPr>
        <w:t>or not recognized in, science and engineering, and that both overt racism and micro-aggressions threaten the well-being of our students and our university community.</w:t>
      </w:r>
      <w:r w:rsidRPr="00DB6D3F">
        <w:rPr>
          <w:rFonts w:ascii="Arial" w:hAnsi="Arial" w:cs="Arial"/>
        </w:rPr>
        <w:t xml:space="preserve"> </w:t>
      </w:r>
    </w:p>
    <w:p w14:paraId="341168D2" w14:textId="77777777" w:rsidR="00FC6769" w:rsidRDefault="00FC6769" w:rsidP="00FC6769">
      <w:pPr>
        <w:pStyle w:val="NormalWeb"/>
        <w:spacing w:before="240" w:beforeAutospacing="0" w:after="160" w:afterAutospacing="0" w:line="259" w:lineRule="auto"/>
        <w:ind w:left="-450" w:right="-540"/>
        <w:contextualSpacing/>
        <w:rPr>
          <w:rFonts w:ascii="Arial" w:hAnsi="Arial" w:cs="Arial"/>
          <w:sz w:val="22"/>
          <w:szCs w:val="22"/>
        </w:rPr>
      </w:pPr>
      <w:r w:rsidRPr="00DB6D3F">
        <w:rPr>
          <w:rFonts w:ascii="Arial" w:hAnsi="Arial" w:cs="Arial"/>
          <w:sz w:val="22"/>
          <w:szCs w:val="22"/>
        </w:rPr>
        <w:t>The effectiveness of this course is dependent upon each of us to create a safe and encouraging learning environment that allows for the open exchange of ideas while also ensuring equitable opportunities and respect for all of us. Everyone is expected to help establish and maintain an environment where students, staff, and faculty can contribute without fear of personal ridicule, or intolerant or offensive language. If you witness or experience racism, discrimination, micro-aggressions, or other offensive behavior, you are encouraged to bring this to the attention of the course director if you feel comfortable. You can also report these behaviors to the Bias Assessment and Response Team (BART) (</w:t>
      </w:r>
      <w:r w:rsidRPr="00DB6D3F">
        <w:rPr>
          <w:rFonts w:ascii="Arial" w:hAnsi="Arial" w:cs="Arial"/>
          <w:color w:val="4472C4" w:themeColor="accent1"/>
          <w:sz w:val="22"/>
          <w:szCs w:val="22"/>
        </w:rPr>
        <w:t>https://bart.illinois.edu/</w:t>
      </w:r>
      <w:r w:rsidRPr="00DB6D3F">
        <w:rPr>
          <w:rFonts w:ascii="Arial" w:hAnsi="Arial" w:cs="Arial"/>
          <w:sz w:val="22"/>
          <w:szCs w:val="22"/>
        </w:rPr>
        <w:t xml:space="preserve">). Based on your report, BART members will follow up and reach out to students to make sure they have the support they need to be healthy and safe. If the reported behavior also violates university policy, staff in the Office for Student Conflict Resolution may respond as well and will take appropriate action. </w:t>
      </w:r>
    </w:p>
    <w:p w14:paraId="0A12D7A9" w14:textId="77777777" w:rsidR="00FC6769" w:rsidRDefault="00FC6769" w:rsidP="00FC6769">
      <w:pPr>
        <w:ind w:left="-450" w:right="-540"/>
      </w:pPr>
    </w:p>
    <w:sectPr w:rsidR="00FC6769" w:rsidSect="004425CD">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embedRegular r:id="rId1" w:fontKey="{CD3B9036-4C66-2F4F-9646-701B9849693F}"/>
    <w:embedBold r:id="rId2" w:fontKey="{57AE16D2-EEAF-474D-83A1-B24991352D2A}"/>
  </w:font>
  <w:font w:name="Calibri">
    <w:panose1 w:val="020F0502020204030204"/>
    <w:charset w:val="00"/>
    <w:family w:val="swiss"/>
    <w:pitch w:val="variable"/>
    <w:sig w:usb0="E0002AFF" w:usb1="C000247B" w:usb2="00000009" w:usb3="00000000" w:csb0="000001FF" w:csb1="00000000"/>
    <w:embedRegular r:id="rId3" w:subsetted="1" w:fontKey="{ADE838BE-CFBD-F74E-9CA0-5A739CE64155}"/>
  </w:font>
  <w:font w:name="CG Times">
    <w:altName w:val="Times New Roman"/>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FB6"/>
    <w:multiLevelType w:val="hybridMultilevel"/>
    <w:tmpl w:val="A91AB67A"/>
    <w:lvl w:ilvl="0" w:tplc="E75EB2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A2AEF"/>
    <w:multiLevelType w:val="hybridMultilevel"/>
    <w:tmpl w:val="BA863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A2C19"/>
    <w:multiLevelType w:val="multilevel"/>
    <w:tmpl w:val="78A4CA0E"/>
    <w:lvl w:ilvl="0">
      <w:start w:val="1"/>
      <w:numFmt w:val="decimal"/>
      <w:lvlText w:val="%1."/>
      <w:lvlJc w:val="left"/>
      <w:pPr>
        <w:ind w:left="360" w:hanging="360"/>
      </w:pPr>
      <w:rPr>
        <w:rFonts w:ascii="Arial" w:eastAsia="Times New Roman" w:hAnsi="Arial" w:cs="Arial"/>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112EC"/>
    <w:multiLevelType w:val="hybridMultilevel"/>
    <w:tmpl w:val="FF1C5F70"/>
    <w:lvl w:ilvl="0" w:tplc="83409B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31188"/>
    <w:multiLevelType w:val="hybridMultilevel"/>
    <w:tmpl w:val="70E0C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445DD1"/>
    <w:multiLevelType w:val="hybridMultilevel"/>
    <w:tmpl w:val="C24A4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31BCE"/>
    <w:multiLevelType w:val="hybridMultilevel"/>
    <w:tmpl w:val="ED7A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E3170"/>
    <w:multiLevelType w:val="hybridMultilevel"/>
    <w:tmpl w:val="557CD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002EB"/>
    <w:multiLevelType w:val="hybridMultilevel"/>
    <w:tmpl w:val="546C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1C00C1"/>
    <w:multiLevelType w:val="hybridMultilevel"/>
    <w:tmpl w:val="52B0C01A"/>
    <w:lvl w:ilvl="0" w:tplc="FEA23FA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D322C7"/>
    <w:multiLevelType w:val="hybridMultilevel"/>
    <w:tmpl w:val="AAF06E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043478"/>
    <w:multiLevelType w:val="hybridMultilevel"/>
    <w:tmpl w:val="2876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42649F"/>
    <w:multiLevelType w:val="hybridMultilevel"/>
    <w:tmpl w:val="CDCE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C372A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608D54C6"/>
    <w:multiLevelType w:val="hybridMultilevel"/>
    <w:tmpl w:val="DE784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D6603B"/>
    <w:multiLevelType w:val="hybridMultilevel"/>
    <w:tmpl w:val="D1203CDC"/>
    <w:lvl w:ilvl="0" w:tplc="1AE88C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031BA"/>
    <w:multiLevelType w:val="hybridMultilevel"/>
    <w:tmpl w:val="EA22C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DF534E"/>
    <w:multiLevelType w:val="hybridMultilevel"/>
    <w:tmpl w:val="710A1446"/>
    <w:lvl w:ilvl="0" w:tplc="6882BD3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463AD"/>
    <w:multiLevelType w:val="hybridMultilevel"/>
    <w:tmpl w:val="3FCE2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041710">
    <w:abstractNumId w:val="12"/>
  </w:num>
  <w:num w:numId="2" w16cid:durableId="1360862680">
    <w:abstractNumId w:val="13"/>
  </w:num>
  <w:num w:numId="3" w16cid:durableId="1890609913">
    <w:abstractNumId w:val="2"/>
  </w:num>
  <w:num w:numId="4" w16cid:durableId="2092962707">
    <w:abstractNumId w:val="17"/>
  </w:num>
  <w:num w:numId="5" w16cid:durableId="290215442">
    <w:abstractNumId w:val="7"/>
  </w:num>
  <w:num w:numId="6" w16cid:durableId="842084310">
    <w:abstractNumId w:val="16"/>
  </w:num>
  <w:num w:numId="7" w16cid:durableId="543252923">
    <w:abstractNumId w:val="8"/>
  </w:num>
  <w:num w:numId="8" w16cid:durableId="1567690365">
    <w:abstractNumId w:val="1"/>
  </w:num>
  <w:num w:numId="9" w16cid:durableId="1649437997">
    <w:abstractNumId w:val="6"/>
  </w:num>
  <w:num w:numId="10" w16cid:durableId="46225703">
    <w:abstractNumId w:val="5"/>
  </w:num>
  <w:num w:numId="11" w16cid:durableId="1970433538">
    <w:abstractNumId w:val="10"/>
  </w:num>
  <w:num w:numId="12" w16cid:durableId="1126660769">
    <w:abstractNumId w:val="11"/>
  </w:num>
  <w:num w:numId="13" w16cid:durableId="385102520">
    <w:abstractNumId w:val="14"/>
  </w:num>
  <w:num w:numId="14" w16cid:durableId="1819567386">
    <w:abstractNumId w:val="0"/>
  </w:num>
  <w:num w:numId="15" w16cid:durableId="233440692">
    <w:abstractNumId w:val="15"/>
  </w:num>
  <w:num w:numId="16" w16cid:durableId="1521160437">
    <w:abstractNumId w:val="3"/>
  </w:num>
  <w:num w:numId="17" w16cid:durableId="103963009">
    <w:abstractNumId w:val="9"/>
  </w:num>
  <w:num w:numId="18" w16cid:durableId="2131433930">
    <w:abstractNumId w:val="18"/>
  </w:num>
  <w:num w:numId="19" w16cid:durableId="231087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D1"/>
    <w:rsid w:val="00000240"/>
    <w:rsid w:val="000131E5"/>
    <w:rsid w:val="00015FE5"/>
    <w:rsid w:val="00052A01"/>
    <w:rsid w:val="0006629E"/>
    <w:rsid w:val="000B3E65"/>
    <w:rsid w:val="000B5156"/>
    <w:rsid w:val="000B6C91"/>
    <w:rsid w:val="000F60A2"/>
    <w:rsid w:val="0010420C"/>
    <w:rsid w:val="00104494"/>
    <w:rsid w:val="00115247"/>
    <w:rsid w:val="00130D5F"/>
    <w:rsid w:val="00132CD3"/>
    <w:rsid w:val="00142AF4"/>
    <w:rsid w:val="00153C8E"/>
    <w:rsid w:val="001605B8"/>
    <w:rsid w:val="001859EE"/>
    <w:rsid w:val="00193C30"/>
    <w:rsid w:val="001A2B3C"/>
    <w:rsid w:val="001A7EF5"/>
    <w:rsid w:val="001C0B4B"/>
    <w:rsid w:val="001D28D4"/>
    <w:rsid w:val="00211CC2"/>
    <w:rsid w:val="00215F39"/>
    <w:rsid w:val="002274B5"/>
    <w:rsid w:val="00232B59"/>
    <w:rsid w:val="00240001"/>
    <w:rsid w:val="002542BC"/>
    <w:rsid w:val="00254798"/>
    <w:rsid w:val="00274C8A"/>
    <w:rsid w:val="00292C2F"/>
    <w:rsid w:val="00294812"/>
    <w:rsid w:val="002B27EC"/>
    <w:rsid w:val="002D1565"/>
    <w:rsid w:val="002E50AB"/>
    <w:rsid w:val="002F0D94"/>
    <w:rsid w:val="002F503E"/>
    <w:rsid w:val="00300ABD"/>
    <w:rsid w:val="00302A8E"/>
    <w:rsid w:val="003032ED"/>
    <w:rsid w:val="00304A29"/>
    <w:rsid w:val="003104CA"/>
    <w:rsid w:val="0031425B"/>
    <w:rsid w:val="0032266A"/>
    <w:rsid w:val="00361A61"/>
    <w:rsid w:val="00365805"/>
    <w:rsid w:val="00376586"/>
    <w:rsid w:val="003C450D"/>
    <w:rsid w:val="003E3317"/>
    <w:rsid w:val="003F624B"/>
    <w:rsid w:val="00411EE8"/>
    <w:rsid w:val="004212AE"/>
    <w:rsid w:val="00441460"/>
    <w:rsid w:val="004425CD"/>
    <w:rsid w:val="00463C09"/>
    <w:rsid w:val="00465630"/>
    <w:rsid w:val="004A7E9B"/>
    <w:rsid w:val="004B2092"/>
    <w:rsid w:val="004B70AC"/>
    <w:rsid w:val="004D1C15"/>
    <w:rsid w:val="004E16A2"/>
    <w:rsid w:val="004F32FE"/>
    <w:rsid w:val="005325AD"/>
    <w:rsid w:val="005620B3"/>
    <w:rsid w:val="00583233"/>
    <w:rsid w:val="00590584"/>
    <w:rsid w:val="0059239F"/>
    <w:rsid w:val="005A6899"/>
    <w:rsid w:val="005B1536"/>
    <w:rsid w:val="005E4AF0"/>
    <w:rsid w:val="00612601"/>
    <w:rsid w:val="006166F0"/>
    <w:rsid w:val="00643DAD"/>
    <w:rsid w:val="006472AE"/>
    <w:rsid w:val="006501FC"/>
    <w:rsid w:val="00654A48"/>
    <w:rsid w:val="00657A81"/>
    <w:rsid w:val="006A0B6C"/>
    <w:rsid w:val="006B0117"/>
    <w:rsid w:val="006D5EA5"/>
    <w:rsid w:val="006E09B7"/>
    <w:rsid w:val="006E236B"/>
    <w:rsid w:val="006E6220"/>
    <w:rsid w:val="00722AA0"/>
    <w:rsid w:val="00754151"/>
    <w:rsid w:val="00772D8E"/>
    <w:rsid w:val="00792FE2"/>
    <w:rsid w:val="007A3C19"/>
    <w:rsid w:val="007A6D0A"/>
    <w:rsid w:val="007D29B3"/>
    <w:rsid w:val="00820BC1"/>
    <w:rsid w:val="0082539F"/>
    <w:rsid w:val="00865E1F"/>
    <w:rsid w:val="00875239"/>
    <w:rsid w:val="008A07E4"/>
    <w:rsid w:val="008A1BED"/>
    <w:rsid w:val="008A2C68"/>
    <w:rsid w:val="008D6E86"/>
    <w:rsid w:val="009132A7"/>
    <w:rsid w:val="00924626"/>
    <w:rsid w:val="0098369E"/>
    <w:rsid w:val="00997C13"/>
    <w:rsid w:val="009A5FD7"/>
    <w:rsid w:val="009B0896"/>
    <w:rsid w:val="009B60A1"/>
    <w:rsid w:val="009C13C0"/>
    <w:rsid w:val="009C50EB"/>
    <w:rsid w:val="009C73C3"/>
    <w:rsid w:val="00A03EC0"/>
    <w:rsid w:val="00A15492"/>
    <w:rsid w:val="00A275A9"/>
    <w:rsid w:val="00A30078"/>
    <w:rsid w:val="00A3609B"/>
    <w:rsid w:val="00A50CF7"/>
    <w:rsid w:val="00A5337F"/>
    <w:rsid w:val="00A54BBA"/>
    <w:rsid w:val="00AA55D5"/>
    <w:rsid w:val="00AA711E"/>
    <w:rsid w:val="00AB6DF9"/>
    <w:rsid w:val="00AD7557"/>
    <w:rsid w:val="00AF127E"/>
    <w:rsid w:val="00AF1B89"/>
    <w:rsid w:val="00AF5D75"/>
    <w:rsid w:val="00B060F1"/>
    <w:rsid w:val="00B34038"/>
    <w:rsid w:val="00B60A1F"/>
    <w:rsid w:val="00B85593"/>
    <w:rsid w:val="00B864AA"/>
    <w:rsid w:val="00B93B06"/>
    <w:rsid w:val="00BA2082"/>
    <w:rsid w:val="00BB0F36"/>
    <w:rsid w:val="00BB7BDD"/>
    <w:rsid w:val="00BD136C"/>
    <w:rsid w:val="00BD1612"/>
    <w:rsid w:val="00BD4D55"/>
    <w:rsid w:val="00BD55F3"/>
    <w:rsid w:val="00BE4F2A"/>
    <w:rsid w:val="00BE673A"/>
    <w:rsid w:val="00BF0C2C"/>
    <w:rsid w:val="00BF16A2"/>
    <w:rsid w:val="00C0717C"/>
    <w:rsid w:val="00C206D3"/>
    <w:rsid w:val="00C26B95"/>
    <w:rsid w:val="00C356CF"/>
    <w:rsid w:val="00C45E02"/>
    <w:rsid w:val="00C51FA5"/>
    <w:rsid w:val="00C648C7"/>
    <w:rsid w:val="00C74A2F"/>
    <w:rsid w:val="00C97598"/>
    <w:rsid w:val="00CA0067"/>
    <w:rsid w:val="00CA6215"/>
    <w:rsid w:val="00CA750D"/>
    <w:rsid w:val="00CB47F2"/>
    <w:rsid w:val="00CB4893"/>
    <w:rsid w:val="00CD1ED1"/>
    <w:rsid w:val="00CD67A1"/>
    <w:rsid w:val="00CE2855"/>
    <w:rsid w:val="00CF169D"/>
    <w:rsid w:val="00D10B9A"/>
    <w:rsid w:val="00D11B1E"/>
    <w:rsid w:val="00D328D8"/>
    <w:rsid w:val="00D44CCE"/>
    <w:rsid w:val="00D6451B"/>
    <w:rsid w:val="00D72F82"/>
    <w:rsid w:val="00D86F0E"/>
    <w:rsid w:val="00D87ADB"/>
    <w:rsid w:val="00D90E8C"/>
    <w:rsid w:val="00D97F70"/>
    <w:rsid w:val="00DB6D3F"/>
    <w:rsid w:val="00DC08AD"/>
    <w:rsid w:val="00DC35CB"/>
    <w:rsid w:val="00DC3C90"/>
    <w:rsid w:val="00DD23C8"/>
    <w:rsid w:val="00DF1CC9"/>
    <w:rsid w:val="00E03FE7"/>
    <w:rsid w:val="00E14B7F"/>
    <w:rsid w:val="00E6403D"/>
    <w:rsid w:val="00E70152"/>
    <w:rsid w:val="00EA3F1D"/>
    <w:rsid w:val="00EE0C82"/>
    <w:rsid w:val="00EE54C1"/>
    <w:rsid w:val="00EE62B7"/>
    <w:rsid w:val="00EF0BC9"/>
    <w:rsid w:val="00EF6491"/>
    <w:rsid w:val="00EF64C4"/>
    <w:rsid w:val="00F237BA"/>
    <w:rsid w:val="00F246AF"/>
    <w:rsid w:val="00F26353"/>
    <w:rsid w:val="00F34A3C"/>
    <w:rsid w:val="00F36B90"/>
    <w:rsid w:val="00F41610"/>
    <w:rsid w:val="00F6412A"/>
    <w:rsid w:val="00F6699E"/>
    <w:rsid w:val="00F8728C"/>
    <w:rsid w:val="00F91358"/>
    <w:rsid w:val="00F966E2"/>
    <w:rsid w:val="00FB72AB"/>
    <w:rsid w:val="00FC1939"/>
    <w:rsid w:val="00FC6769"/>
    <w:rsid w:val="00FD4B2B"/>
    <w:rsid w:val="00FE414D"/>
    <w:rsid w:val="00FE5973"/>
    <w:rsid w:val="00FF4444"/>
    <w:rsid w:val="00FF4BCC"/>
    <w:rsid w:val="00FF6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FAEB0"/>
  <w15:chartTrackingRefBased/>
  <w15:docId w15:val="{2FB5515A-9BE2-40F6-97C2-D90E3921E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09"/>
  </w:style>
  <w:style w:type="paragraph" w:styleId="Heading1">
    <w:name w:val="heading 1"/>
    <w:basedOn w:val="Normal"/>
    <w:next w:val="Normal"/>
    <w:link w:val="Heading1Char"/>
    <w:qFormat/>
    <w:rsid w:val="00361A61"/>
    <w:pPr>
      <w:keepNext/>
      <w:widowControl w:val="0"/>
      <w:numPr>
        <w:numId w:val="2"/>
      </w:numPr>
      <w:tabs>
        <w:tab w:val="center" w:pos="4680"/>
      </w:tabs>
      <w:autoSpaceDE w:val="0"/>
      <w:autoSpaceDN w:val="0"/>
      <w:adjustRightInd w:val="0"/>
      <w:spacing w:after="0" w:line="240" w:lineRule="auto"/>
      <w:jc w:val="center"/>
      <w:outlineLvl w:val="0"/>
    </w:pPr>
    <w:rPr>
      <w:rFonts w:ascii="CG Times" w:eastAsia="Times New Roman" w:hAnsi="CG Times" w:cs="Times New Roman"/>
      <w:b/>
      <w:bCs/>
    </w:rPr>
  </w:style>
  <w:style w:type="paragraph" w:styleId="Heading2">
    <w:name w:val="heading 2"/>
    <w:basedOn w:val="Normal"/>
    <w:next w:val="Normal"/>
    <w:link w:val="Heading2Char"/>
    <w:uiPriority w:val="9"/>
    <w:unhideWhenUsed/>
    <w:qFormat/>
    <w:rsid w:val="00361A61"/>
    <w:pPr>
      <w:keepNext/>
      <w:keepLines/>
      <w:numPr>
        <w:ilvl w:val="1"/>
        <w:numId w:val="2"/>
      </w:numPr>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61A61"/>
    <w:pPr>
      <w:keepNext/>
      <w:keepLines/>
      <w:numPr>
        <w:ilvl w:val="2"/>
        <w:numId w:val="2"/>
      </w:numPr>
      <w:spacing w:before="200" w:after="0" w:line="240" w:lineRule="auto"/>
      <w:outlineLvl w:val="2"/>
    </w:pPr>
    <w:rPr>
      <w:rFonts w:asciiTheme="majorHAnsi" w:eastAsiaTheme="majorEastAsia" w:hAnsiTheme="majorHAnsi" w:cstheme="majorBidi"/>
      <w:b/>
      <w:bCs/>
      <w:color w:val="4472C4" w:themeColor="accent1"/>
      <w:sz w:val="24"/>
      <w:szCs w:val="24"/>
    </w:rPr>
  </w:style>
  <w:style w:type="paragraph" w:styleId="Heading4">
    <w:name w:val="heading 4"/>
    <w:basedOn w:val="Normal"/>
    <w:next w:val="Normal"/>
    <w:link w:val="Heading4Char"/>
    <w:uiPriority w:val="9"/>
    <w:semiHidden/>
    <w:unhideWhenUsed/>
    <w:qFormat/>
    <w:rsid w:val="00361A61"/>
    <w:pPr>
      <w:keepNext/>
      <w:keepLines/>
      <w:numPr>
        <w:ilvl w:val="3"/>
        <w:numId w:val="2"/>
      </w:numPr>
      <w:spacing w:before="200" w:after="0" w:line="240" w:lineRule="auto"/>
      <w:outlineLvl w:val="3"/>
    </w:pPr>
    <w:rPr>
      <w:rFonts w:asciiTheme="majorHAnsi" w:eastAsiaTheme="majorEastAsia" w:hAnsiTheme="majorHAnsi" w:cstheme="majorBidi"/>
      <w:b/>
      <w:bCs/>
      <w:i/>
      <w:iCs/>
      <w:color w:val="4472C4" w:themeColor="accent1"/>
      <w:sz w:val="24"/>
      <w:szCs w:val="24"/>
    </w:rPr>
  </w:style>
  <w:style w:type="paragraph" w:styleId="Heading5">
    <w:name w:val="heading 5"/>
    <w:basedOn w:val="Normal"/>
    <w:next w:val="Normal"/>
    <w:link w:val="Heading5Char"/>
    <w:uiPriority w:val="9"/>
    <w:semiHidden/>
    <w:unhideWhenUsed/>
    <w:qFormat/>
    <w:rsid w:val="00361A61"/>
    <w:pPr>
      <w:keepNext/>
      <w:keepLines/>
      <w:numPr>
        <w:ilvl w:val="4"/>
        <w:numId w:val="2"/>
      </w:numPr>
      <w:spacing w:before="200" w:after="0" w:line="240" w:lineRule="auto"/>
      <w:outlineLvl w:val="4"/>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361A61"/>
    <w:pPr>
      <w:keepNext/>
      <w:keepLines/>
      <w:numPr>
        <w:ilvl w:val="5"/>
        <w:numId w:val="2"/>
      </w:numPr>
      <w:spacing w:before="200" w:after="0" w:line="240" w:lineRule="auto"/>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iPriority w:val="9"/>
    <w:semiHidden/>
    <w:unhideWhenUsed/>
    <w:qFormat/>
    <w:rsid w:val="00361A61"/>
    <w:pPr>
      <w:keepNext/>
      <w:keepLines/>
      <w:numPr>
        <w:ilvl w:val="6"/>
        <w:numId w:val="2"/>
      </w:numPr>
      <w:spacing w:before="200" w:after="0" w:line="240" w:lineRule="auto"/>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iPriority w:val="9"/>
    <w:semiHidden/>
    <w:unhideWhenUsed/>
    <w:qFormat/>
    <w:rsid w:val="00361A61"/>
    <w:pPr>
      <w:keepNext/>
      <w:keepLines/>
      <w:numPr>
        <w:ilvl w:val="7"/>
        <w:numId w:val="2"/>
      </w:numPr>
      <w:spacing w:before="200" w:after="0" w:line="240"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61A61"/>
    <w:pPr>
      <w:keepNext/>
      <w:keepLines/>
      <w:numPr>
        <w:ilvl w:val="8"/>
        <w:numId w:val="2"/>
      </w:numPr>
      <w:spacing w:before="200" w:after="0" w:line="240"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E65"/>
    <w:rPr>
      <w:color w:val="0563C1" w:themeColor="hyperlink"/>
      <w:u w:val="single"/>
    </w:rPr>
  </w:style>
  <w:style w:type="character" w:styleId="UnresolvedMention">
    <w:name w:val="Unresolved Mention"/>
    <w:basedOn w:val="DefaultParagraphFont"/>
    <w:uiPriority w:val="99"/>
    <w:semiHidden/>
    <w:unhideWhenUsed/>
    <w:rsid w:val="000B3E65"/>
    <w:rPr>
      <w:color w:val="605E5C"/>
      <w:shd w:val="clear" w:color="auto" w:fill="E1DFDD"/>
    </w:rPr>
  </w:style>
  <w:style w:type="paragraph" w:styleId="ListParagraph">
    <w:name w:val="List Paragraph"/>
    <w:basedOn w:val="Normal"/>
    <w:uiPriority w:val="34"/>
    <w:qFormat/>
    <w:rsid w:val="007A3C19"/>
    <w:pPr>
      <w:ind w:left="720"/>
      <w:contextualSpacing/>
    </w:pPr>
  </w:style>
  <w:style w:type="character" w:customStyle="1" w:styleId="Heading1Char">
    <w:name w:val="Heading 1 Char"/>
    <w:basedOn w:val="DefaultParagraphFont"/>
    <w:link w:val="Heading1"/>
    <w:rsid w:val="00361A61"/>
    <w:rPr>
      <w:rFonts w:ascii="CG Times" w:eastAsia="Times New Roman" w:hAnsi="CG Times" w:cs="Times New Roman"/>
      <w:b/>
      <w:bCs/>
    </w:rPr>
  </w:style>
  <w:style w:type="character" w:customStyle="1" w:styleId="Heading2Char">
    <w:name w:val="Heading 2 Char"/>
    <w:basedOn w:val="DefaultParagraphFont"/>
    <w:link w:val="Heading2"/>
    <w:uiPriority w:val="9"/>
    <w:rsid w:val="00361A6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61A61"/>
    <w:rPr>
      <w:rFonts w:asciiTheme="majorHAnsi" w:eastAsiaTheme="majorEastAsia" w:hAnsiTheme="majorHAnsi" w:cstheme="majorBidi"/>
      <w:b/>
      <w:bCs/>
      <w:color w:val="4472C4" w:themeColor="accent1"/>
      <w:sz w:val="24"/>
      <w:szCs w:val="24"/>
    </w:rPr>
  </w:style>
  <w:style w:type="character" w:customStyle="1" w:styleId="Heading4Char">
    <w:name w:val="Heading 4 Char"/>
    <w:basedOn w:val="DefaultParagraphFont"/>
    <w:link w:val="Heading4"/>
    <w:uiPriority w:val="9"/>
    <w:semiHidden/>
    <w:rsid w:val="00361A61"/>
    <w:rPr>
      <w:rFonts w:asciiTheme="majorHAnsi" w:eastAsiaTheme="majorEastAsia" w:hAnsiTheme="majorHAnsi" w:cstheme="majorBidi"/>
      <w:b/>
      <w:bCs/>
      <w:i/>
      <w:iCs/>
      <w:color w:val="4472C4" w:themeColor="accent1"/>
      <w:sz w:val="24"/>
      <w:szCs w:val="24"/>
    </w:rPr>
  </w:style>
  <w:style w:type="character" w:customStyle="1" w:styleId="Heading5Char">
    <w:name w:val="Heading 5 Char"/>
    <w:basedOn w:val="DefaultParagraphFont"/>
    <w:link w:val="Heading5"/>
    <w:uiPriority w:val="9"/>
    <w:semiHidden/>
    <w:rsid w:val="00361A61"/>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361A61"/>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uiPriority w:val="9"/>
    <w:semiHidden/>
    <w:rsid w:val="00361A6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361A6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61A61"/>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unhideWhenUsed/>
    <w:rsid w:val="0082539F"/>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82539F"/>
    <w:rPr>
      <w:b/>
      <w:bCs/>
    </w:rPr>
  </w:style>
  <w:style w:type="table" w:styleId="TableGrid">
    <w:name w:val="Table Grid"/>
    <w:basedOn w:val="TableNormal"/>
    <w:uiPriority w:val="39"/>
    <w:rsid w:val="00AA5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rasek@illinois.edu" TargetMode="External"/><Relationship Id="rId13" Type="http://schemas.openxmlformats.org/officeDocument/2006/relationships/hyperlink" Target="https://urldefense.proofpoint.com/v2/url?u=http-3A__wecare.illinois.edu_resources_students_-23confidential&amp;d=DwMF-g&amp;c=Y6HT0gyZH_Z4ZSRJdNYJeQ&amp;r=NfILkluEUR9zMuBQloyuYEuz-1ywDv92sE2RqedhyTE&amp;m=x5744H0y-dXnHwK-5f_CfqDGeND5fP1xW0qC-W5zBcQ&amp;s=SF2dLLxtqJnc57qJ2DdA4d3sN2q4X3fGut3g_bzDU6Q&amp;e=" TargetMode="External"/><Relationship Id="rId18" Type="http://schemas.openxmlformats.org/officeDocument/2006/relationships/hyperlink" Target="mailto:disability@illinois.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police.illinois.edu/emergency-preparedness/building-emergency-action-plans/" TargetMode="External"/><Relationship Id="rId17" Type="http://schemas.openxmlformats.org/officeDocument/2006/relationships/hyperlink" Target="https://urldefense.proofpoint.com/v2/url?u=https-3A__odos.illinois.edu_community-2Dof-2Dcare_resources_students_religious-2Dobservances_&amp;d=DwMF-g&amp;c=Y6HT0gyZH_Z4ZSRJdNYJeQ&amp;r=NfILkluEUR9zMuBQloyuYEuz-1ywDv92sE2RqedhyTE&amp;m=x5744H0y-dXnHwK-5f_CfqDGeND5fP1xW0qC-W5zBcQ&amp;s=tblXNw3aqqd7fdkYtwABVy0Ej0L-BnhSbrgGi_dfAwc&amp;e=" TargetMode="External"/><Relationship Id="rId2" Type="http://schemas.openxmlformats.org/officeDocument/2006/relationships/numbering" Target="numbering.xml"/><Relationship Id="rId16" Type="http://schemas.openxmlformats.org/officeDocument/2006/relationships/hyperlink" Target="https://studentcode.illinois.edu/article1/part4/1-401/" TargetMode="External"/><Relationship Id="rId20" Type="http://schemas.openxmlformats.org/officeDocument/2006/relationships/hyperlink" Target="https://urldefense.proofpoint.com/v2/url?u=https-3A__registrar.illinois.edu_academic-2Drecords_ferpa_&amp;d=DwMF-g&amp;c=Y6HT0gyZH_Z4ZSRJdNYJeQ&amp;r=NfILkluEUR9zMuBQloyuYEuz-1ywDv92sE2RqedhyTE&amp;m=x5744H0y-dXnHwK-5f_CfqDGeND5fP1xW0qC-W5zBcQ&amp;s=nXs45a5q9x98IUl0Ju44RjNY8a_Tsrmorol58obeA3A&amp;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police.illinois.edu/emergency-preparedness/" TargetMode="External"/><Relationship Id="rId5" Type="http://schemas.openxmlformats.org/officeDocument/2006/relationships/webSettings" Target="webSettings.xml"/><Relationship Id="rId15" Type="http://schemas.openxmlformats.org/officeDocument/2006/relationships/hyperlink" Target="https://urldefense.proofpoint.com/v2/url?u=http-3A__studentcode.illinois.edu_&amp;d=DwMF-g&amp;c=Y6HT0gyZH_Z4ZSRJdNYJeQ&amp;r=NfILkluEUR9zMuBQloyuYEuz-1ywDv92sE2RqedhyTE&amp;m=x5744H0y-dXnHwK-5f_CfqDGeND5fP1xW0qC-W5zBcQ&amp;s=XfEuWZLf_dPsh11ILWtGd4GtSRcx_6GGSzbYSpZWdPk&amp;e=" TargetMode="External"/><Relationship Id="rId10" Type="http://schemas.openxmlformats.org/officeDocument/2006/relationships/image" Target="media/image3.png"/><Relationship Id="rId19" Type="http://schemas.openxmlformats.org/officeDocument/2006/relationships/hyperlink" Target="https://www.disability.illinois.edu/" TargetMode="External"/><Relationship Id="rId4" Type="http://schemas.openxmlformats.org/officeDocument/2006/relationships/settings" Target="settings.xml"/><Relationship Id="rId9" Type="http://schemas.openxmlformats.org/officeDocument/2006/relationships/hyperlink" Target="mailto:mkarasek@illinois.edu" TargetMode="External"/><Relationship Id="rId14" Type="http://schemas.openxmlformats.org/officeDocument/2006/relationships/hyperlink" Target="https://urldefense.proofpoint.com/v2/url?u=http-3A__wecare.illinois.edu_&amp;d=DwMF-g&amp;c=Y6HT0gyZH_Z4ZSRJdNYJeQ&amp;r=NfILkluEUR9zMuBQloyuYEuz-1ywDv92sE2RqedhyTE&amp;m=x5744H0y-dXnHwK-5f_CfqDGeND5fP1xW0qC-W5zBcQ&amp;s=L-SIQTOVtRyS0UU66-k9qJSZ3Exhn0AIbxJ95c86sfM&amp;e="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F7F5-FA00-45C3-A414-195553B5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1409</Words>
  <Characters>8652</Characters>
  <Application>Microsoft Office Word</Application>
  <DocSecurity>0</DocSecurity>
  <Lines>211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Koester, Amy</dc:creator>
  <cp:keywords/>
  <dc:description/>
  <cp:lastModifiedBy>Karasek, Mark</cp:lastModifiedBy>
  <cp:revision>4</cp:revision>
  <cp:lastPrinted>2022-02-28T19:52:00Z</cp:lastPrinted>
  <dcterms:created xsi:type="dcterms:W3CDTF">2026-01-08T17:22:00Z</dcterms:created>
  <dcterms:modified xsi:type="dcterms:W3CDTF">2026-01-22T17:34:00Z</dcterms:modified>
</cp:coreProperties>
</file>