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E3D26" w14:textId="04A30997" w:rsidR="00F67B27" w:rsidRDefault="00630828" w:rsidP="006751B0">
      <w:pPr>
        <w:spacing w:after="0" w:line="259" w:lineRule="auto"/>
        <w:ind w:left="3601" w:firstLine="0"/>
      </w:pPr>
      <w:r>
        <w:rPr>
          <w:b/>
          <w:color w:val="DD4E39"/>
          <w:sz w:val="28"/>
          <w:szCs w:val="28"/>
        </w:rPr>
        <w:t>BIOE498/598: Neuro-omics</w:t>
      </w:r>
      <w:r>
        <w:rPr>
          <w:noProof/>
        </w:rPr>
        <mc:AlternateContent>
          <mc:Choice Requires="wpg">
            <w:drawing>
              <wp:anchor distT="0" distB="0" distL="114300" distR="114300" simplePos="0" relativeHeight="251658240" behindDoc="0" locked="0" layoutInCell="1" hidden="0" allowOverlap="1" wp14:anchorId="5D451538" wp14:editId="2E312D2D">
                <wp:simplePos x="0" y="0"/>
                <wp:positionH relativeFrom="column">
                  <wp:posOffset>12701</wp:posOffset>
                </wp:positionH>
                <wp:positionV relativeFrom="paragraph">
                  <wp:posOffset>-88899</wp:posOffset>
                </wp:positionV>
                <wp:extent cx="2039620" cy="1689641"/>
                <wp:effectExtent l="0" t="0" r="0" b="0"/>
                <wp:wrapSquare wrapText="bothSides" distT="0" distB="0" distL="114300" distR="114300"/>
                <wp:docPr id="9320" name="Group 9320"/>
                <wp:cNvGraphicFramePr/>
                <a:graphic xmlns:a="http://schemas.openxmlformats.org/drawingml/2006/main">
                  <a:graphicData uri="http://schemas.microsoft.com/office/word/2010/wordprocessingGroup">
                    <wpg:wgp>
                      <wpg:cNvGrpSpPr/>
                      <wpg:grpSpPr>
                        <a:xfrm>
                          <a:off x="0" y="0"/>
                          <a:ext cx="2039620" cy="1689641"/>
                          <a:chOff x="4326175" y="2935175"/>
                          <a:chExt cx="2039650" cy="1689650"/>
                        </a:xfrm>
                      </wpg:grpSpPr>
                      <wpg:grpSp>
                        <wpg:cNvPr id="1173762623" name="Group 1173762623"/>
                        <wpg:cNvGrpSpPr/>
                        <wpg:grpSpPr>
                          <a:xfrm>
                            <a:off x="4326190" y="2935180"/>
                            <a:ext cx="2039620" cy="1689641"/>
                            <a:chOff x="4326175" y="2935175"/>
                            <a:chExt cx="2044400" cy="1740875"/>
                          </a:xfrm>
                        </wpg:grpSpPr>
                        <wps:wsp>
                          <wps:cNvPr id="2002104035" name="Rectangle 2002104035"/>
                          <wps:cNvSpPr/>
                          <wps:spPr>
                            <a:xfrm>
                              <a:off x="4326175" y="2935175"/>
                              <a:ext cx="2044400" cy="1740875"/>
                            </a:xfrm>
                            <a:prstGeom prst="rect">
                              <a:avLst/>
                            </a:prstGeom>
                            <a:noFill/>
                            <a:ln>
                              <a:noFill/>
                            </a:ln>
                          </wps:spPr>
                          <wps:txbx>
                            <w:txbxContent>
                              <w:p w14:paraId="577ADD49" w14:textId="77777777" w:rsidR="00F67B27" w:rsidRDefault="00F67B27">
                                <w:pPr>
                                  <w:spacing w:after="0" w:line="240" w:lineRule="auto"/>
                                  <w:ind w:left="0" w:firstLine="0"/>
                                  <w:jc w:val="left"/>
                                  <w:textDirection w:val="btLr"/>
                                </w:pPr>
                              </w:p>
                            </w:txbxContent>
                          </wps:txbx>
                          <wps:bodyPr spcFirstLastPara="1" wrap="square" lIns="91425" tIns="91425" rIns="91425" bIns="91425" anchor="ctr" anchorCtr="0">
                            <a:noAutofit/>
                          </wps:bodyPr>
                        </wps:wsp>
                        <wpg:grpSp>
                          <wpg:cNvPr id="30589801" name="Group 30589801"/>
                          <wpg:cNvGrpSpPr/>
                          <wpg:grpSpPr>
                            <a:xfrm>
                              <a:off x="4326190" y="2935180"/>
                              <a:ext cx="2039620" cy="1740866"/>
                              <a:chOff x="0" y="0"/>
                              <a:chExt cx="2039620" cy="1740866"/>
                            </a:xfrm>
                          </wpg:grpSpPr>
                          <wps:wsp>
                            <wps:cNvPr id="631957698" name="Rectangle 631957698"/>
                            <wps:cNvSpPr/>
                            <wps:spPr>
                              <a:xfrm>
                                <a:off x="0" y="0"/>
                                <a:ext cx="2039600" cy="1689625"/>
                              </a:xfrm>
                              <a:prstGeom prst="rect">
                                <a:avLst/>
                              </a:prstGeom>
                              <a:noFill/>
                              <a:ln>
                                <a:noFill/>
                              </a:ln>
                            </wps:spPr>
                            <wps:txbx>
                              <w:txbxContent>
                                <w:p w14:paraId="4610176B" w14:textId="77777777" w:rsidR="00F67B27" w:rsidRDefault="00F67B27">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1173354294" name="Rectangle 1173354294"/>
                            <wps:cNvSpPr/>
                            <wps:spPr>
                              <a:xfrm>
                                <a:off x="0" y="160861"/>
                                <a:ext cx="46769" cy="187581"/>
                              </a:xfrm>
                              <a:prstGeom prst="rect">
                                <a:avLst/>
                              </a:prstGeom>
                              <a:noFill/>
                              <a:ln>
                                <a:noFill/>
                              </a:ln>
                            </wps:spPr>
                            <wps:txbx>
                              <w:txbxContent>
                                <w:p w14:paraId="4828DF4F" w14:textId="77777777" w:rsidR="00F67B27" w:rsidRDefault="00000000">
                                  <w:pPr>
                                    <w:spacing w:after="160" w:line="258" w:lineRule="auto"/>
                                    <w:ind w:left="0" w:firstLine="0"/>
                                    <w:jc w:val="left"/>
                                    <w:textDirection w:val="btLr"/>
                                  </w:pPr>
                                  <w:r>
                                    <w:t xml:space="preserve"> </w:t>
                                  </w:r>
                                </w:p>
                              </w:txbxContent>
                            </wps:txbx>
                            <wps:bodyPr spcFirstLastPara="1" wrap="square" lIns="0" tIns="0" rIns="0" bIns="0" anchor="t" anchorCtr="0">
                              <a:noAutofit/>
                            </wps:bodyPr>
                          </wps:wsp>
                          <wps:wsp>
                            <wps:cNvPr id="482959085" name="Rectangle 482959085"/>
                            <wps:cNvSpPr/>
                            <wps:spPr>
                              <a:xfrm>
                                <a:off x="1960499" y="1534413"/>
                                <a:ext cx="45808" cy="206453"/>
                              </a:xfrm>
                              <a:prstGeom prst="rect">
                                <a:avLst/>
                              </a:prstGeom>
                              <a:noFill/>
                              <a:ln>
                                <a:noFill/>
                              </a:ln>
                            </wps:spPr>
                            <wps:txbx>
                              <w:txbxContent>
                                <w:p w14:paraId="54E7B04D" w14:textId="77777777" w:rsidR="00F67B27" w:rsidRDefault="00000000">
                                  <w:pPr>
                                    <w:spacing w:after="160" w:line="258" w:lineRule="auto"/>
                                    <w:ind w:left="0" w:firstLine="0"/>
                                    <w:jc w:val="left"/>
                                    <w:textDirection w:val="btLr"/>
                                  </w:pPr>
                                  <w:r>
                                    <w:rPr>
                                      <w:rFonts w:ascii="Calibri" w:eastAsia="Calibri" w:hAnsi="Calibri" w:cs="Calibri"/>
                                      <w:sz w:val="24"/>
                                    </w:rPr>
                                    <w:t xml:space="preserve"> </w:t>
                                  </w:r>
                                </w:p>
                              </w:txbxContent>
                            </wps:txbx>
                            <wps:bodyPr spcFirstLastPara="1" wrap="square" lIns="0" tIns="0" rIns="0" bIns="0" anchor="t" anchorCtr="0">
                              <a:noAutofit/>
                            </wps:bodyPr>
                          </wps:wsp>
                          <wps:wsp>
                            <wps:cNvPr id="1253940067" name="Freeform 1253940067"/>
                            <wps:cNvSpPr/>
                            <wps:spPr>
                              <a:xfrm>
                                <a:off x="2039620" y="0"/>
                                <a:ext cx="0" cy="1600200"/>
                              </a:xfrm>
                              <a:custGeom>
                                <a:avLst/>
                                <a:gdLst/>
                                <a:ahLst/>
                                <a:cxnLst/>
                                <a:rect l="l" t="t" r="r" b="b"/>
                                <a:pathLst>
                                  <a:path w="120000" h="1600200" extrusionOk="0">
                                    <a:moveTo>
                                      <a:pt x="0" y="0"/>
                                    </a:moveTo>
                                    <a:lnTo>
                                      <a:pt x="0" y="1600200"/>
                                    </a:lnTo>
                                  </a:path>
                                </a:pathLst>
                              </a:custGeom>
                              <a:noFill/>
                              <a:ln w="9525" cap="flat" cmpd="sng">
                                <a:solidFill>
                                  <a:srgbClr val="12284A"/>
                                </a:solidFill>
                                <a:prstDash val="solid"/>
                                <a:miter lim="127000"/>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9" name="Shape 9"/>
                              <pic:cNvPicPr preferRelativeResize="0"/>
                            </pic:nvPicPr>
                            <pic:blipFill rotWithShape="1">
                              <a:blip r:embed="rId6">
                                <a:alphaModFix/>
                              </a:blip>
                              <a:srcRect/>
                              <a:stretch/>
                            </pic:blipFill>
                            <pic:spPr>
                              <a:xfrm>
                                <a:off x="0" y="321945"/>
                                <a:ext cx="1845945" cy="1193800"/>
                              </a:xfrm>
                              <a:prstGeom prst="rect">
                                <a:avLst/>
                              </a:prstGeom>
                              <a:noFill/>
                              <a:ln>
                                <a:noFill/>
                              </a:ln>
                            </pic:spPr>
                          </pic:pic>
                        </wpg:grpSp>
                      </wpg:grpSp>
                    </wpg:wgp>
                  </a:graphicData>
                </a:graphic>
                <wp14:sizeRelV relativeFrom="margin">
                  <wp14:pctHeight>0</wp14:pctHeight>
                </wp14:sizeRelV>
              </wp:anchor>
            </w:drawing>
          </mc:Choice>
          <mc:Fallback>
            <w:pict>
              <v:group w14:anchorId="5D451538" id="Group 9320" o:spid="_x0000_s1026" style="position:absolute;left:0;text-align:left;margin-left:1pt;margin-top:-7pt;width:160.6pt;height:133.05pt;z-index:251658240;mso-height-relative:margin" coordorigin="43261,29351" coordsize="20396,1689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">
                <v:group id="Group 1173762623" o:spid="_x0000_s1027" style="position:absolute;left:43261;top:29351;width:20397;height:16897" coordorigin="43261,29351" coordsize="20444,174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">
                  <v:rect id="Rectangle 2002104035" o:spid="_x0000_s1028" style="position:absolute;left:43261;top:29351;width:20444;height:1740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" filled="f" stroked="f">
                    <v:textbox inset="2.53958mm,2.53958mm,2.53958mm,2.53958mm">
                      <w:txbxContent>
                        <w:p w14:paraId="577ADD49" w14:textId="77777777" w:rsidR="00F67B27" w:rsidRDefault="00F67B27">
                          <w:pPr>
                            <w:spacing w:after="0" w:line="240" w:lineRule="auto"/>
                            <w:ind w:left="0" w:firstLine="0"/>
                            <w:jc w:val="left"/>
                            <w:textDirection w:val="btLr"/>
                          </w:pPr>
                        </w:p>
                      </w:txbxContent>
                    </v:textbox>
                  </v:rect>
                  <v:group id="Group 30589801" o:spid="_x0000_s1029" style="position:absolute;left:43261;top:29351;width:20397;height:17409" coordsize="20396,174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">
                    <v:rect id="Rectangle 631957698" o:spid="_x0000_s1030" style="position:absolute;width:20396;height:1689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" filled="f" stroked="f">
                      <v:textbox inset="2.53958mm,2.53958mm,2.53958mm,2.53958mm">
                        <w:txbxContent>
                          <w:p w14:paraId="4610176B" w14:textId="77777777" w:rsidR="00F67B27" w:rsidRDefault="00F67B27">
                            <w:pPr>
                              <w:spacing w:after="0" w:line="240" w:lineRule="auto"/>
                              <w:ind w:left="0" w:firstLine="0"/>
                              <w:jc w:val="left"/>
                              <w:textDirection w:val="btLr"/>
                            </w:pPr>
                          </w:p>
                        </w:txbxContent>
                      </v:textbox>
                    </v:rect>
                    <v:rect id="Rectangle 1173354294" o:spid="_x0000_s1031" style="position:absolute;top:1608;width:467;height:18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" filled="f" stroked="f">
                      <v:textbox inset="0,0,0,0">
                        <w:txbxContent>
                          <w:p w14:paraId="4828DF4F" w14:textId="77777777" w:rsidR="00F67B27" w:rsidRDefault="00000000">
                            <w:pPr>
                              <w:spacing w:after="160" w:line="258" w:lineRule="auto"/>
                              <w:ind w:left="0" w:firstLine="0"/>
                              <w:jc w:val="left"/>
                              <w:textDirection w:val="btLr"/>
                            </w:pPr>
                            <w:r>
                              <w:t xml:space="preserve"> </w:t>
                            </w:r>
                          </w:p>
                        </w:txbxContent>
                      </v:textbox>
                    </v:rect>
                    <v:rect id="Rectangle 482959085" o:spid="_x0000_s1032" style="position:absolute;left:19604;top:15344;width:459;height:20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" filled="f" stroked="f">
                      <v:textbox inset="0,0,0,0">
                        <w:txbxContent>
                          <w:p w14:paraId="54E7B04D" w14:textId="77777777" w:rsidR="00F67B27" w:rsidRDefault="00000000">
                            <w:pPr>
                              <w:spacing w:after="160" w:line="258" w:lineRule="auto"/>
                              <w:ind w:left="0" w:firstLine="0"/>
                              <w:jc w:val="left"/>
                              <w:textDirection w:val="btLr"/>
                            </w:pPr>
                            <w:r>
                              <w:rPr>
                                <w:rFonts w:ascii="Calibri" w:eastAsia="Calibri" w:hAnsi="Calibri" w:cs="Calibri"/>
                                <w:sz w:val="24"/>
                              </w:rPr>
                              <w:t xml:space="preserve"> </w:t>
                            </w:r>
                          </w:p>
                        </w:txbxContent>
                      </v:textbox>
                    </v:rect>
                    <v:shape id="Freeform 1253940067" o:spid="_x0000_s1033" style="position:absolute;left:20396;width:0;height:16002;visibility:visible;mso-wrap-style:square;v-text-anchor:middle" coordsize="120000,1600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" path="m,l,1600200e" filled="f" strokecolor="#12284a">
                      <v:stroke startarrowwidth="narrow" startarrowlength="short" endarrowwidth="narrow" endarrowlength="short" miterlimit="83231f" joinstyle="miter"/>
                      <v:path arrowok="t" o:extrusionok="f"/>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9" o:spid="_x0000_s1034" type="#_x0000_t75" style="position:absolute;top:3219;width:18459;height:11938;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">
                      <v:imagedata r:id="rId7" o:title=""/>
                    </v:shape>
                  </v:group>
                </v:group>
                <w10:wrap type="square"/>
              </v:group>
            </w:pict>
          </mc:Fallback>
        </mc:AlternateContent>
      </w:r>
    </w:p>
    <w:p w14:paraId="1FEC7A5A" w14:textId="77777777" w:rsidR="00F67B27" w:rsidRDefault="00000000" w:rsidP="006751B0">
      <w:pPr>
        <w:spacing w:after="0" w:line="259" w:lineRule="auto"/>
        <w:ind w:left="3601" w:firstLine="0"/>
      </w:pPr>
      <w:r>
        <w:rPr>
          <w:b/>
          <w:sz w:val="22"/>
          <w:szCs w:val="22"/>
        </w:rPr>
        <w:t xml:space="preserve"> </w:t>
      </w:r>
    </w:p>
    <w:p w14:paraId="4E1E943B" w14:textId="3002CA2B" w:rsidR="00F67B27" w:rsidRDefault="00000000" w:rsidP="006751B0">
      <w:pPr>
        <w:spacing w:after="28"/>
      </w:pPr>
      <w:r>
        <w:rPr>
          <w:b/>
        </w:rPr>
        <w:t>Meeting time:</w:t>
      </w:r>
      <w:r>
        <w:t xml:space="preserve"> </w:t>
      </w:r>
      <w:r w:rsidR="00A21F8F">
        <w:t>Monday, Wednesday, Friday, 11-11:50 am</w:t>
      </w:r>
      <w:r>
        <w:t xml:space="preserve"> </w:t>
      </w:r>
    </w:p>
    <w:p w14:paraId="06297B7F" w14:textId="735A506E" w:rsidR="00F67B27" w:rsidRDefault="00000000" w:rsidP="006751B0">
      <w:pPr>
        <w:spacing w:after="24" w:line="259" w:lineRule="auto"/>
        <w:ind w:right="334"/>
      </w:pPr>
      <w:r>
        <w:rPr>
          <w:b/>
        </w:rPr>
        <w:t>Location:</w:t>
      </w:r>
      <w:r>
        <w:t xml:space="preserve"> </w:t>
      </w:r>
      <w:r w:rsidR="00641B72">
        <w:t xml:space="preserve">3117 </w:t>
      </w:r>
      <w:r>
        <w:t>Everitt Laboratory</w:t>
      </w:r>
      <w:r>
        <w:rPr>
          <w:b/>
          <w:color w:val="DD4E39"/>
        </w:rPr>
        <w:t xml:space="preserve"> </w:t>
      </w:r>
      <w:r>
        <w:rPr>
          <w:b/>
        </w:rPr>
        <w:t xml:space="preserve"> </w:t>
      </w:r>
    </w:p>
    <w:p w14:paraId="0073655F" w14:textId="3EB64E76" w:rsidR="00F67B27" w:rsidRDefault="00000000" w:rsidP="006751B0">
      <w:pPr>
        <w:spacing w:after="23" w:line="259" w:lineRule="auto"/>
      </w:pPr>
      <w:r>
        <w:rPr>
          <w:b/>
        </w:rPr>
        <w:t xml:space="preserve">Credit hours: </w:t>
      </w:r>
      <w:r>
        <w:t xml:space="preserve">3 </w:t>
      </w:r>
      <w:r w:rsidR="00281634">
        <w:t>(</w:t>
      </w:r>
      <w:r w:rsidR="006751B0">
        <w:t>498</w:t>
      </w:r>
      <w:r w:rsidR="00281634">
        <w:t>) / 4 (</w:t>
      </w:r>
      <w:r w:rsidR="006751B0">
        <w:t>598</w:t>
      </w:r>
      <w:r w:rsidR="00281634">
        <w:t>)</w:t>
      </w:r>
    </w:p>
    <w:p w14:paraId="6604A3C2" w14:textId="77777777" w:rsidR="00F67B27" w:rsidRDefault="00000000" w:rsidP="006751B0">
      <w:pPr>
        <w:spacing w:after="23" w:line="259" w:lineRule="auto"/>
      </w:pPr>
      <w:r>
        <w:rPr>
          <w:b/>
        </w:rPr>
        <w:t>Semester:</w:t>
      </w:r>
      <w:r>
        <w:t xml:space="preserve"> Spring </w:t>
      </w:r>
    </w:p>
    <w:p w14:paraId="5B0B36CC" w14:textId="7332FFC4" w:rsidR="00F67B27" w:rsidRDefault="00000000" w:rsidP="006751B0">
      <w:pPr>
        <w:spacing w:after="95" w:line="259" w:lineRule="auto"/>
        <w:ind w:left="1049" w:firstLine="0"/>
      </w:pPr>
      <w:r>
        <w:rPr>
          <w:b/>
        </w:rPr>
        <w:t xml:space="preserve">    Prerequisites:</w:t>
      </w:r>
      <w:r>
        <w:t xml:space="preserve"> NE 330 or instructor consent</w:t>
      </w:r>
    </w:p>
    <w:p w14:paraId="39E088A8" w14:textId="77777777" w:rsidR="00281634" w:rsidRDefault="00281634" w:rsidP="006751B0">
      <w:pPr>
        <w:spacing w:after="0" w:line="259" w:lineRule="auto"/>
        <w:ind w:left="0" w:firstLine="0"/>
      </w:pPr>
    </w:p>
    <w:p w14:paraId="46FA7C32" w14:textId="77777777" w:rsidR="00281634" w:rsidRDefault="00281634" w:rsidP="006751B0">
      <w:pPr>
        <w:spacing w:after="0" w:line="259" w:lineRule="auto"/>
        <w:ind w:left="0" w:firstLine="0"/>
      </w:pPr>
    </w:p>
    <w:p w14:paraId="256FECBD" w14:textId="77777777" w:rsidR="00281634" w:rsidRDefault="00281634" w:rsidP="006751B0">
      <w:pPr>
        <w:spacing w:after="0" w:line="259" w:lineRule="auto"/>
        <w:ind w:left="0" w:firstLine="0"/>
      </w:pPr>
    </w:p>
    <w:tbl>
      <w:tblPr>
        <w:tblStyle w:val="a2"/>
        <w:tblW w:w="5992" w:type="dxa"/>
        <w:tblLayout w:type="fixed"/>
        <w:tblLook w:val="0400" w:firstRow="0" w:lastRow="0" w:firstColumn="0" w:lastColumn="0" w:noHBand="0" w:noVBand="1"/>
      </w:tblPr>
      <w:tblGrid>
        <w:gridCol w:w="2880"/>
        <w:gridCol w:w="3112"/>
      </w:tblGrid>
      <w:tr w:rsidR="00281634" w14:paraId="38F8F1D0" w14:textId="77777777" w:rsidTr="004942AB">
        <w:trPr>
          <w:trHeight w:val="257"/>
        </w:trPr>
        <w:tc>
          <w:tcPr>
            <w:tcW w:w="2880" w:type="dxa"/>
            <w:tcBorders>
              <w:top w:val="nil"/>
              <w:left w:val="nil"/>
              <w:bottom w:val="nil"/>
              <w:right w:val="nil"/>
            </w:tcBorders>
          </w:tcPr>
          <w:p w14:paraId="51D9E833" w14:textId="77777777" w:rsidR="00281634" w:rsidRDefault="00281634" w:rsidP="006751B0">
            <w:pPr>
              <w:spacing w:line="259" w:lineRule="auto"/>
              <w:ind w:left="0" w:firstLine="0"/>
            </w:pPr>
            <w:r>
              <w:rPr>
                <w:b/>
                <w:color w:val="DD4E39"/>
              </w:rPr>
              <w:t xml:space="preserve">Instructor Information  </w:t>
            </w:r>
          </w:p>
        </w:tc>
        <w:tc>
          <w:tcPr>
            <w:tcW w:w="3112" w:type="dxa"/>
            <w:tcBorders>
              <w:top w:val="nil"/>
              <w:left w:val="nil"/>
              <w:bottom w:val="nil"/>
              <w:right w:val="nil"/>
            </w:tcBorders>
          </w:tcPr>
          <w:p w14:paraId="2FADC8B1" w14:textId="77777777" w:rsidR="00281634" w:rsidRDefault="00281634" w:rsidP="006751B0">
            <w:pPr>
              <w:spacing w:line="259" w:lineRule="auto"/>
              <w:ind w:left="0" w:firstLine="0"/>
            </w:pPr>
            <w:r>
              <w:rPr>
                <w:b/>
                <w:color w:val="DD4E39"/>
              </w:rPr>
              <w:t xml:space="preserve"> </w:t>
            </w:r>
            <w:r>
              <w:rPr>
                <w:b/>
                <w:color w:val="DD4E39"/>
              </w:rPr>
              <w:tab/>
              <w:t xml:space="preserve"> </w:t>
            </w:r>
            <w:r>
              <w:rPr>
                <w:b/>
                <w:color w:val="DD4E39"/>
              </w:rPr>
              <w:tab/>
            </w:r>
            <w:r>
              <w:rPr>
                <w:rFonts w:ascii="Calibri" w:eastAsia="Calibri" w:hAnsi="Calibri" w:cs="Calibri"/>
                <w:sz w:val="24"/>
                <w:szCs w:val="24"/>
              </w:rPr>
              <w:t xml:space="preserve"> </w:t>
            </w:r>
          </w:p>
        </w:tc>
      </w:tr>
      <w:tr w:rsidR="00281634" w14:paraId="103D27E2" w14:textId="77777777" w:rsidTr="004942AB">
        <w:trPr>
          <w:trHeight w:val="259"/>
        </w:trPr>
        <w:tc>
          <w:tcPr>
            <w:tcW w:w="2880" w:type="dxa"/>
            <w:tcBorders>
              <w:top w:val="nil"/>
              <w:left w:val="nil"/>
              <w:bottom w:val="nil"/>
              <w:right w:val="nil"/>
            </w:tcBorders>
          </w:tcPr>
          <w:p w14:paraId="4161854A" w14:textId="77777777" w:rsidR="00281634" w:rsidRDefault="00281634" w:rsidP="006751B0">
            <w:pPr>
              <w:tabs>
                <w:tab w:val="center" w:pos="1440"/>
                <w:tab w:val="center" w:pos="2160"/>
              </w:tabs>
              <w:spacing w:line="259" w:lineRule="auto"/>
              <w:ind w:left="0" w:firstLine="0"/>
            </w:pPr>
            <w:proofErr w:type="gramStart"/>
            <w:r>
              <w:rPr>
                <w:b/>
              </w:rPr>
              <w:t>Name</w:t>
            </w:r>
            <w:r>
              <w:t xml:space="preserve">  </w:t>
            </w:r>
            <w:r>
              <w:tab/>
            </w:r>
            <w:proofErr w:type="gramEnd"/>
            <w:r>
              <w:t xml:space="preserve"> </w:t>
            </w:r>
            <w:r>
              <w:tab/>
              <w:t xml:space="preserve"> </w:t>
            </w:r>
          </w:p>
        </w:tc>
        <w:tc>
          <w:tcPr>
            <w:tcW w:w="3112" w:type="dxa"/>
            <w:tcBorders>
              <w:top w:val="nil"/>
              <w:left w:val="nil"/>
              <w:bottom w:val="nil"/>
              <w:right w:val="nil"/>
            </w:tcBorders>
          </w:tcPr>
          <w:p w14:paraId="554341B9" w14:textId="77777777" w:rsidR="00281634" w:rsidRDefault="00281634" w:rsidP="006751B0">
            <w:pPr>
              <w:spacing w:line="259" w:lineRule="auto"/>
              <w:ind w:left="0" w:firstLine="0"/>
            </w:pPr>
            <w:r>
              <w:t xml:space="preserve">Min Jee Jang, Ph.D. </w:t>
            </w:r>
          </w:p>
        </w:tc>
      </w:tr>
      <w:tr w:rsidR="00281634" w14:paraId="374E65BC" w14:textId="77777777" w:rsidTr="004942AB">
        <w:trPr>
          <w:trHeight w:val="270"/>
        </w:trPr>
        <w:tc>
          <w:tcPr>
            <w:tcW w:w="2880" w:type="dxa"/>
            <w:tcBorders>
              <w:top w:val="nil"/>
              <w:left w:val="nil"/>
              <w:bottom w:val="nil"/>
              <w:right w:val="nil"/>
            </w:tcBorders>
          </w:tcPr>
          <w:p w14:paraId="152FBC21" w14:textId="77777777" w:rsidR="00281634" w:rsidRDefault="00281634" w:rsidP="006751B0">
            <w:pPr>
              <w:tabs>
                <w:tab w:val="center" w:pos="2160"/>
              </w:tabs>
              <w:spacing w:line="259" w:lineRule="auto"/>
              <w:ind w:left="0" w:firstLine="0"/>
            </w:pPr>
            <w:r>
              <w:rPr>
                <w:b/>
              </w:rPr>
              <w:t>Contact Information</w:t>
            </w:r>
            <w:r>
              <w:t xml:space="preserve"> </w:t>
            </w:r>
            <w:r>
              <w:tab/>
              <w:t xml:space="preserve"> </w:t>
            </w:r>
          </w:p>
        </w:tc>
        <w:tc>
          <w:tcPr>
            <w:tcW w:w="3112" w:type="dxa"/>
            <w:tcBorders>
              <w:top w:val="nil"/>
              <w:left w:val="nil"/>
              <w:bottom w:val="nil"/>
              <w:right w:val="nil"/>
            </w:tcBorders>
          </w:tcPr>
          <w:p w14:paraId="63510C36" w14:textId="77777777" w:rsidR="00281634" w:rsidRDefault="00281634" w:rsidP="006751B0">
            <w:pPr>
              <w:spacing w:line="259" w:lineRule="auto"/>
              <w:ind w:left="0" w:firstLine="0"/>
            </w:pPr>
            <w:r>
              <w:rPr>
                <w:color w:val="0563C1"/>
                <w:u w:val="single"/>
              </w:rPr>
              <w:t>mjjang@illinois.edu</w:t>
            </w:r>
            <w:r>
              <w:t xml:space="preserve"> </w:t>
            </w:r>
          </w:p>
        </w:tc>
      </w:tr>
      <w:tr w:rsidR="00281634" w14:paraId="173CA896" w14:textId="77777777" w:rsidTr="004942AB">
        <w:trPr>
          <w:trHeight w:val="270"/>
        </w:trPr>
        <w:tc>
          <w:tcPr>
            <w:tcW w:w="2880" w:type="dxa"/>
            <w:tcBorders>
              <w:top w:val="nil"/>
              <w:left w:val="nil"/>
              <w:bottom w:val="nil"/>
              <w:right w:val="nil"/>
            </w:tcBorders>
          </w:tcPr>
          <w:p w14:paraId="55A1A946" w14:textId="77777777" w:rsidR="00281634" w:rsidRDefault="00281634" w:rsidP="006751B0">
            <w:pPr>
              <w:tabs>
                <w:tab w:val="center" w:pos="2160"/>
              </w:tabs>
              <w:spacing w:line="259" w:lineRule="auto"/>
              <w:ind w:left="0" w:firstLine="0"/>
            </w:pPr>
            <w:r>
              <w:rPr>
                <w:b/>
              </w:rPr>
              <w:t>Office Location</w:t>
            </w:r>
            <w:r>
              <w:t xml:space="preserve"> </w:t>
            </w:r>
            <w:r>
              <w:tab/>
              <w:t xml:space="preserve"> </w:t>
            </w:r>
          </w:p>
        </w:tc>
        <w:tc>
          <w:tcPr>
            <w:tcW w:w="3112" w:type="dxa"/>
            <w:tcBorders>
              <w:top w:val="nil"/>
              <w:left w:val="nil"/>
              <w:bottom w:val="nil"/>
              <w:right w:val="nil"/>
            </w:tcBorders>
          </w:tcPr>
          <w:p w14:paraId="35E7C350" w14:textId="77777777" w:rsidR="00281634" w:rsidRDefault="00281634" w:rsidP="006751B0">
            <w:pPr>
              <w:spacing w:line="259" w:lineRule="auto"/>
              <w:ind w:left="0" w:firstLine="0"/>
            </w:pPr>
            <w:r>
              <w:t xml:space="preserve">3110 Everitt Laboratory </w:t>
            </w:r>
          </w:p>
        </w:tc>
      </w:tr>
      <w:tr w:rsidR="00281634" w14:paraId="7173DAB6" w14:textId="77777777" w:rsidTr="004942AB">
        <w:trPr>
          <w:trHeight w:val="247"/>
        </w:trPr>
        <w:tc>
          <w:tcPr>
            <w:tcW w:w="2880" w:type="dxa"/>
            <w:tcBorders>
              <w:top w:val="nil"/>
              <w:left w:val="nil"/>
              <w:bottom w:val="nil"/>
              <w:right w:val="nil"/>
            </w:tcBorders>
          </w:tcPr>
          <w:p w14:paraId="0D1C31C6" w14:textId="77777777" w:rsidR="00281634" w:rsidRDefault="00281634" w:rsidP="006751B0">
            <w:pPr>
              <w:tabs>
                <w:tab w:val="center" w:pos="1440"/>
                <w:tab w:val="center" w:pos="2160"/>
              </w:tabs>
              <w:spacing w:line="259" w:lineRule="auto"/>
              <w:ind w:left="0" w:firstLine="0"/>
            </w:pPr>
            <w:r>
              <w:rPr>
                <w:b/>
              </w:rPr>
              <w:t>Office Hours</w:t>
            </w:r>
            <w:r>
              <w:t xml:space="preserve"> </w:t>
            </w:r>
            <w:r>
              <w:tab/>
              <w:t xml:space="preserve"> </w:t>
            </w:r>
            <w:r>
              <w:tab/>
              <w:t xml:space="preserve"> </w:t>
            </w:r>
          </w:p>
        </w:tc>
        <w:tc>
          <w:tcPr>
            <w:tcW w:w="3112" w:type="dxa"/>
            <w:tcBorders>
              <w:top w:val="nil"/>
              <w:left w:val="nil"/>
              <w:bottom w:val="nil"/>
              <w:right w:val="nil"/>
            </w:tcBorders>
          </w:tcPr>
          <w:p w14:paraId="0DAE4403" w14:textId="77777777" w:rsidR="00281634" w:rsidRDefault="00281634" w:rsidP="006751B0">
            <w:pPr>
              <w:spacing w:line="259" w:lineRule="auto"/>
              <w:ind w:left="0" w:firstLine="0"/>
            </w:pPr>
            <w:r>
              <w:t xml:space="preserve">By appointment only </w:t>
            </w:r>
          </w:p>
        </w:tc>
      </w:tr>
    </w:tbl>
    <w:p w14:paraId="4F361BFD" w14:textId="127B7624" w:rsidR="00F67B27" w:rsidRDefault="00000000" w:rsidP="006751B0">
      <w:pPr>
        <w:spacing w:after="0" w:line="259" w:lineRule="auto"/>
        <w:ind w:left="0" w:firstLine="0"/>
      </w:pPr>
      <w:r>
        <w:t xml:space="preserve"> </w:t>
      </w:r>
    </w:p>
    <w:p w14:paraId="69DCA6C1" w14:textId="77777777" w:rsidR="00F67B27" w:rsidRDefault="00000000" w:rsidP="006751B0">
      <w:pPr>
        <w:pStyle w:val="Heading1"/>
        <w:ind w:left="-5" w:firstLine="0"/>
      </w:pPr>
      <w:r>
        <w:t xml:space="preserve">Course Description </w:t>
      </w:r>
    </w:p>
    <w:p w14:paraId="50F61EE4" w14:textId="73B97567" w:rsidR="00F67B27" w:rsidRDefault="00000000" w:rsidP="006751B0">
      <w:pPr>
        <w:ind w:left="10" w:firstLine="0"/>
      </w:pPr>
      <w:r>
        <w:t>This course will expose students to the state-of-the-art “omics” technologies in neuroscience contexts, with a particular focus on three distinct fields: single-cell, spatial, and functional omics. Students will learn the basic principles, historical advances, and key applications of omics technologies in breadth and depth. Additionally, students will learn essential skills for literature review, critical thinking, project development, and scientific writing to become successful neur</w:t>
      </w:r>
      <w:r w:rsidR="003D3B78">
        <w:t xml:space="preserve">oscientists and </w:t>
      </w:r>
      <w:proofErr w:type="spellStart"/>
      <w:r w:rsidR="003D3B78">
        <w:t>neuro</w:t>
      </w:r>
      <w:r>
        <w:t>engineers</w:t>
      </w:r>
      <w:proofErr w:type="spellEnd"/>
      <w:r>
        <w:t>.</w:t>
      </w:r>
    </w:p>
    <w:p w14:paraId="0D0BF66F" w14:textId="77777777" w:rsidR="00F67B27" w:rsidRDefault="00000000" w:rsidP="006751B0">
      <w:pPr>
        <w:spacing w:after="0" w:line="259" w:lineRule="auto"/>
        <w:ind w:left="0" w:firstLine="0"/>
      </w:pPr>
      <w:r>
        <w:t xml:space="preserve"> </w:t>
      </w:r>
    </w:p>
    <w:p w14:paraId="1EF9BF7E" w14:textId="77777777" w:rsidR="00F67B27" w:rsidRDefault="00000000" w:rsidP="006751B0">
      <w:pPr>
        <w:pStyle w:val="Heading1"/>
        <w:ind w:left="-5" w:firstLine="0"/>
      </w:pPr>
      <w:r>
        <w:t xml:space="preserve">Course Objectives </w:t>
      </w:r>
    </w:p>
    <w:p w14:paraId="6E33FCF8" w14:textId="77777777" w:rsidR="00F67B27" w:rsidRDefault="00000000" w:rsidP="006751B0">
      <w:pPr>
        <w:ind w:left="0" w:firstLine="0"/>
      </w:pPr>
      <w:r>
        <w:t xml:space="preserve">Upon completion of this course, students should: </w:t>
      </w:r>
    </w:p>
    <w:p w14:paraId="5B7C98C6" w14:textId="25D41A3D" w:rsidR="00F67B27" w:rsidRDefault="00000000" w:rsidP="006751B0">
      <w:pPr>
        <w:numPr>
          <w:ilvl w:val="0"/>
          <w:numId w:val="5"/>
        </w:numPr>
        <w:spacing w:after="0"/>
      </w:pPr>
      <w:r>
        <w:t>Understand and be able to explain the principles and applications of neuro-omics technologies</w:t>
      </w:r>
    </w:p>
    <w:p w14:paraId="55FDC64F" w14:textId="77777777" w:rsidR="00F67B27" w:rsidRDefault="00000000" w:rsidP="006751B0">
      <w:pPr>
        <w:numPr>
          <w:ilvl w:val="0"/>
          <w:numId w:val="5"/>
        </w:numPr>
        <w:spacing w:after="0"/>
      </w:pPr>
      <w:r>
        <w:t xml:space="preserve">Be able to identify the challenges of neuro-omics technologies and develop ideas for potential solutions </w:t>
      </w:r>
    </w:p>
    <w:p w14:paraId="03ADB180" w14:textId="00288D13" w:rsidR="00F67B27" w:rsidRDefault="00000000" w:rsidP="006751B0">
      <w:pPr>
        <w:numPr>
          <w:ilvl w:val="0"/>
          <w:numId w:val="5"/>
        </w:numPr>
        <w:spacing w:after="52"/>
      </w:pPr>
      <w:r>
        <w:t xml:space="preserve">Be able to clearly and concisely communicate scientific ideas in </w:t>
      </w:r>
      <w:r w:rsidR="00A21F8F">
        <w:t xml:space="preserve">oral and </w:t>
      </w:r>
      <w:r>
        <w:t>written forms.</w:t>
      </w:r>
    </w:p>
    <w:p w14:paraId="397F2516" w14:textId="77777777" w:rsidR="00F67B27" w:rsidRDefault="00000000" w:rsidP="006751B0">
      <w:pPr>
        <w:spacing w:after="48" w:line="259" w:lineRule="auto"/>
        <w:ind w:left="0" w:firstLine="0"/>
      </w:pPr>
      <w:r>
        <w:t xml:space="preserve"> </w:t>
      </w:r>
    </w:p>
    <w:p w14:paraId="5DBE8F90" w14:textId="77777777" w:rsidR="00F67B27" w:rsidRDefault="00000000" w:rsidP="006751B0">
      <w:pPr>
        <w:pStyle w:val="Heading1"/>
        <w:ind w:left="-5" w:firstLine="0"/>
      </w:pPr>
      <w:r>
        <w:t xml:space="preserve">Course Format </w:t>
      </w:r>
    </w:p>
    <w:p w14:paraId="72966798" w14:textId="5D2BCE95" w:rsidR="00F67B27" w:rsidRDefault="00B400CA" w:rsidP="006751B0">
      <w:pPr>
        <w:numPr>
          <w:ilvl w:val="0"/>
          <w:numId w:val="2"/>
        </w:numPr>
        <w:ind w:hanging="360"/>
      </w:pPr>
      <w:r>
        <w:t>Two 50-min classes that mix lecture delivery with interactive discussion</w:t>
      </w:r>
    </w:p>
    <w:p w14:paraId="63D3C837" w14:textId="3FA08208" w:rsidR="00B400CA" w:rsidRDefault="00B400CA" w:rsidP="006751B0">
      <w:pPr>
        <w:numPr>
          <w:ilvl w:val="0"/>
          <w:numId w:val="2"/>
        </w:numPr>
        <w:ind w:hanging="360"/>
      </w:pPr>
      <w:r>
        <w:t xml:space="preserve">One 50-min class that is dedicated </w:t>
      </w:r>
      <w:r w:rsidR="006F7427">
        <w:t>to</w:t>
      </w:r>
      <w:r>
        <w:t xml:space="preserve"> a student-lead journal club and hands-on activities</w:t>
      </w:r>
    </w:p>
    <w:p w14:paraId="0F111BB9" w14:textId="77777777" w:rsidR="00F67B27" w:rsidRDefault="00000000" w:rsidP="006751B0">
      <w:pPr>
        <w:numPr>
          <w:ilvl w:val="0"/>
          <w:numId w:val="2"/>
        </w:numPr>
        <w:ind w:hanging="360"/>
      </w:pPr>
      <w:r>
        <w:t xml:space="preserve">Students are expected to spend 3 hours in class per week and 6 hours outside of class. </w:t>
      </w:r>
    </w:p>
    <w:p w14:paraId="0430E9F2" w14:textId="26B69A77" w:rsidR="005C2290" w:rsidRDefault="00217B15" w:rsidP="006751B0">
      <w:pPr>
        <w:numPr>
          <w:ilvl w:val="0"/>
          <w:numId w:val="2"/>
        </w:numPr>
        <w:ind w:hanging="360"/>
      </w:pPr>
      <w:r w:rsidRPr="000031BF">
        <w:rPr>
          <w:i/>
          <w:iCs/>
        </w:rPr>
        <w:t>598 only</w:t>
      </w:r>
      <w:r>
        <w:t>: students are expected to complete additional assignments</w:t>
      </w:r>
    </w:p>
    <w:p w14:paraId="1E613218" w14:textId="77777777" w:rsidR="00F67B27" w:rsidRDefault="00000000" w:rsidP="006751B0">
      <w:pPr>
        <w:spacing w:after="48" w:line="259" w:lineRule="auto"/>
        <w:ind w:left="0" w:firstLine="0"/>
      </w:pPr>
      <w:r>
        <w:t xml:space="preserve"> </w:t>
      </w:r>
    </w:p>
    <w:p w14:paraId="11CB8ACE" w14:textId="77777777" w:rsidR="00F67B27" w:rsidRDefault="00000000" w:rsidP="006751B0">
      <w:pPr>
        <w:pStyle w:val="Heading1"/>
        <w:ind w:left="-5" w:firstLine="0"/>
      </w:pPr>
      <w:r>
        <w:t xml:space="preserve">Textbook and Reading Materials </w:t>
      </w:r>
    </w:p>
    <w:p w14:paraId="4898AA45" w14:textId="3D44EE84" w:rsidR="00F67B27" w:rsidRDefault="00000000" w:rsidP="006751B0">
      <w:pPr>
        <w:ind w:left="10" w:firstLine="0"/>
      </w:pPr>
      <w:r>
        <w:t>No textbook</w:t>
      </w:r>
      <w:r w:rsidR="00704F88">
        <w:t xml:space="preserve"> is required</w:t>
      </w:r>
      <w:r>
        <w:t>. Reading material will be assigned from a combination of review articles</w:t>
      </w:r>
      <w:r w:rsidR="00704F88">
        <w:t xml:space="preserve">, </w:t>
      </w:r>
      <w:r>
        <w:t>research papers</w:t>
      </w:r>
      <w:r w:rsidR="00704F88">
        <w:t>, and book chapters.</w:t>
      </w:r>
    </w:p>
    <w:p w14:paraId="23C90411" w14:textId="77777777" w:rsidR="00F67B27" w:rsidRDefault="00000000" w:rsidP="006751B0">
      <w:pPr>
        <w:spacing w:after="0" w:line="259" w:lineRule="auto"/>
        <w:ind w:left="0" w:firstLine="0"/>
        <w:rPr>
          <w:b/>
          <w:color w:val="DD4E39"/>
        </w:rPr>
      </w:pPr>
      <w:r>
        <w:rPr>
          <w:b/>
          <w:color w:val="DD4E39"/>
        </w:rPr>
        <w:t xml:space="preserve"> </w:t>
      </w:r>
    </w:p>
    <w:p w14:paraId="71ADC256" w14:textId="77777777" w:rsidR="00F67B27" w:rsidRDefault="00000000" w:rsidP="006751B0">
      <w:pPr>
        <w:pStyle w:val="Heading1"/>
        <w:ind w:left="-5" w:firstLine="0"/>
      </w:pPr>
      <w:r>
        <w:t xml:space="preserve">Tentative Schedule </w:t>
      </w:r>
      <w:r>
        <w:rPr>
          <w:sz w:val="22"/>
          <w:szCs w:val="22"/>
        </w:rPr>
        <w:t xml:space="preserve"> </w:t>
      </w:r>
    </w:p>
    <w:tbl>
      <w:tblPr>
        <w:tblStyle w:val="TableGrid0"/>
        <w:tblW w:w="0" w:type="auto"/>
        <w:tblLook w:val="04A0" w:firstRow="1" w:lastRow="0" w:firstColumn="1" w:lastColumn="0" w:noHBand="0" w:noVBand="1"/>
      </w:tblPr>
      <w:tblGrid>
        <w:gridCol w:w="895"/>
        <w:gridCol w:w="3059"/>
        <w:gridCol w:w="3060"/>
        <w:gridCol w:w="3060"/>
      </w:tblGrid>
      <w:tr w:rsidR="00A20DE5" w:rsidRPr="00BD19C2" w14:paraId="6DF1C4EA" w14:textId="77777777" w:rsidTr="00BD19C2">
        <w:trPr>
          <w:trHeight w:val="367"/>
        </w:trPr>
        <w:tc>
          <w:tcPr>
            <w:tcW w:w="895" w:type="dxa"/>
            <w:shd w:val="clear" w:color="auto" w:fill="E8E8E8" w:themeFill="background2"/>
            <w:vAlign w:val="center"/>
          </w:tcPr>
          <w:p w14:paraId="1B0AF7A8" w14:textId="32FAEF76" w:rsidR="00A20DE5" w:rsidRPr="00AB060F" w:rsidRDefault="00A20DE5" w:rsidP="00BD19C2">
            <w:pPr>
              <w:spacing w:line="259" w:lineRule="auto"/>
              <w:ind w:left="0" w:firstLine="0"/>
              <w:jc w:val="center"/>
              <w:rPr>
                <w:color w:val="000000" w:themeColor="text1"/>
              </w:rPr>
            </w:pPr>
            <w:r w:rsidRPr="00AB060F">
              <w:rPr>
                <w:b/>
                <w:color w:val="000000" w:themeColor="text1"/>
              </w:rPr>
              <w:t>Week</w:t>
            </w:r>
          </w:p>
        </w:tc>
        <w:tc>
          <w:tcPr>
            <w:tcW w:w="3059" w:type="dxa"/>
            <w:shd w:val="clear" w:color="auto" w:fill="E8E8E8" w:themeFill="background2"/>
            <w:vAlign w:val="center"/>
          </w:tcPr>
          <w:p w14:paraId="0ECB9584" w14:textId="3CF9D0AB" w:rsidR="00A20DE5" w:rsidRPr="00AB060F" w:rsidRDefault="00A20DE5" w:rsidP="00BD19C2">
            <w:pPr>
              <w:spacing w:line="259" w:lineRule="auto"/>
              <w:ind w:left="0" w:firstLine="0"/>
              <w:jc w:val="center"/>
              <w:rPr>
                <w:b/>
                <w:bCs/>
                <w:color w:val="000000" w:themeColor="text1"/>
              </w:rPr>
            </w:pPr>
            <w:r w:rsidRPr="00AB060F">
              <w:rPr>
                <w:b/>
                <w:bCs/>
                <w:color w:val="000000" w:themeColor="text1"/>
              </w:rPr>
              <w:t>Monday</w:t>
            </w:r>
          </w:p>
        </w:tc>
        <w:tc>
          <w:tcPr>
            <w:tcW w:w="3060" w:type="dxa"/>
            <w:shd w:val="clear" w:color="auto" w:fill="E8E8E8" w:themeFill="background2"/>
            <w:vAlign w:val="center"/>
          </w:tcPr>
          <w:p w14:paraId="3333A63F" w14:textId="5D2D2690" w:rsidR="00A20DE5" w:rsidRPr="00AB060F" w:rsidRDefault="00A20DE5" w:rsidP="00BD19C2">
            <w:pPr>
              <w:spacing w:line="259" w:lineRule="auto"/>
              <w:ind w:left="0" w:firstLine="0"/>
              <w:jc w:val="center"/>
              <w:rPr>
                <w:b/>
                <w:bCs/>
                <w:color w:val="000000" w:themeColor="text1"/>
              </w:rPr>
            </w:pPr>
            <w:r w:rsidRPr="00AB060F">
              <w:rPr>
                <w:b/>
                <w:bCs/>
                <w:color w:val="000000" w:themeColor="text1"/>
              </w:rPr>
              <w:t>Wednesday</w:t>
            </w:r>
          </w:p>
        </w:tc>
        <w:tc>
          <w:tcPr>
            <w:tcW w:w="3060" w:type="dxa"/>
            <w:shd w:val="clear" w:color="auto" w:fill="E8E8E8" w:themeFill="background2"/>
            <w:vAlign w:val="center"/>
          </w:tcPr>
          <w:p w14:paraId="5F7D88B1" w14:textId="298EF2D4" w:rsidR="00A20DE5" w:rsidRPr="00AB060F" w:rsidRDefault="00A20DE5" w:rsidP="00BD19C2">
            <w:pPr>
              <w:spacing w:line="259" w:lineRule="auto"/>
              <w:ind w:left="0" w:firstLine="0"/>
              <w:jc w:val="center"/>
              <w:rPr>
                <w:b/>
                <w:bCs/>
                <w:color w:val="000000" w:themeColor="text1"/>
              </w:rPr>
            </w:pPr>
            <w:r w:rsidRPr="00AB060F">
              <w:rPr>
                <w:b/>
                <w:bCs/>
                <w:color w:val="000000" w:themeColor="text1"/>
              </w:rPr>
              <w:t>Friday</w:t>
            </w:r>
          </w:p>
        </w:tc>
      </w:tr>
      <w:tr w:rsidR="00A20DE5" w:rsidRPr="00BD19C2" w14:paraId="2A0A2B73" w14:textId="77777777" w:rsidTr="00BD19C2">
        <w:trPr>
          <w:trHeight w:val="576"/>
        </w:trPr>
        <w:tc>
          <w:tcPr>
            <w:tcW w:w="895" w:type="dxa"/>
            <w:vAlign w:val="center"/>
          </w:tcPr>
          <w:p w14:paraId="6F1C444F" w14:textId="7D025434" w:rsidR="00A20DE5" w:rsidRPr="00AB060F" w:rsidRDefault="00A20DE5" w:rsidP="00BD19C2">
            <w:pPr>
              <w:spacing w:line="259" w:lineRule="auto"/>
              <w:ind w:left="0" w:firstLine="0"/>
              <w:jc w:val="center"/>
              <w:rPr>
                <w:color w:val="000000" w:themeColor="text1"/>
              </w:rPr>
            </w:pPr>
            <w:r w:rsidRPr="00AB060F">
              <w:rPr>
                <w:color w:val="000000" w:themeColor="text1"/>
              </w:rPr>
              <w:t>1</w:t>
            </w:r>
          </w:p>
        </w:tc>
        <w:tc>
          <w:tcPr>
            <w:tcW w:w="3059" w:type="dxa"/>
            <w:vAlign w:val="center"/>
          </w:tcPr>
          <w:p w14:paraId="2A757BEB" w14:textId="77777777" w:rsidR="00A20DE5" w:rsidRPr="00AB060F" w:rsidRDefault="00A20DE5" w:rsidP="00BD19C2">
            <w:pPr>
              <w:spacing w:line="259" w:lineRule="auto"/>
              <w:ind w:left="0" w:firstLine="0"/>
              <w:jc w:val="center"/>
              <w:rPr>
                <w:color w:val="000000" w:themeColor="text1"/>
              </w:rPr>
            </w:pPr>
          </w:p>
        </w:tc>
        <w:tc>
          <w:tcPr>
            <w:tcW w:w="3060" w:type="dxa"/>
            <w:vAlign w:val="center"/>
          </w:tcPr>
          <w:p w14:paraId="781FAB87" w14:textId="6D800971" w:rsidR="00A20DE5" w:rsidRPr="00AB060F" w:rsidRDefault="00A20DE5" w:rsidP="00BD19C2">
            <w:pPr>
              <w:spacing w:line="259" w:lineRule="auto"/>
              <w:ind w:left="0" w:firstLine="0"/>
              <w:jc w:val="center"/>
              <w:rPr>
                <w:color w:val="000000" w:themeColor="text1"/>
              </w:rPr>
            </w:pPr>
            <w:r w:rsidRPr="00AB060F">
              <w:rPr>
                <w:color w:val="000000" w:themeColor="text1"/>
              </w:rPr>
              <w:t>Course introduction</w:t>
            </w:r>
          </w:p>
        </w:tc>
        <w:tc>
          <w:tcPr>
            <w:tcW w:w="3060" w:type="dxa"/>
            <w:shd w:val="clear" w:color="auto" w:fill="F2CEED" w:themeFill="accent5" w:themeFillTint="33"/>
            <w:vAlign w:val="center"/>
          </w:tcPr>
          <w:p w14:paraId="72044CFB" w14:textId="49447D7E" w:rsidR="00A20DE5" w:rsidRPr="00AB060F" w:rsidRDefault="00A20DE5" w:rsidP="00BD19C2">
            <w:pPr>
              <w:spacing w:line="259" w:lineRule="auto"/>
              <w:ind w:left="0" w:firstLine="0"/>
              <w:jc w:val="center"/>
              <w:rPr>
                <w:color w:val="000000" w:themeColor="text1"/>
              </w:rPr>
            </w:pPr>
            <w:r w:rsidRPr="00AB060F">
              <w:rPr>
                <w:color w:val="000000" w:themeColor="text1"/>
              </w:rPr>
              <w:t xml:space="preserve">Fundamentals of molecular </w:t>
            </w:r>
            <w:r w:rsidR="00EB2AF9">
              <w:rPr>
                <w:color w:val="000000" w:themeColor="text1"/>
              </w:rPr>
              <w:t>neuroscience</w:t>
            </w:r>
          </w:p>
        </w:tc>
      </w:tr>
      <w:tr w:rsidR="00A20DE5" w:rsidRPr="00BD19C2" w14:paraId="5B96046D" w14:textId="77777777" w:rsidTr="008362FD">
        <w:trPr>
          <w:trHeight w:val="576"/>
        </w:trPr>
        <w:tc>
          <w:tcPr>
            <w:tcW w:w="895" w:type="dxa"/>
            <w:vAlign w:val="center"/>
          </w:tcPr>
          <w:p w14:paraId="6331B4C4" w14:textId="5D654AF8" w:rsidR="00A20DE5" w:rsidRPr="00AB060F" w:rsidRDefault="00A20DE5" w:rsidP="00BD19C2">
            <w:pPr>
              <w:spacing w:line="259" w:lineRule="auto"/>
              <w:ind w:left="0" w:firstLine="0"/>
              <w:jc w:val="center"/>
              <w:rPr>
                <w:color w:val="000000" w:themeColor="text1"/>
              </w:rPr>
            </w:pPr>
            <w:r w:rsidRPr="00AB060F">
              <w:rPr>
                <w:color w:val="000000" w:themeColor="text1"/>
              </w:rPr>
              <w:t>2</w:t>
            </w:r>
          </w:p>
        </w:tc>
        <w:tc>
          <w:tcPr>
            <w:tcW w:w="3059" w:type="dxa"/>
            <w:shd w:val="clear" w:color="auto" w:fill="F2CEED" w:themeFill="accent5" w:themeFillTint="33"/>
            <w:vAlign w:val="center"/>
          </w:tcPr>
          <w:p w14:paraId="04F0A2D1" w14:textId="5BA5408A" w:rsidR="00A20DE5" w:rsidRPr="00AB060F" w:rsidRDefault="00A20DE5" w:rsidP="00BD19C2">
            <w:pPr>
              <w:spacing w:line="259" w:lineRule="auto"/>
              <w:ind w:left="0" w:firstLine="0"/>
              <w:jc w:val="center"/>
              <w:rPr>
                <w:color w:val="000000" w:themeColor="text1"/>
              </w:rPr>
            </w:pPr>
            <w:r w:rsidRPr="00AB060F">
              <w:rPr>
                <w:color w:val="000000" w:themeColor="text1"/>
              </w:rPr>
              <w:t>Bulk sequencing</w:t>
            </w:r>
          </w:p>
        </w:tc>
        <w:tc>
          <w:tcPr>
            <w:tcW w:w="3060" w:type="dxa"/>
            <w:shd w:val="clear" w:color="auto" w:fill="F2CEED" w:themeFill="accent5" w:themeFillTint="33"/>
            <w:vAlign w:val="center"/>
          </w:tcPr>
          <w:p w14:paraId="1EA2D6B6" w14:textId="1CE38630" w:rsidR="00A20DE5" w:rsidRPr="00AB060F" w:rsidRDefault="00A20DE5" w:rsidP="00BD19C2">
            <w:pPr>
              <w:spacing w:line="259" w:lineRule="auto"/>
              <w:ind w:left="0" w:firstLine="0"/>
              <w:jc w:val="center"/>
              <w:rPr>
                <w:color w:val="000000" w:themeColor="text1"/>
              </w:rPr>
            </w:pPr>
            <w:r w:rsidRPr="00AB060F">
              <w:rPr>
                <w:color w:val="000000" w:themeColor="text1"/>
              </w:rPr>
              <w:t>Single-cell sequencing</w:t>
            </w:r>
          </w:p>
        </w:tc>
        <w:tc>
          <w:tcPr>
            <w:tcW w:w="3060" w:type="dxa"/>
            <w:vAlign w:val="center"/>
          </w:tcPr>
          <w:p w14:paraId="6813D317" w14:textId="0ECF74C7" w:rsidR="00A20DE5" w:rsidRPr="00AB060F" w:rsidRDefault="008362FD" w:rsidP="00BD19C2">
            <w:pPr>
              <w:spacing w:line="259" w:lineRule="auto"/>
              <w:ind w:left="0" w:firstLine="0"/>
              <w:jc w:val="center"/>
              <w:rPr>
                <w:color w:val="000000" w:themeColor="text1"/>
              </w:rPr>
            </w:pPr>
            <w:r>
              <w:rPr>
                <w:color w:val="000000" w:themeColor="text1"/>
              </w:rPr>
              <w:t>Paper review introduction; Paper review #0 by instructor</w:t>
            </w:r>
          </w:p>
        </w:tc>
      </w:tr>
      <w:tr w:rsidR="008362FD" w:rsidRPr="00BD19C2" w14:paraId="4FA2EEC6" w14:textId="77777777" w:rsidTr="008362FD">
        <w:trPr>
          <w:trHeight w:val="576"/>
        </w:trPr>
        <w:tc>
          <w:tcPr>
            <w:tcW w:w="895" w:type="dxa"/>
            <w:vAlign w:val="center"/>
          </w:tcPr>
          <w:p w14:paraId="2534B918" w14:textId="11FA0482" w:rsidR="008362FD" w:rsidRPr="00AB060F" w:rsidRDefault="008362FD" w:rsidP="008362FD">
            <w:pPr>
              <w:spacing w:line="259" w:lineRule="auto"/>
              <w:ind w:left="0" w:firstLine="0"/>
              <w:jc w:val="center"/>
              <w:rPr>
                <w:color w:val="000000" w:themeColor="text1"/>
              </w:rPr>
            </w:pPr>
            <w:r w:rsidRPr="00AB060F">
              <w:rPr>
                <w:color w:val="000000" w:themeColor="text1"/>
              </w:rPr>
              <w:t>3</w:t>
            </w:r>
          </w:p>
        </w:tc>
        <w:tc>
          <w:tcPr>
            <w:tcW w:w="3059" w:type="dxa"/>
            <w:shd w:val="clear" w:color="auto" w:fill="F2CEED" w:themeFill="accent5" w:themeFillTint="33"/>
            <w:vAlign w:val="center"/>
          </w:tcPr>
          <w:p w14:paraId="72AD8BFB" w14:textId="02C862FC" w:rsidR="008362FD" w:rsidRPr="00AB060F" w:rsidRDefault="008362FD" w:rsidP="008362FD">
            <w:pPr>
              <w:spacing w:line="259" w:lineRule="auto"/>
              <w:ind w:left="0" w:firstLine="0"/>
              <w:jc w:val="center"/>
              <w:rPr>
                <w:color w:val="000000" w:themeColor="text1"/>
              </w:rPr>
            </w:pPr>
            <w:r w:rsidRPr="00AB060F">
              <w:rPr>
                <w:b/>
                <w:bCs/>
                <w:i/>
                <w:iCs/>
                <w:color w:val="000000" w:themeColor="text1"/>
              </w:rPr>
              <w:t>Case study:</w:t>
            </w:r>
            <w:r w:rsidRPr="00AB060F">
              <w:rPr>
                <w:color w:val="000000" w:themeColor="text1"/>
              </w:rPr>
              <w:t xml:space="preserve"> cell typing</w:t>
            </w:r>
          </w:p>
        </w:tc>
        <w:tc>
          <w:tcPr>
            <w:tcW w:w="3060" w:type="dxa"/>
            <w:shd w:val="clear" w:color="auto" w:fill="F2CEED" w:themeFill="accent5" w:themeFillTint="33"/>
            <w:vAlign w:val="center"/>
          </w:tcPr>
          <w:p w14:paraId="06E01A37" w14:textId="49150FC7" w:rsidR="008362FD" w:rsidRPr="00AB060F" w:rsidRDefault="008362FD" w:rsidP="008362FD">
            <w:pPr>
              <w:spacing w:line="259" w:lineRule="auto"/>
              <w:ind w:left="0" w:firstLine="0"/>
              <w:jc w:val="center"/>
              <w:rPr>
                <w:color w:val="000000" w:themeColor="text1"/>
              </w:rPr>
            </w:pPr>
            <w:proofErr w:type="gramStart"/>
            <w:r w:rsidRPr="00AB060F">
              <w:rPr>
                <w:color w:val="000000" w:themeColor="text1"/>
              </w:rPr>
              <w:t>Single-cell</w:t>
            </w:r>
            <w:proofErr w:type="gramEnd"/>
            <w:r w:rsidRPr="00AB060F">
              <w:rPr>
                <w:color w:val="000000" w:themeColor="text1"/>
              </w:rPr>
              <w:t xml:space="preserve"> epigenomic sequencing</w:t>
            </w:r>
          </w:p>
        </w:tc>
        <w:tc>
          <w:tcPr>
            <w:tcW w:w="3060" w:type="dxa"/>
            <w:shd w:val="clear" w:color="auto" w:fill="F2CEED" w:themeFill="accent5" w:themeFillTint="33"/>
            <w:vAlign w:val="center"/>
          </w:tcPr>
          <w:p w14:paraId="5E5A7763" w14:textId="22AD4627" w:rsidR="008362FD" w:rsidRPr="00AB060F" w:rsidRDefault="008362FD" w:rsidP="008362FD">
            <w:pPr>
              <w:spacing w:line="259" w:lineRule="auto"/>
              <w:ind w:left="0" w:firstLine="0"/>
              <w:jc w:val="center"/>
              <w:rPr>
                <w:color w:val="000000" w:themeColor="text1"/>
              </w:rPr>
            </w:pPr>
            <w:r w:rsidRPr="00AB060F">
              <w:rPr>
                <w:b/>
                <w:bCs/>
                <w:i/>
                <w:iCs/>
                <w:color w:val="000000" w:themeColor="text1"/>
              </w:rPr>
              <w:t>In-class activity:</w:t>
            </w:r>
            <w:r w:rsidRPr="00AB060F">
              <w:rPr>
                <w:color w:val="000000" w:themeColor="text1"/>
              </w:rPr>
              <w:t xml:space="preserve"> single-cell sequencing data analysis</w:t>
            </w:r>
          </w:p>
        </w:tc>
      </w:tr>
      <w:tr w:rsidR="008362FD" w:rsidRPr="00BD19C2" w14:paraId="1ECE77C2" w14:textId="77777777" w:rsidTr="00BD19C2">
        <w:trPr>
          <w:trHeight w:val="576"/>
        </w:trPr>
        <w:tc>
          <w:tcPr>
            <w:tcW w:w="895" w:type="dxa"/>
            <w:vAlign w:val="center"/>
          </w:tcPr>
          <w:p w14:paraId="38AF0BA7" w14:textId="3F8B9EBB" w:rsidR="008362FD" w:rsidRPr="00AB060F" w:rsidRDefault="008362FD" w:rsidP="008362FD">
            <w:pPr>
              <w:spacing w:line="259" w:lineRule="auto"/>
              <w:ind w:left="0" w:firstLine="0"/>
              <w:jc w:val="center"/>
              <w:rPr>
                <w:color w:val="000000" w:themeColor="text1"/>
              </w:rPr>
            </w:pPr>
            <w:r w:rsidRPr="00AB060F">
              <w:rPr>
                <w:color w:val="000000" w:themeColor="text1"/>
              </w:rPr>
              <w:t>4</w:t>
            </w:r>
          </w:p>
        </w:tc>
        <w:tc>
          <w:tcPr>
            <w:tcW w:w="3059" w:type="dxa"/>
            <w:shd w:val="clear" w:color="auto" w:fill="F2CEED" w:themeFill="accent5" w:themeFillTint="33"/>
            <w:vAlign w:val="center"/>
          </w:tcPr>
          <w:p w14:paraId="2E5EEAD3" w14:textId="10FC7FC0" w:rsidR="008362FD" w:rsidRPr="00AB060F" w:rsidRDefault="008362FD" w:rsidP="008362FD">
            <w:pPr>
              <w:spacing w:line="259" w:lineRule="auto"/>
              <w:ind w:left="0" w:firstLine="0"/>
              <w:jc w:val="center"/>
              <w:rPr>
                <w:color w:val="000000" w:themeColor="text1"/>
              </w:rPr>
            </w:pPr>
            <w:r w:rsidRPr="00AB060F">
              <w:rPr>
                <w:color w:val="000000" w:themeColor="text1"/>
              </w:rPr>
              <w:t xml:space="preserve">Proteomics, metabolomics, </w:t>
            </w:r>
            <w:proofErr w:type="spellStart"/>
            <w:r w:rsidRPr="00AB060F">
              <w:rPr>
                <w:color w:val="000000" w:themeColor="text1"/>
              </w:rPr>
              <w:t>lipidomics</w:t>
            </w:r>
            <w:proofErr w:type="spellEnd"/>
          </w:p>
        </w:tc>
        <w:tc>
          <w:tcPr>
            <w:tcW w:w="3060" w:type="dxa"/>
            <w:shd w:val="clear" w:color="auto" w:fill="F2CEED" w:themeFill="accent5" w:themeFillTint="33"/>
            <w:vAlign w:val="center"/>
          </w:tcPr>
          <w:p w14:paraId="0A635C60" w14:textId="72FBDBB9" w:rsidR="008362FD" w:rsidRPr="00AB060F" w:rsidRDefault="008362FD" w:rsidP="008362FD">
            <w:pPr>
              <w:spacing w:line="259" w:lineRule="auto"/>
              <w:ind w:left="0" w:firstLine="0"/>
              <w:jc w:val="center"/>
              <w:rPr>
                <w:color w:val="000000" w:themeColor="text1"/>
              </w:rPr>
            </w:pPr>
            <w:r w:rsidRPr="00AB060F">
              <w:rPr>
                <w:color w:val="000000" w:themeColor="text1"/>
              </w:rPr>
              <w:t>Multi-omics</w:t>
            </w:r>
          </w:p>
        </w:tc>
        <w:tc>
          <w:tcPr>
            <w:tcW w:w="3060" w:type="dxa"/>
            <w:vAlign w:val="center"/>
          </w:tcPr>
          <w:p w14:paraId="20DB7970" w14:textId="01515576" w:rsidR="008362FD" w:rsidRPr="00AB060F" w:rsidRDefault="008362FD" w:rsidP="008362FD">
            <w:pPr>
              <w:spacing w:line="259" w:lineRule="auto"/>
              <w:ind w:left="0" w:firstLine="0"/>
              <w:jc w:val="center"/>
              <w:rPr>
                <w:color w:val="000000" w:themeColor="text1"/>
              </w:rPr>
            </w:pPr>
            <w:r w:rsidRPr="00AB060F">
              <w:rPr>
                <w:color w:val="000000" w:themeColor="text1"/>
              </w:rPr>
              <w:t>Paper review #1, 2</w:t>
            </w:r>
          </w:p>
        </w:tc>
      </w:tr>
      <w:tr w:rsidR="008362FD" w:rsidRPr="00BD19C2" w14:paraId="638EFA8B" w14:textId="77777777" w:rsidTr="00BD19C2">
        <w:trPr>
          <w:trHeight w:val="576"/>
        </w:trPr>
        <w:tc>
          <w:tcPr>
            <w:tcW w:w="895" w:type="dxa"/>
            <w:vAlign w:val="center"/>
          </w:tcPr>
          <w:p w14:paraId="71D51E8C" w14:textId="6A554BEA" w:rsidR="008362FD" w:rsidRPr="00AB060F" w:rsidRDefault="008362FD" w:rsidP="008362FD">
            <w:pPr>
              <w:spacing w:line="259" w:lineRule="auto"/>
              <w:ind w:left="0" w:firstLine="0"/>
              <w:jc w:val="center"/>
              <w:rPr>
                <w:color w:val="000000" w:themeColor="text1"/>
              </w:rPr>
            </w:pPr>
            <w:r w:rsidRPr="00AB060F">
              <w:rPr>
                <w:color w:val="000000" w:themeColor="text1"/>
              </w:rPr>
              <w:lastRenderedPageBreak/>
              <w:t>5</w:t>
            </w:r>
          </w:p>
        </w:tc>
        <w:tc>
          <w:tcPr>
            <w:tcW w:w="3059" w:type="dxa"/>
            <w:shd w:val="clear" w:color="auto" w:fill="F2CEED" w:themeFill="accent5" w:themeFillTint="33"/>
            <w:vAlign w:val="center"/>
          </w:tcPr>
          <w:p w14:paraId="1801CF3B" w14:textId="27091627" w:rsidR="008362FD" w:rsidRPr="00AB060F" w:rsidRDefault="008362FD" w:rsidP="008362FD">
            <w:pPr>
              <w:spacing w:line="259" w:lineRule="auto"/>
              <w:ind w:left="0" w:firstLine="0"/>
              <w:jc w:val="center"/>
              <w:rPr>
                <w:color w:val="000000" w:themeColor="text1"/>
              </w:rPr>
            </w:pPr>
            <w:r w:rsidRPr="00AB060F">
              <w:rPr>
                <w:color w:val="000000" w:themeColor="text1"/>
              </w:rPr>
              <w:t xml:space="preserve">RNA velocity, </w:t>
            </w:r>
            <w:proofErr w:type="spellStart"/>
            <w:r w:rsidRPr="00AB060F">
              <w:rPr>
                <w:color w:val="000000" w:themeColor="text1"/>
              </w:rPr>
              <w:t>pseudotime</w:t>
            </w:r>
            <w:proofErr w:type="spellEnd"/>
          </w:p>
        </w:tc>
        <w:tc>
          <w:tcPr>
            <w:tcW w:w="3060" w:type="dxa"/>
            <w:shd w:val="clear" w:color="auto" w:fill="E8E8E8" w:themeFill="background2"/>
            <w:vAlign w:val="center"/>
          </w:tcPr>
          <w:p w14:paraId="1877D357" w14:textId="44226DD2" w:rsidR="008362FD" w:rsidRPr="00AB060F" w:rsidRDefault="008362FD" w:rsidP="008362FD">
            <w:pPr>
              <w:spacing w:line="259" w:lineRule="auto"/>
              <w:ind w:left="0" w:firstLine="0"/>
              <w:jc w:val="center"/>
              <w:rPr>
                <w:b/>
                <w:bCs/>
                <w:color w:val="000000" w:themeColor="text1"/>
              </w:rPr>
            </w:pPr>
            <w:r w:rsidRPr="00AB060F">
              <w:rPr>
                <w:b/>
                <w:bCs/>
                <w:color w:val="000000" w:themeColor="text1"/>
              </w:rPr>
              <w:t>Review</w:t>
            </w:r>
          </w:p>
        </w:tc>
        <w:tc>
          <w:tcPr>
            <w:tcW w:w="3060" w:type="dxa"/>
            <w:shd w:val="clear" w:color="auto" w:fill="E8E8E8" w:themeFill="background2"/>
            <w:vAlign w:val="center"/>
          </w:tcPr>
          <w:p w14:paraId="47F38054" w14:textId="26951463" w:rsidR="008362FD" w:rsidRPr="00AB060F" w:rsidRDefault="008362FD" w:rsidP="008362FD">
            <w:pPr>
              <w:spacing w:line="259" w:lineRule="auto"/>
              <w:ind w:left="0" w:firstLine="0"/>
              <w:jc w:val="center"/>
              <w:rPr>
                <w:b/>
                <w:bCs/>
                <w:color w:val="000000" w:themeColor="text1"/>
              </w:rPr>
            </w:pPr>
            <w:r w:rsidRPr="00AB060F">
              <w:rPr>
                <w:b/>
                <w:bCs/>
                <w:color w:val="000000" w:themeColor="text1"/>
              </w:rPr>
              <w:t>Midterm #1</w:t>
            </w:r>
          </w:p>
        </w:tc>
      </w:tr>
      <w:tr w:rsidR="008362FD" w:rsidRPr="00BD19C2" w14:paraId="5EA7426A" w14:textId="77777777" w:rsidTr="00BD19C2">
        <w:trPr>
          <w:trHeight w:val="576"/>
        </w:trPr>
        <w:tc>
          <w:tcPr>
            <w:tcW w:w="895" w:type="dxa"/>
            <w:vAlign w:val="center"/>
          </w:tcPr>
          <w:p w14:paraId="7F2E9323" w14:textId="654E43FF" w:rsidR="008362FD" w:rsidRPr="00AB060F" w:rsidRDefault="008362FD" w:rsidP="008362FD">
            <w:pPr>
              <w:spacing w:line="259" w:lineRule="auto"/>
              <w:ind w:left="0" w:firstLine="0"/>
              <w:jc w:val="center"/>
              <w:rPr>
                <w:color w:val="000000" w:themeColor="text1"/>
              </w:rPr>
            </w:pPr>
            <w:r w:rsidRPr="00AB060F">
              <w:rPr>
                <w:color w:val="000000" w:themeColor="text1"/>
              </w:rPr>
              <w:t>6</w:t>
            </w:r>
          </w:p>
        </w:tc>
        <w:tc>
          <w:tcPr>
            <w:tcW w:w="3059" w:type="dxa"/>
            <w:shd w:val="clear" w:color="auto" w:fill="D9F2D0" w:themeFill="accent6" w:themeFillTint="33"/>
            <w:vAlign w:val="center"/>
          </w:tcPr>
          <w:p w14:paraId="38CFB474" w14:textId="36716C01" w:rsidR="008362FD" w:rsidRPr="00AB060F" w:rsidRDefault="008362FD" w:rsidP="008362FD">
            <w:pPr>
              <w:spacing w:line="259" w:lineRule="auto"/>
              <w:ind w:left="0" w:firstLine="0"/>
              <w:jc w:val="center"/>
              <w:rPr>
                <w:color w:val="000000" w:themeColor="text1"/>
              </w:rPr>
            </w:pPr>
            <w:r w:rsidRPr="00AB060F">
              <w:rPr>
                <w:color w:val="000000" w:themeColor="text1"/>
              </w:rPr>
              <w:t>Chip-based spatial transcriptomics</w:t>
            </w:r>
          </w:p>
        </w:tc>
        <w:tc>
          <w:tcPr>
            <w:tcW w:w="3060" w:type="dxa"/>
            <w:shd w:val="clear" w:color="auto" w:fill="FAE2D5" w:themeFill="accent2" w:themeFillTint="33"/>
            <w:vAlign w:val="center"/>
          </w:tcPr>
          <w:p w14:paraId="134AA108" w14:textId="04E0135A" w:rsidR="008362FD" w:rsidRPr="00AB060F" w:rsidRDefault="008362FD" w:rsidP="008362FD">
            <w:pPr>
              <w:spacing w:line="259" w:lineRule="auto"/>
              <w:ind w:left="0" w:firstLine="0"/>
              <w:jc w:val="center"/>
              <w:rPr>
                <w:color w:val="000000" w:themeColor="text1"/>
              </w:rPr>
            </w:pPr>
            <w:r w:rsidRPr="00AB060F">
              <w:rPr>
                <w:color w:val="000000" w:themeColor="text1"/>
              </w:rPr>
              <w:t>No class</w:t>
            </w:r>
          </w:p>
        </w:tc>
        <w:tc>
          <w:tcPr>
            <w:tcW w:w="3060" w:type="dxa"/>
            <w:vAlign w:val="center"/>
          </w:tcPr>
          <w:p w14:paraId="3110700C" w14:textId="1EF0EC63" w:rsidR="008362FD" w:rsidRPr="00AB060F" w:rsidRDefault="008362FD" w:rsidP="008362FD">
            <w:pPr>
              <w:spacing w:line="259" w:lineRule="auto"/>
              <w:ind w:left="0" w:firstLine="0"/>
              <w:jc w:val="center"/>
              <w:rPr>
                <w:color w:val="000000" w:themeColor="text1"/>
              </w:rPr>
            </w:pPr>
            <w:r w:rsidRPr="00AB060F">
              <w:rPr>
                <w:color w:val="000000" w:themeColor="text1"/>
              </w:rPr>
              <w:t>Paper review #3, 4</w:t>
            </w:r>
          </w:p>
        </w:tc>
      </w:tr>
      <w:tr w:rsidR="008362FD" w:rsidRPr="00BD19C2" w14:paraId="41C936FF" w14:textId="77777777" w:rsidTr="00BD19C2">
        <w:trPr>
          <w:trHeight w:val="576"/>
        </w:trPr>
        <w:tc>
          <w:tcPr>
            <w:tcW w:w="895" w:type="dxa"/>
            <w:vAlign w:val="center"/>
          </w:tcPr>
          <w:p w14:paraId="51ABD657" w14:textId="06936E5F" w:rsidR="008362FD" w:rsidRPr="00AB060F" w:rsidRDefault="008362FD" w:rsidP="008362FD">
            <w:pPr>
              <w:spacing w:line="259" w:lineRule="auto"/>
              <w:ind w:left="0" w:firstLine="0"/>
              <w:jc w:val="center"/>
              <w:rPr>
                <w:color w:val="000000" w:themeColor="text1"/>
              </w:rPr>
            </w:pPr>
            <w:r w:rsidRPr="00AB060F">
              <w:rPr>
                <w:color w:val="000000" w:themeColor="text1"/>
              </w:rPr>
              <w:t>7</w:t>
            </w:r>
          </w:p>
        </w:tc>
        <w:tc>
          <w:tcPr>
            <w:tcW w:w="3059" w:type="dxa"/>
            <w:shd w:val="clear" w:color="auto" w:fill="D9F2D0" w:themeFill="accent6" w:themeFillTint="33"/>
            <w:vAlign w:val="center"/>
          </w:tcPr>
          <w:p w14:paraId="484AAEC8" w14:textId="52D2827A" w:rsidR="008362FD" w:rsidRPr="00AB060F" w:rsidRDefault="008362FD" w:rsidP="008362FD">
            <w:pPr>
              <w:spacing w:line="259" w:lineRule="auto"/>
              <w:ind w:left="0" w:firstLine="0"/>
              <w:jc w:val="center"/>
              <w:rPr>
                <w:color w:val="000000" w:themeColor="text1"/>
              </w:rPr>
            </w:pPr>
            <w:r w:rsidRPr="00AB060F">
              <w:rPr>
                <w:color w:val="000000" w:themeColor="text1"/>
              </w:rPr>
              <w:t>Imaging-based spatial transcriptomics</w:t>
            </w:r>
          </w:p>
        </w:tc>
        <w:tc>
          <w:tcPr>
            <w:tcW w:w="3060" w:type="dxa"/>
            <w:shd w:val="clear" w:color="auto" w:fill="D9F2D0" w:themeFill="accent6" w:themeFillTint="33"/>
            <w:vAlign w:val="center"/>
          </w:tcPr>
          <w:p w14:paraId="74200D10" w14:textId="3287AAD7" w:rsidR="008362FD" w:rsidRPr="00AB060F" w:rsidRDefault="008362FD" w:rsidP="008362FD">
            <w:pPr>
              <w:spacing w:line="259" w:lineRule="auto"/>
              <w:ind w:left="0" w:firstLine="0"/>
              <w:jc w:val="center"/>
              <w:rPr>
                <w:color w:val="000000" w:themeColor="text1"/>
              </w:rPr>
            </w:pPr>
            <w:r w:rsidRPr="00AB060F">
              <w:rPr>
                <w:color w:val="000000" w:themeColor="text1"/>
              </w:rPr>
              <w:t>In situ sequencing</w:t>
            </w:r>
          </w:p>
        </w:tc>
        <w:tc>
          <w:tcPr>
            <w:tcW w:w="3060" w:type="dxa"/>
            <w:vAlign w:val="center"/>
          </w:tcPr>
          <w:p w14:paraId="0CA219EC" w14:textId="33635C23" w:rsidR="008362FD" w:rsidRPr="00AB060F" w:rsidRDefault="008362FD" w:rsidP="008362FD">
            <w:pPr>
              <w:spacing w:line="259" w:lineRule="auto"/>
              <w:ind w:left="0" w:firstLine="0"/>
              <w:jc w:val="center"/>
              <w:rPr>
                <w:color w:val="000000" w:themeColor="text1"/>
              </w:rPr>
            </w:pPr>
            <w:r w:rsidRPr="00AB060F">
              <w:rPr>
                <w:color w:val="000000" w:themeColor="text1"/>
              </w:rPr>
              <w:t>Paper review #5, 6</w:t>
            </w:r>
          </w:p>
        </w:tc>
      </w:tr>
      <w:tr w:rsidR="008362FD" w:rsidRPr="00BD19C2" w14:paraId="04D2880B" w14:textId="77777777" w:rsidTr="00BD19C2">
        <w:trPr>
          <w:trHeight w:val="576"/>
        </w:trPr>
        <w:tc>
          <w:tcPr>
            <w:tcW w:w="895" w:type="dxa"/>
            <w:vAlign w:val="center"/>
          </w:tcPr>
          <w:p w14:paraId="5F4F9A52" w14:textId="60FDF918" w:rsidR="008362FD" w:rsidRPr="00AB060F" w:rsidRDefault="008362FD" w:rsidP="008362FD">
            <w:pPr>
              <w:spacing w:line="259" w:lineRule="auto"/>
              <w:ind w:left="0" w:firstLine="0"/>
              <w:jc w:val="center"/>
              <w:rPr>
                <w:color w:val="000000" w:themeColor="text1"/>
              </w:rPr>
            </w:pPr>
            <w:r w:rsidRPr="00AB060F">
              <w:rPr>
                <w:color w:val="000000" w:themeColor="text1"/>
              </w:rPr>
              <w:t>8</w:t>
            </w:r>
          </w:p>
        </w:tc>
        <w:tc>
          <w:tcPr>
            <w:tcW w:w="3059" w:type="dxa"/>
            <w:shd w:val="clear" w:color="auto" w:fill="D9F2D0" w:themeFill="accent6" w:themeFillTint="33"/>
            <w:vAlign w:val="center"/>
          </w:tcPr>
          <w:p w14:paraId="0BE012C9" w14:textId="5E93D142" w:rsidR="008362FD" w:rsidRPr="00AB060F" w:rsidRDefault="008362FD" w:rsidP="008362FD">
            <w:pPr>
              <w:spacing w:line="259" w:lineRule="auto"/>
              <w:ind w:left="0" w:firstLine="0"/>
              <w:jc w:val="center"/>
              <w:rPr>
                <w:color w:val="000000" w:themeColor="text1"/>
              </w:rPr>
            </w:pPr>
            <w:r w:rsidRPr="00AB060F">
              <w:rPr>
                <w:b/>
                <w:bCs/>
                <w:i/>
                <w:iCs/>
                <w:color w:val="000000" w:themeColor="text1"/>
              </w:rPr>
              <w:t xml:space="preserve">Case study: </w:t>
            </w:r>
            <w:r w:rsidRPr="00AB060F">
              <w:rPr>
                <w:color w:val="000000" w:themeColor="text1"/>
              </w:rPr>
              <w:t>spatial transcriptomic analysis of whole brain, development, and aging</w:t>
            </w:r>
          </w:p>
        </w:tc>
        <w:tc>
          <w:tcPr>
            <w:tcW w:w="3060" w:type="dxa"/>
            <w:shd w:val="clear" w:color="auto" w:fill="D9F2D0" w:themeFill="accent6" w:themeFillTint="33"/>
            <w:vAlign w:val="center"/>
          </w:tcPr>
          <w:p w14:paraId="2E3D5813" w14:textId="2CBBFF96" w:rsidR="008362FD" w:rsidRPr="00AB060F" w:rsidRDefault="008362FD" w:rsidP="008362FD">
            <w:pPr>
              <w:spacing w:line="259" w:lineRule="auto"/>
              <w:ind w:left="0" w:firstLine="0"/>
              <w:jc w:val="center"/>
              <w:rPr>
                <w:color w:val="000000" w:themeColor="text1"/>
              </w:rPr>
            </w:pPr>
            <w:r w:rsidRPr="00AB060F">
              <w:rPr>
                <w:b/>
                <w:bCs/>
                <w:i/>
                <w:iCs/>
                <w:color w:val="000000" w:themeColor="text1"/>
              </w:rPr>
              <w:t>Case study:</w:t>
            </w:r>
            <w:r w:rsidRPr="00AB060F">
              <w:rPr>
                <w:color w:val="000000" w:themeColor="text1"/>
              </w:rPr>
              <w:t xml:space="preserve"> spatial cell typing and integration with single-cell sequencing</w:t>
            </w:r>
          </w:p>
        </w:tc>
        <w:tc>
          <w:tcPr>
            <w:tcW w:w="3060" w:type="dxa"/>
            <w:vAlign w:val="center"/>
          </w:tcPr>
          <w:p w14:paraId="0268AD71" w14:textId="48492259" w:rsidR="008362FD" w:rsidRPr="00AB060F" w:rsidRDefault="008362FD" w:rsidP="008362FD">
            <w:pPr>
              <w:spacing w:line="259" w:lineRule="auto"/>
              <w:ind w:left="0" w:firstLine="0"/>
              <w:jc w:val="center"/>
              <w:rPr>
                <w:color w:val="000000" w:themeColor="text1"/>
              </w:rPr>
            </w:pPr>
            <w:r w:rsidRPr="00AB060F">
              <w:rPr>
                <w:color w:val="000000" w:themeColor="text1"/>
              </w:rPr>
              <w:t>Paper review #7, 8</w:t>
            </w:r>
          </w:p>
        </w:tc>
      </w:tr>
      <w:tr w:rsidR="008362FD" w:rsidRPr="00BD19C2" w14:paraId="56094FBE" w14:textId="77777777" w:rsidTr="00BD19C2">
        <w:trPr>
          <w:trHeight w:val="576"/>
        </w:trPr>
        <w:tc>
          <w:tcPr>
            <w:tcW w:w="895" w:type="dxa"/>
            <w:vAlign w:val="center"/>
          </w:tcPr>
          <w:p w14:paraId="1BB9C61F" w14:textId="0A49EB9C" w:rsidR="008362FD" w:rsidRPr="00AB060F" w:rsidRDefault="008362FD" w:rsidP="008362FD">
            <w:pPr>
              <w:spacing w:line="259" w:lineRule="auto"/>
              <w:ind w:left="0" w:firstLine="0"/>
              <w:jc w:val="center"/>
              <w:rPr>
                <w:color w:val="000000" w:themeColor="text1"/>
              </w:rPr>
            </w:pPr>
            <w:r w:rsidRPr="00AB060F">
              <w:rPr>
                <w:color w:val="000000" w:themeColor="text1"/>
              </w:rPr>
              <w:t>9</w:t>
            </w:r>
          </w:p>
        </w:tc>
        <w:tc>
          <w:tcPr>
            <w:tcW w:w="9179" w:type="dxa"/>
            <w:gridSpan w:val="3"/>
            <w:shd w:val="clear" w:color="auto" w:fill="E8E8E8" w:themeFill="background2"/>
            <w:vAlign w:val="center"/>
          </w:tcPr>
          <w:p w14:paraId="26B70360" w14:textId="00575F98" w:rsidR="008362FD" w:rsidRPr="00AB060F" w:rsidRDefault="008362FD" w:rsidP="008362FD">
            <w:pPr>
              <w:spacing w:line="259" w:lineRule="auto"/>
              <w:ind w:left="0" w:firstLine="0"/>
              <w:jc w:val="center"/>
              <w:rPr>
                <w:b/>
                <w:bCs/>
                <w:color w:val="000000" w:themeColor="text1"/>
              </w:rPr>
            </w:pPr>
            <w:r w:rsidRPr="00AB060F">
              <w:rPr>
                <w:b/>
                <w:bCs/>
                <w:color w:val="000000" w:themeColor="text1"/>
              </w:rPr>
              <w:t>Spring break</w:t>
            </w:r>
          </w:p>
        </w:tc>
      </w:tr>
      <w:tr w:rsidR="008362FD" w:rsidRPr="00BD19C2" w14:paraId="3DB1DF41" w14:textId="77777777" w:rsidTr="00BD19C2">
        <w:trPr>
          <w:trHeight w:val="576"/>
        </w:trPr>
        <w:tc>
          <w:tcPr>
            <w:tcW w:w="895" w:type="dxa"/>
            <w:vAlign w:val="center"/>
          </w:tcPr>
          <w:p w14:paraId="3E450C02" w14:textId="4B5B453F" w:rsidR="008362FD" w:rsidRPr="00AB060F" w:rsidRDefault="008362FD" w:rsidP="008362FD">
            <w:pPr>
              <w:spacing w:line="259" w:lineRule="auto"/>
              <w:ind w:left="0" w:firstLine="0"/>
              <w:jc w:val="center"/>
              <w:rPr>
                <w:color w:val="000000" w:themeColor="text1"/>
              </w:rPr>
            </w:pPr>
            <w:r w:rsidRPr="00AB060F">
              <w:rPr>
                <w:color w:val="000000" w:themeColor="text1"/>
              </w:rPr>
              <w:t>10</w:t>
            </w:r>
          </w:p>
        </w:tc>
        <w:tc>
          <w:tcPr>
            <w:tcW w:w="3059" w:type="dxa"/>
            <w:shd w:val="clear" w:color="auto" w:fill="D9F2D0" w:themeFill="accent6" w:themeFillTint="33"/>
            <w:vAlign w:val="center"/>
          </w:tcPr>
          <w:p w14:paraId="79EA7659" w14:textId="625AD158" w:rsidR="008362FD" w:rsidRPr="00AB060F" w:rsidRDefault="008362FD" w:rsidP="008362FD">
            <w:pPr>
              <w:spacing w:line="259" w:lineRule="auto"/>
              <w:ind w:left="0" w:firstLine="0"/>
              <w:jc w:val="center"/>
              <w:rPr>
                <w:color w:val="000000" w:themeColor="text1"/>
              </w:rPr>
            </w:pPr>
            <w:r w:rsidRPr="00AB060F">
              <w:rPr>
                <w:b/>
                <w:bCs/>
                <w:i/>
                <w:iCs/>
                <w:color w:val="000000" w:themeColor="text1"/>
              </w:rPr>
              <w:t>Case study:</w:t>
            </w:r>
            <w:r w:rsidRPr="00AB060F">
              <w:rPr>
                <w:color w:val="000000" w:themeColor="text1"/>
              </w:rPr>
              <w:t xml:space="preserve"> sequencing for neuronal projection mapping</w:t>
            </w:r>
          </w:p>
        </w:tc>
        <w:tc>
          <w:tcPr>
            <w:tcW w:w="3060" w:type="dxa"/>
            <w:shd w:val="clear" w:color="auto" w:fill="D9F2D0" w:themeFill="accent6" w:themeFillTint="33"/>
            <w:vAlign w:val="center"/>
          </w:tcPr>
          <w:p w14:paraId="32CB3B6E" w14:textId="45EC09B0" w:rsidR="008362FD" w:rsidRPr="00AB060F" w:rsidRDefault="008362FD" w:rsidP="008362FD">
            <w:pPr>
              <w:spacing w:line="259" w:lineRule="auto"/>
              <w:ind w:left="0" w:firstLine="0"/>
              <w:jc w:val="center"/>
              <w:rPr>
                <w:color w:val="000000" w:themeColor="text1"/>
              </w:rPr>
            </w:pPr>
            <w:r w:rsidRPr="00AB060F">
              <w:rPr>
                <w:color w:val="000000" w:themeColor="text1"/>
              </w:rPr>
              <w:t>Three-dimensional spatial transcriptomics</w:t>
            </w:r>
          </w:p>
        </w:tc>
        <w:tc>
          <w:tcPr>
            <w:tcW w:w="3060" w:type="dxa"/>
            <w:vAlign w:val="center"/>
          </w:tcPr>
          <w:p w14:paraId="39B3B19E" w14:textId="53782162" w:rsidR="008362FD" w:rsidRPr="00AB060F" w:rsidRDefault="008362FD" w:rsidP="008362FD">
            <w:pPr>
              <w:spacing w:line="259" w:lineRule="auto"/>
              <w:ind w:left="0" w:firstLine="0"/>
              <w:jc w:val="center"/>
              <w:rPr>
                <w:color w:val="000000" w:themeColor="text1"/>
              </w:rPr>
            </w:pPr>
            <w:r w:rsidRPr="00AB060F">
              <w:rPr>
                <w:color w:val="000000" w:themeColor="text1"/>
              </w:rPr>
              <w:t>Paper review #9, 10</w:t>
            </w:r>
          </w:p>
        </w:tc>
      </w:tr>
      <w:tr w:rsidR="008362FD" w:rsidRPr="00BD19C2" w14:paraId="640B8898" w14:textId="77777777" w:rsidTr="00BD19C2">
        <w:trPr>
          <w:trHeight w:val="576"/>
        </w:trPr>
        <w:tc>
          <w:tcPr>
            <w:tcW w:w="895" w:type="dxa"/>
            <w:vAlign w:val="center"/>
          </w:tcPr>
          <w:p w14:paraId="6BCE86D2" w14:textId="4A22515F" w:rsidR="008362FD" w:rsidRPr="00AB060F" w:rsidRDefault="008362FD" w:rsidP="008362FD">
            <w:pPr>
              <w:spacing w:line="259" w:lineRule="auto"/>
              <w:ind w:left="0" w:firstLine="0"/>
              <w:jc w:val="center"/>
              <w:rPr>
                <w:color w:val="000000" w:themeColor="text1"/>
              </w:rPr>
            </w:pPr>
            <w:r w:rsidRPr="00AB060F">
              <w:rPr>
                <w:color w:val="000000" w:themeColor="text1"/>
              </w:rPr>
              <w:t>11</w:t>
            </w:r>
          </w:p>
        </w:tc>
        <w:tc>
          <w:tcPr>
            <w:tcW w:w="3059" w:type="dxa"/>
            <w:shd w:val="clear" w:color="auto" w:fill="D9F2D0" w:themeFill="accent6" w:themeFillTint="33"/>
            <w:vAlign w:val="center"/>
          </w:tcPr>
          <w:p w14:paraId="6D1707B2" w14:textId="23AE55F1" w:rsidR="008362FD" w:rsidRPr="00AB060F" w:rsidRDefault="008362FD" w:rsidP="008362FD">
            <w:pPr>
              <w:spacing w:line="259" w:lineRule="auto"/>
              <w:ind w:left="0" w:firstLine="0"/>
              <w:jc w:val="center"/>
              <w:rPr>
                <w:color w:val="000000" w:themeColor="text1"/>
              </w:rPr>
            </w:pPr>
            <w:r w:rsidRPr="00AB060F">
              <w:rPr>
                <w:color w:val="000000" w:themeColor="text1"/>
              </w:rPr>
              <w:t>Advanced spatial transcriptomics</w:t>
            </w:r>
          </w:p>
        </w:tc>
        <w:tc>
          <w:tcPr>
            <w:tcW w:w="3060" w:type="dxa"/>
            <w:shd w:val="clear" w:color="auto" w:fill="D9F2D0" w:themeFill="accent6" w:themeFillTint="33"/>
            <w:vAlign w:val="center"/>
          </w:tcPr>
          <w:p w14:paraId="278F169A" w14:textId="1097D1CA" w:rsidR="008362FD" w:rsidRPr="00AB060F" w:rsidRDefault="008362FD" w:rsidP="008362FD">
            <w:pPr>
              <w:spacing w:line="259" w:lineRule="auto"/>
              <w:ind w:left="0" w:firstLine="0"/>
              <w:jc w:val="center"/>
              <w:rPr>
                <w:color w:val="000000" w:themeColor="text1"/>
              </w:rPr>
            </w:pPr>
            <w:r w:rsidRPr="00AB060F">
              <w:rPr>
                <w:color w:val="000000" w:themeColor="text1"/>
              </w:rPr>
              <w:t>Spatial genomics and multi-omics</w:t>
            </w:r>
          </w:p>
        </w:tc>
        <w:tc>
          <w:tcPr>
            <w:tcW w:w="3060" w:type="dxa"/>
            <w:vAlign w:val="center"/>
          </w:tcPr>
          <w:p w14:paraId="3762CAD1" w14:textId="5CFA41FA" w:rsidR="008362FD" w:rsidRPr="00AB060F" w:rsidRDefault="008362FD" w:rsidP="008362FD">
            <w:pPr>
              <w:spacing w:line="259" w:lineRule="auto"/>
              <w:ind w:left="0" w:firstLine="0"/>
              <w:jc w:val="center"/>
              <w:rPr>
                <w:color w:val="000000" w:themeColor="text1"/>
              </w:rPr>
            </w:pPr>
            <w:r w:rsidRPr="00AB060F">
              <w:rPr>
                <w:color w:val="000000" w:themeColor="text1"/>
              </w:rPr>
              <w:t>Paper review #11, 12</w:t>
            </w:r>
          </w:p>
        </w:tc>
      </w:tr>
      <w:tr w:rsidR="008362FD" w:rsidRPr="00BD19C2" w14:paraId="13D21AEB" w14:textId="77777777" w:rsidTr="00BD19C2">
        <w:trPr>
          <w:trHeight w:val="576"/>
        </w:trPr>
        <w:tc>
          <w:tcPr>
            <w:tcW w:w="895" w:type="dxa"/>
            <w:vAlign w:val="center"/>
          </w:tcPr>
          <w:p w14:paraId="298412CD" w14:textId="70DA5D8C" w:rsidR="008362FD" w:rsidRPr="00AB060F" w:rsidRDefault="008362FD" w:rsidP="008362FD">
            <w:pPr>
              <w:spacing w:line="259" w:lineRule="auto"/>
              <w:ind w:left="0" w:firstLine="0"/>
              <w:jc w:val="center"/>
              <w:rPr>
                <w:color w:val="000000" w:themeColor="text1"/>
              </w:rPr>
            </w:pPr>
            <w:r w:rsidRPr="00AB060F">
              <w:rPr>
                <w:color w:val="000000" w:themeColor="text1"/>
              </w:rPr>
              <w:t>12</w:t>
            </w:r>
          </w:p>
        </w:tc>
        <w:tc>
          <w:tcPr>
            <w:tcW w:w="3059" w:type="dxa"/>
            <w:shd w:val="clear" w:color="auto" w:fill="D9F2D0" w:themeFill="accent6" w:themeFillTint="33"/>
            <w:vAlign w:val="center"/>
          </w:tcPr>
          <w:p w14:paraId="4AD2054F" w14:textId="54C3BA6F" w:rsidR="008362FD" w:rsidRPr="00AB060F" w:rsidRDefault="008362FD" w:rsidP="008362FD">
            <w:pPr>
              <w:spacing w:line="259" w:lineRule="auto"/>
              <w:ind w:left="0" w:firstLine="0"/>
              <w:jc w:val="center"/>
              <w:rPr>
                <w:color w:val="000000" w:themeColor="text1"/>
              </w:rPr>
            </w:pPr>
            <w:r w:rsidRPr="00AB060F">
              <w:rPr>
                <w:color w:val="000000" w:themeColor="text1"/>
              </w:rPr>
              <w:t>Spatial transcriptomics data analysis</w:t>
            </w:r>
          </w:p>
        </w:tc>
        <w:tc>
          <w:tcPr>
            <w:tcW w:w="3060" w:type="dxa"/>
            <w:shd w:val="clear" w:color="auto" w:fill="E8E8E8" w:themeFill="background2"/>
            <w:vAlign w:val="center"/>
          </w:tcPr>
          <w:p w14:paraId="7622826F" w14:textId="4BA7D659" w:rsidR="008362FD" w:rsidRPr="00AB060F" w:rsidRDefault="008362FD" w:rsidP="008362FD">
            <w:pPr>
              <w:spacing w:line="259" w:lineRule="auto"/>
              <w:ind w:left="0" w:firstLine="0"/>
              <w:jc w:val="center"/>
              <w:rPr>
                <w:b/>
                <w:bCs/>
                <w:color w:val="000000" w:themeColor="text1"/>
              </w:rPr>
            </w:pPr>
            <w:r w:rsidRPr="00AB060F">
              <w:rPr>
                <w:b/>
                <w:bCs/>
                <w:color w:val="000000" w:themeColor="text1"/>
              </w:rPr>
              <w:t>Review</w:t>
            </w:r>
          </w:p>
        </w:tc>
        <w:tc>
          <w:tcPr>
            <w:tcW w:w="3060" w:type="dxa"/>
            <w:shd w:val="clear" w:color="auto" w:fill="E8E8E8" w:themeFill="background2"/>
            <w:vAlign w:val="center"/>
          </w:tcPr>
          <w:p w14:paraId="24F2DB41" w14:textId="7B46D9EC" w:rsidR="008362FD" w:rsidRPr="00AB060F" w:rsidRDefault="008362FD" w:rsidP="008362FD">
            <w:pPr>
              <w:spacing w:line="259" w:lineRule="auto"/>
              <w:ind w:left="0" w:firstLine="0"/>
              <w:jc w:val="center"/>
              <w:rPr>
                <w:b/>
                <w:bCs/>
                <w:color w:val="000000" w:themeColor="text1"/>
              </w:rPr>
            </w:pPr>
            <w:r w:rsidRPr="00AB060F">
              <w:rPr>
                <w:b/>
                <w:bCs/>
                <w:color w:val="000000" w:themeColor="text1"/>
              </w:rPr>
              <w:t>Midterm #2</w:t>
            </w:r>
          </w:p>
        </w:tc>
      </w:tr>
      <w:tr w:rsidR="008362FD" w:rsidRPr="00BD19C2" w14:paraId="02C0E8B3" w14:textId="77777777" w:rsidTr="00BD19C2">
        <w:trPr>
          <w:trHeight w:val="576"/>
        </w:trPr>
        <w:tc>
          <w:tcPr>
            <w:tcW w:w="895" w:type="dxa"/>
            <w:vAlign w:val="center"/>
          </w:tcPr>
          <w:p w14:paraId="7E5F55BA" w14:textId="37358671" w:rsidR="008362FD" w:rsidRPr="00AB060F" w:rsidRDefault="008362FD" w:rsidP="008362FD">
            <w:pPr>
              <w:spacing w:line="259" w:lineRule="auto"/>
              <w:ind w:left="0" w:firstLine="0"/>
              <w:jc w:val="center"/>
              <w:rPr>
                <w:color w:val="000000" w:themeColor="text1"/>
              </w:rPr>
            </w:pPr>
            <w:r w:rsidRPr="00AB060F">
              <w:rPr>
                <w:color w:val="000000" w:themeColor="text1"/>
              </w:rPr>
              <w:t>13</w:t>
            </w:r>
          </w:p>
        </w:tc>
        <w:tc>
          <w:tcPr>
            <w:tcW w:w="3059" w:type="dxa"/>
            <w:shd w:val="clear" w:color="auto" w:fill="CAEDFB" w:themeFill="accent4" w:themeFillTint="33"/>
            <w:vAlign w:val="center"/>
          </w:tcPr>
          <w:p w14:paraId="2A68AECB" w14:textId="6D7E44AA" w:rsidR="008362FD" w:rsidRPr="00AB060F" w:rsidRDefault="008362FD" w:rsidP="008362FD">
            <w:pPr>
              <w:spacing w:line="259" w:lineRule="auto"/>
              <w:ind w:left="0" w:firstLine="0"/>
              <w:jc w:val="center"/>
              <w:rPr>
                <w:color w:val="000000" w:themeColor="text1"/>
              </w:rPr>
            </w:pPr>
            <w:r w:rsidRPr="00AB060F">
              <w:rPr>
                <w:color w:val="000000" w:themeColor="text1"/>
              </w:rPr>
              <w:t>Functional genomics technologies</w:t>
            </w:r>
          </w:p>
        </w:tc>
        <w:tc>
          <w:tcPr>
            <w:tcW w:w="3060" w:type="dxa"/>
            <w:shd w:val="clear" w:color="auto" w:fill="CAEDFB" w:themeFill="accent4" w:themeFillTint="33"/>
            <w:vAlign w:val="center"/>
          </w:tcPr>
          <w:p w14:paraId="0D065CB8" w14:textId="342C666C" w:rsidR="008362FD" w:rsidRPr="00AB060F" w:rsidRDefault="008362FD" w:rsidP="008362FD">
            <w:pPr>
              <w:spacing w:line="259" w:lineRule="auto"/>
              <w:ind w:left="0" w:firstLine="0"/>
              <w:jc w:val="center"/>
              <w:rPr>
                <w:color w:val="000000" w:themeColor="text1"/>
              </w:rPr>
            </w:pPr>
            <w:r w:rsidRPr="00AB060F">
              <w:rPr>
                <w:color w:val="000000" w:themeColor="text1"/>
              </w:rPr>
              <w:t>Gene editing and cell barcoding</w:t>
            </w:r>
          </w:p>
        </w:tc>
        <w:tc>
          <w:tcPr>
            <w:tcW w:w="3060" w:type="dxa"/>
            <w:vAlign w:val="center"/>
          </w:tcPr>
          <w:p w14:paraId="481FB072" w14:textId="54683B0C" w:rsidR="008362FD" w:rsidRPr="00AB060F" w:rsidRDefault="008362FD" w:rsidP="008362FD">
            <w:pPr>
              <w:spacing w:line="259" w:lineRule="auto"/>
              <w:ind w:left="0" w:firstLine="0"/>
              <w:jc w:val="center"/>
              <w:rPr>
                <w:color w:val="000000" w:themeColor="text1"/>
              </w:rPr>
            </w:pPr>
            <w:r w:rsidRPr="00AB060F">
              <w:rPr>
                <w:color w:val="000000" w:themeColor="text1"/>
              </w:rPr>
              <w:t>Paper review #13, 14</w:t>
            </w:r>
          </w:p>
        </w:tc>
      </w:tr>
      <w:tr w:rsidR="008362FD" w:rsidRPr="00BD19C2" w14:paraId="2DD2564A" w14:textId="77777777" w:rsidTr="00BD19C2">
        <w:trPr>
          <w:trHeight w:val="576"/>
        </w:trPr>
        <w:tc>
          <w:tcPr>
            <w:tcW w:w="895" w:type="dxa"/>
            <w:vAlign w:val="center"/>
          </w:tcPr>
          <w:p w14:paraId="3DABC1FE" w14:textId="367CC7D2" w:rsidR="008362FD" w:rsidRPr="00AB060F" w:rsidRDefault="008362FD" w:rsidP="008362FD">
            <w:pPr>
              <w:spacing w:line="259" w:lineRule="auto"/>
              <w:ind w:left="0" w:firstLine="0"/>
              <w:jc w:val="center"/>
              <w:rPr>
                <w:color w:val="000000" w:themeColor="text1"/>
              </w:rPr>
            </w:pPr>
            <w:r w:rsidRPr="00AB060F">
              <w:rPr>
                <w:color w:val="000000" w:themeColor="text1"/>
              </w:rPr>
              <w:t>14</w:t>
            </w:r>
          </w:p>
        </w:tc>
        <w:tc>
          <w:tcPr>
            <w:tcW w:w="3059" w:type="dxa"/>
            <w:shd w:val="clear" w:color="auto" w:fill="CAEDFB" w:themeFill="accent4" w:themeFillTint="33"/>
            <w:vAlign w:val="center"/>
          </w:tcPr>
          <w:p w14:paraId="013DF224" w14:textId="6484953C" w:rsidR="008362FD" w:rsidRPr="00AB060F" w:rsidRDefault="008362FD" w:rsidP="008362FD">
            <w:pPr>
              <w:spacing w:line="259" w:lineRule="auto"/>
              <w:ind w:left="0" w:firstLine="0"/>
              <w:jc w:val="center"/>
              <w:rPr>
                <w:color w:val="000000" w:themeColor="text1"/>
              </w:rPr>
            </w:pPr>
            <w:r w:rsidRPr="00AB060F">
              <w:rPr>
                <w:b/>
                <w:bCs/>
                <w:i/>
                <w:iCs/>
                <w:color w:val="000000" w:themeColor="text1"/>
              </w:rPr>
              <w:t>Case study:</w:t>
            </w:r>
            <w:r w:rsidRPr="00AB060F">
              <w:rPr>
                <w:color w:val="000000" w:themeColor="text1"/>
              </w:rPr>
              <w:t xml:space="preserve"> Lineage tracing</w:t>
            </w:r>
          </w:p>
        </w:tc>
        <w:tc>
          <w:tcPr>
            <w:tcW w:w="3060" w:type="dxa"/>
            <w:shd w:val="clear" w:color="auto" w:fill="CAEDFB" w:themeFill="accent4" w:themeFillTint="33"/>
            <w:vAlign w:val="center"/>
          </w:tcPr>
          <w:p w14:paraId="407EF06C" w14:textId="27AB04E5" w:rsidR="008362FD" w:rsidRPr="00AB060F" w:rsidRDefault="008362FD" w:rsidP="008362FD">
            <w:pPr>
              <w:spacing w:line="259" w:lineRule="auto"/>
              <w:ind w:left="0" w:firstLine="0"/>
              <w:jc w:val="center"/>
              <w:rPr>
                <w:color w:val="000000" w:themeColor="text1"/>
              </w:rPr>
            </w:pPr>
            <w:r w:rsidRPr="00AB060F">
              <w:rPr>
                <w:b/>
                <w:bCs/>
                <w:i/>
                <w:iCs/>
                <w:color w:val="000000" w:themeColor="text1"/>
              </w:rPr>
              <w:t>Case study:</w:t>
            </w:r>
            <w:r w:rsidRPr="00AB060F">
              <w:rPr>
                <w:color w:val="000000" w:themeColor="text1"/>
              </w:rPr>
              <w:t xml:space="preserve"> Perturb-seq</w:t>
            </w:r>
          </w:p>
        </w:tc>
        <w:tc>
          <w:tcPr>
            <w:tcW w:w="3060" w:type="dxa"/>
            <w:vAlign w:val="center"/>
          </w:tcPr>
          <w:p w14:paraId="60DA328E" w14:textId="1B5EB25A" w:rsidR="008362FD" w:rsidRPr="00AB060F" w:rsidRDefault="008362FD" w:rsidP="008362FD">
            <w:pPr>
              <w:spacing w:line="259" w:lineRule="auto"/>
              <w:ind w:left="0" w:firstLine="0"/>
              <w:jc w:val="center"/>
              <w:rPr>
                <w:color w:val="000000" w:themeColor="text1"/>
              </w:rPr>
            </w:pPr>
            <w:r w:rsidRPr="00AB060F">
              <w:rPr>
                <w:color w:val="000000" w:themeColor="text1"/>
              </w:rPr>
              <w:t>Paper review #15, 16</w:t>
            </w:r>
          </w:p>
        </w:tc>
      </w:tr>
      <w:tr w:rsidR="008362FD" w:rsidRPr="00BD19C2" w14:paraId="2B749A39" w14:textId="77777777" w:rsidTr="00BD19C2">
        <w:trPr>
          <w:trHeight w:val="576"/>
        </w:trPr>
        <w:tc>
          <w:tcPr>
            <w:tcW w:w="895" w:type="dxa"/>
            <w:vAlign w:val="center"/>
          </w:tcPr>
          <w:p w14:paraId="79453384" w14:textId="6E88692A" w:rsidR="008362FD" w:rsidRPr="00AB060F" w:rsidRDefault="008362FD" w:rsidP="008362FD">
            <w:pPr>
              <w:spacing w:line="259" w:lineRule="auto"/>
              <w:ind w:left="0" w:firstLine="0"/>
              <w:jc w:val="center"/>
              <w:rPr>
                <w:color w:val="000000" w:themeColor="text1"/>
              </w:rPr>
            </w:pPr>
            <w:r w:rsidRPr="00AB060F">
              <w:rPr>
                <w:color w:val="000000" w:themeColor="text1"/>
              </w:rPr>
              <w:t>15</w:t>
            </w:r>
          </w:p>
        </w:tc>
        <w:tc>
          <w:tcPr>
            <w:tcW w:w="3059" w:type="dxa"/>
            <w:shd w:val="clear" w:color="auto" w:fill="CAEDFB" w:themeFill="accent4" w:themeFillTint="33"/>
            <w:vAlign w:val="center"/>
          </w:tcPr>
          <w:p w14:paraId="6ED63899" w14:textId="12B41079" w:rsidR="008362FD" w:rsidRPr="00AB060F" w:rsidRDefault="008362FD" w:rsidP="008362FD">
            <w:pPr>
              <w:spacing w:line="259" w:lineRule="auto"/>
              <w:ind w:left="0" w:firstLine="0"/>
              <w:jc w:val="center"/>
              <w:rPr>
                <w:color w:val="000000" w:themeColor="text1"/>
              </w:rPr>
            </w:pPr>
            <w:r w:rsidRPr="00AB060F">
              <w:rPr>
                <w:b/>
                <w:bCs/>
                <w:i/>
                <w:iCs/>
                <w:color w:val="000000" w:themeColor="text1"/>
              </w:rPr>
              <w:t>Case study:</w:t>
            </w:r>
            <w:r w:rsidRPr="00AB060F">
              <w:rPr>
                <w:color w:val="000000" w:themeColor="text1"/>
              </w:rPr>
              <w:t xml:space="preserve"> Molecular recording</w:t>
            </w:r>
          </w:p>
        </w:tc>
        <w:tc>
          <w:tcPr>
            <w:tcW w:w="3060" w:type="dxa"/>
            <w:vAlign w:val="center"/>
          </w:tcPr>
          <w:p w14:paraId="2B464A22" w14:textId="48A9C537" w:rsidR="008362FD" w:rsidRPr="00AB060F" w:rsidRDefault="008362FD" w:rsidP="008362FD">
            <w:pPr>
              <w:spacing w:line="259" w:lineRule="auto"/>
              <w:ind w:left="0" w:firstLine="0"/>
              <w:jc w:val="center"/>
              <w:rPr>
                <w:color w:val="000000" w:themeColor="text1"/>
              </w:rPr>
            </w:pPr>
            <w:r w:rsidRPr="00AB060F">
              <w:rPr>
                <w:color w:val="000000" w:themeColor="text1"/>
              </w:rPr>
              <w:t>Reserved for emergency</w:t>
            </w:r>
          </w:p>
        </w:tc>
        <w:tc>
          <w:tcPr>
            <w:tcW w:w="3060" w:type="dxa"/>
            <w:vAlign w:val="center"/>
          </w:tcPr>
          <w:p w14:paraId="4296BA44" w14:textId="7F504996" w:rsidR="008362FD" w:rsidRPr="00AB060F" w:rsidRDefault="008362FD" w:rsidP="008362FD">
            <w:pPr>
              <w:spacing w:line="259" w:lineRule="auto"/>
              <w:ind w:left="0" w:firstLine="0"/>
              <w:jc w:val="center"/>
              <w:rPr>
                <w:color w:val="000000" w:themeColor="text1"/>
              </w:rPr>
            </w:pPr>
            <w:r w:rsidRPr="00AB060F">
              <w:rPr>
                <w:color w:val="000000" w:themeColor="text1"/>
              </w:rPr>
              <w:t>Paper review #17, 18</w:t>
            </w:r>
          </w:p>
        </w:tc>
      </w:tr>
      <w:tr w:rsidR="008362FD" w:rsidRPr="00BD19C2" w14:paraId="285EDB97" w14:textId="77777777" w:rsidTr="00BD19C2">
        <w:trPr>
          <w:trHeight w:val="576"/>
        </w:trPr>
        <w:tc>
          <w:tcPr>
            <w:tcW w:w="895" w:type="dxa"/>
            <w:vAlign w:val="center"/>
          </w:tcPr>
          <w:p w14:paraId="334D362E" w14:textId="24666AAB" w:rsidR="008362FD" w:rsidRPr="00AB060F" w:rsidRDefault="008362FD" w:rsidP="008362FD">
            <w:pPr>
              <w:spacing w:line="259" w:lineRule="auto"/>
              <w:ind w:left="0" w:firstLine="0"/>
              <w:jc w:val="center"/>
              <w:rPr>
                <w:color w:val="000000" w:themeColor="text1"/>
              </w:rPr>
            </w:pPr>
            <w:r w:rsidRPr="00AB060F">
              <w:rPr>
                <w:color w:val="000000" w:themeColor="text1"/>
              </w:rPr>
              <w:t>16</w:t>
            </w:r>
          </w:p>
        </w:tc>
        <w:tc>
          <w:tcPr>
            <w:tcW w:w="3059" w:type="dxa"/>
            <w:shd w:val="clear" w:color="auto" w:fill="E8E8E8" w:themeFill="background2"/>
            <w:vAlign w:val="center"/>
          </w:tcPr>
          <w:p w14:paraId="34244267" w14:textId="6B2C5E92" w:rsidR="008362FD" w:rsidRPr="00AB060F" w:rsidRDefault="008362FD" w:rsidP="008362FD">
            <w:pPr>
              <w:spacing w:line="259" w:lineRule="auto"/>
              <w:ind w:left="0" w:firstLine="0"/>
              <w:jc w:val="center"/>
              <w:rPr>
                <w:b/>
                <w:bCs/>
                <w:color w:val="000000" w:themeColor="text1"/>
              </w:rPr>
            </w:pPr>
            <w:r w:rsidRPr="00AB060F">
              <w:rPr>
                <w:b/>
                <w:bCs/>
                <w:color w:val="000000" w:themeColor="text1"/>
              </w:rPr>
              <w:t>Review</w:t>
            </w:r>
          </w:p>
        </w:tc>
        <w:tc>
          <w:tcPr>
            <w:tcW w:w="3060" w:type="dxa"/>
            <w:shd w:val="clear" w:color="auto" w:fill="E8E8E8" w:themeFill="background2"/>
            <w:vAlign w:val="center"/>
          </w:tcPr>
          <w:p w14:paraId="6E142C07" w14:textId="3A51F405" w:rsidR="008362FD" w:rsidRPr="00AB060F" w:rsidRDefault="008362FD" w:rsidP="008362FD">
            <w:pPr>
              <w:spacing w:line="259" w:lineRule="auto"/>
              <w:ind w:left="0" w:firstLine="0"/>
              <w:jc w:val="center"/>
              <w:rPr>
                <w:b/>
                <w:bCs/>
                <w:color w:val="000000" w:themeColor="text1"/>
              </w:rPr>
            </w:pPr>
            <w:r w:rsidRPr="00AB060F">
              <w:rPr>
                <w:b/>
                <w:bCs/>
                <w:color w:val="000000" w:themeColor="text1"/>
              </w:rPr>
              <w:t>Midterm #3</w:t>
            </w:r>
          </w:p>
        </w:tc>
        <w:tc>
          <w:tcPr>
            <w:tcW w:w="3060" w:type="dxa"/>
            <w:vAlign w:val="center"/>
          </w:tcPr>
          <w:p w14:paraId="16E9F4BE" w14:textId="77777777" w:rsidR="008362FD" w:rsidRPr="00AB060F" w:rsidRDefault="008362FD" w:rsidP="008362FD">
            <w:pPr>
              <w:spacing w:line="259" w:lineRule="auto"/>
              <w:ind w:left="0" w:firstLine="0"/>
              <w:jc w:val="center"/>
              <w:rPr>
                <w:color w:val="000000" w:themeColor="text1"/>
              </w:rPr>
            </w:pPr>
          </w:p>
        </w:tc>
      </w:tr>
      <w:tr w:rsidR="008362FD" w:rsidRPr="00BD19C2" w14:paraId="705FA9BB" w14:textId="77777777" w:rsidTr="00BD19C2">
        <w:trPr>
          <w:trHeight w:val="576"/>
        </w:trPr>
        <w:tc>
          <w:tcPr>
            <w:tcW w:w="895" w:type="dxa"/>
            <w:vAlign w:val="center"/>
          </w:tcPr>
          <w:p w14:paraId="5A1AFD08" w14:textId="705D8820" w:rsidR="008362FD" w:rsidRPr="00AB060F" w:rsidRDefault="008362FD" w:rsidP="008362FD">
            <w:pPr>
              <w:spacing w:line="259" w:lineRule="auto"/>
              <w:ind w:left="0" w:firstLine="0"/>
              <w:jc w:val="center"/>
              <w:rPr>
                <w:color w:val="000000" w:themeColor="text1"/>
              </w:rPr>
            </w:pPr>
            <w:r w:rsidRPr="00AB060F">
              <w:rPr>
                <w:color w:val="000000" w:themeColor="text1"/>
              </w:rPr>
              <w:t>17</w:t>
            </w:r>
          </w:p>
        </w:tc>
        <w:tc>
          <w:tcPr>
            <w:tcW w:w="9179" w:type="dxa"/>
            <w:gridSpan w:val="3"/>
            <w:shd w:val="clear" w:color="auto" w:fill="E8E8E8" w:themeFill="background2"/>
            <w:vAlign w:val="center"/>
          </w:tcPr>
          <w:p w14:paraId="609C89CF" w14:textId="4C3889B0" w:rsidR="008362FD" w:rsidRPr="00AB060F" w:rsidRDefault="008362FD" w:rsidP="008362FD">
            <w:pPr>
              <w:spacing w:line="259" w:lineRule="auto"/>
              <w:ind w:left="0" w:firstLine="0"/>
              <w:jc w:val="center"/>
              <w:rPr>
                <w:b/>
                <w:bCs/>
                <w:color w:val="000000" w:themeColor="text1"/>
              </w:rPr>
            </w:pPr>
            <w:r w:rsidRPr="00AB060F">
              <w:rPr>
                <w:b/>
                <w:bCs/>
                <w:color w:val="000000" w:themeColor="text1"/>
              </w:rPr>
              <w:t>Final exam period (no final; research proposal due on the final exam date)</w:t>
            </w:r>
          </w:p>
        </w:tc>
      </w:tr>
    </w:tbl>
    <w:p w14:paraId="54AD7CA3" w14:textId="6214F331" w:rsidR="00F67B27" w:rsidRDefault="00F67B27" w:rsidP="006751B0">
      <w:pPr>
        <w:spacing w:after="0" w:line="259" w:lineRule="auto"/>
        <w:ind w:left="0" w:firstLine="0"/>
      </w:pPr>
    </w:p>
    <w:p w14:paraId="1E936BEF" w14:textId="77777777" w:rsidR="00F67B27" w:rsidRDefault="00000000" w:rsidP="006751B0">
      <w:pPr>
        <w:pStyle w:val="Heading1"/>
        <w:ind w:left="-5" w:firstLine="0"/>
      </w:pPr>
      <w:r>
        <w:t xml:space="preserve">Course Website </w:t>
      </w:r>
    </w:p>
    <w:p w14:paraId="18A066D3" w14:textId="56EF4251" w:rsidR="00F67B27" w:rsidRDefault="00000000" w:rsidP="006751B0">
      <w:pPr>
        <w:spacing w:after="4" w:line="250" w:lineRule="auto"/>
        <w:ind w:left="-5" w:firstLine="0"/>
      </w:pPr>
      <w:r>
        <w:t>Canvas</w:t>
      </w:r>
      <w:r w:rsidR="00667363">
        <w:t xml:space="preserve"> (</w:t>
      </w:r>
      <w:hyperlink r:id="rId8" w:history="1">
        <w:r w:rsidR="00667363" w:rsidRPr="0064220E">
          <w:rPr>
            <w:rStyle w:val="Hyperlink"/>
          </w:rPr>
          <w:t>https://canvas.illinois.edu/courses/65829</w:t>
        </w:r>
      </w:hyperlink>
      <w:r w:rsidR="00667363">
        <w:t>)</w:t>
      </w:r>
    </w:p>
    <w:p w14:paraId="5C956C91" w14:textId="77777777" w:rsidR="00F67B27" w:rsidRDefault="00000000" w:rsidP="006751B0">
      <w:pPr>
        <w:spacing w:after="0" w:line="259" w:lineRule="auto"/>
        <w:ind w:left="0" w:firstLine="0"/>
      </w:pPr>
      <w:r>
        <w:t xml:space="preserve"> </w:t>
      </w:r>
    </w:p>
    <w:tbl>
      <w:tblPr>
        <w:tblStyle w:val="a4"/>
        <w:tblW w:w="4756" w:type="dxa"/>
        <w:tblLayout w:type="fixed"/>
        <w:tblLook w:val="0400" w:firstRow="0" w:lastRow="0" w:firstColumn="0" w:lastColumn="0" w:noHBand="0" w:noVBand="1"/>
      </w:tblPr>
      <w:tblGrid>
        <w:gridCol w:w="3150"/>
        <w:gridCol w:w="1606"/>
      </w:tblGrid>
      <w:tr w:rsidR="00F67B27" w14:paraId="42E0E5FB" w14:textId="77777777" w:rsidTr="00B535F3">
        <w:trPr>
          <w:trHeight w:val="281"/>
        </w:trPr>
        <w:tc>
          <w:tcPr>
            <w:tcW w:w="3150" w:type="dxa"/>
            <w:tcBorders>
              <w:top w:val="nil"/>
              <w:left w:val="nil"/>
              <w:bottom w:val="nil"/>
              <w:right w:val="nil"/>
            </w:tcBorders>
          </w:tcPr>
          <w:p w14:paraId="6B72CE31" w14:textId="77777777" w:rsidR="00F67B27" w:rsidRDefault="00000000" w:rsidP="006751B0">
            <w:pPr>
              <w:tabs>
                <w:tab w:val="center" w:pos="1440"/>
                <w:tab w:val="center" w:pos="2160"/>
                <w:tab w:val="center" w:pos="2880"/>
              </w:tabs>
              <w:spacing w:line="259" w:lineRule="auto"/>
              <w:ind w:left="0" w:firstLine="0"/>
            </w:pPr>
            <w:r>
              <w:rPr>
                <w:b/>
                <w:color w:val="DD4E39"/>
              </w:rPr>
              <w:t xml:space="preserve">Grading </w:t>
            </w:r>
            <w:r>
              <w:rPr>
                <w:b/>
                <w:color w:val="DD4E39"/>
              </w:rPr>
              <w:tab/>
              <w:t xml:space="preserve"> </w:t>
            </w:r>
            <w:r>
              <w:rPr>
                <w:b/>
                <w:color w:val="DD4E39"/>
              </w:rPr>
              <w:tab/>
              <w:t xml:space="preserve"> </w:t>
            </w:r>
            <w:r>
              <w:rPr>
                <w:b/>
                <w:color w:val="DD4E39"/>
              </w:rPr>
              <w:tab/>
              <w:t xml:space="preserve"> </w:t>
            </w:r>
          </w:p>
        </w:tc>
        <w:tc>
          <w:tcPr>
            <w:tcW w:w="1606" w:type="dxa"/>
            <w:tcBorders>
              <w:top w:val="nil"/>
              <w:left w:val="nil"/>
              <w:bottom w:val="nil"/>
              <w:right w:val="nil"/>
            </w:tcBorders>
          </w:tcPr>
          <w:p w14:paraId="2E5D0DA3" w14:textId="77777777" w:rsidR="00F67B27" w:rsidRDefault="00000000" w:rsidP="006751B0">
            <w:pPr>
              <w:spacing w:line="259" w:lineRule="auto"/>
              <w:ind w:left="0" w:firstLine="0"/>
            </w:pPr>
            <w:r>
              <w:rPr>
                <w:b/>
                <w:color w:val="DD4E39"/>
              </w:rPr>
              <w:t xml:space="preserve"> </w:t>
            </w:r>
          </w:p>
        </w:tc>
      </w:tr>
      <w:tr w:rsidR="00217B15" w14:paraId="1DD63C61" w14:textId="77777777" w:rsidTr="00B535F3">
        <w:trPr>
          <w:trHeight w:val="291"/>
        </w:trPr>
        <w:tc>
          <w:tcPr>
            <w:tcW w:w="3150" w:type="dxa"/>
            <w:tcBorders>
              <w:top w:val="nil"/>
              <w:left w:val="nil"/>
              <w:bottom w:val="nil"/>
              <w:right w:val="nil"/>
            </w:tcBorders>
          </w:tcPr>
          <w:p w14:paraId="1822B7D0" w14:textId="461B0077" w:rsidR="00217B15" w:rsidRDefault="00217B15" w:rsidP="006751B0">
            <w:pPr>
              <w:spacing w:line="259" w:lineRule="auto"/>
              <w:ind w:left="0" w:firstLine="0"/>
            </w:pPr>
            <w:r>
              <w:t>Attendance and participation:</w:t>
            </w:r>
          </w:p>
        </w:tc>
        <w:tc>
          <w:tcPr>
            <w:tcW w:w="1606" w:type="dxa"/>
            <w:tcBorders>
              <w:top w:val="nil"/>
              <w:left w:val="nil"/>
              <w:bottom w:val="nil"/>
              <w:right w:val="nil"/>
            </w:tcBorders>
          </w:tcPr>
          <w:p w14:paraId="06F27098" w14:textId="43F7EE25" w:rsidR="00217B15" w:rsidRDefault="005C2290" w:rsidP="006751B0">
            <w:pPr>
              <w:spacing w:line="259" w:lineRule="auto"/>
              <w:ind w:left="0" w:firstLine="0"/>
            </w:pPr>
            <w:r>
              <w:t>40 pts</w:t>
            </w:r>
          </w:p>
        </w:tc>
      </w:tr>
      <w:tr w:rsidR="00217B15" w14:paraId="75520D5C" w14:textId="77777777" w:rsidTr="00B535F3">
        <w:trPr>
          <w:trHeight w:val="262"/>
        </w:trPr>
        <w:tc>
          <w:tcPr>
            <w:tcW w:w="3150" w:type="dxa"/>
            <w:tcBorders>
              <w:top w:val="nil"/>
              <w:left w:val="nil"/>
              <w:bottom w:val="nil"/>
              <w:right w:val="nil"/>
            </w:tcBorders>
          </w:tcPr>
          <w:p w14:paraId="6F778DA1" w14:textId="6BCAA12B" w:rsidR="00217B15" w:rsidRDefault="00217B15" w:rsidP="006751B0">
            <w:pPr>
              <w:spacing w:line="259" w:lineRule="auto"/>
              <w:ind w:left="0" w:firstLine="0"/>
            </w:pPr>
            <w:r>
              <w:t>Journal review presentation:</w:t>
            </w:r>
          </w:p>
        </w:tc>
        <w:tc>
          <w:tcPr>
            <w:tcW w:w="1606" w:type="dxa"/>
            <w:tcBorders>
              <w:top w:val="nil"/>
              <w:left w:val="nil"/>
              <w:bottom w:val="nil"/>
              <w:right w:val="nil"/>
            </w:tcBorders>
          </w:tcPr>
          <w:p w14:paraId="58815977" w14:textId="38F764AA" w:rsidR="00217B15" w:rsidRDefault="005C2290" w:rsidP="006751B0">
            <w:pPr>
              <w:spacing w:line="259" w:lineRule="auto"/>
              <w:ind w:left="0" w:firstLine="0"/>
            </w:pPr>
            <w:r>
              <w:t>60 pts</w:t>
            </w:r>
          </w:p>
        </w:tc>
      </w:tr>
      <w:tr w:rsidR="00F67B27" w14:paraId="62E833DC" w14:textId="77777777" w:rsidTr="00B535F3">
        <w:trPr>
          <w:trHeight w:val="262"/>
        </w:trPr>
        <w:tc>
          <w:tcPr>
            <w:tcW w:w="3150" w:type="dxa"/>
            <w:tcBorders>
              <w:top w:val="nil"/>
              <w:left w:val="nil"/>
              <w:bottom w:val="nil"/>
              <w:right w:val="nil"/>
            </w:tcBorders>
          </w:tcPr>
          <w:p w14:paraId="172637B8" w14:textId="77777777" w:rsidR="00F67B27" w:rsidRDefault="00000000" w:rsidP="006751B0">
            <w:pPr>
              <w:spacing w:line="259" w:lineRule="auto"/>
              <w:ind w:left="0" w:firstLine="0"/>
            </w:pPr>
            <w:r>
              <w:t xml:space="preserve">Midterm exams:   </w:t>
            </w:r>
          </w:p>
        </w:tc>
        <w:tc>
          <w:tcPr>
            <w:tcW w:w="1606" w:type="dxa"/>
            <w:tcBorders>
              <w:top w:val="nil"/>
              <w:left w:val="nil"/>
              <w:bottom w:val="nil"/>
              <w:right w:val="nil"/>
            </w:tcBorders>
          </w:tcPr>
          <w:p w14:paraId="30345687" w14:textId="6D4BF0AA" w:rsidR="00F67B27" w:rsidRDefault="005C2290" w:rsidP="006751B0">
            <w:pPr>
              <w:spacing w:line="259" w:lineRule="auto"/>
              <w:ind w:left="0" w:firstLine="0"/>
            </w:pPr>
            <w:r>
              <w:t xml:space="preserve">300 pts </w:t>
            </w:r>
          </w:p>
        </w:tc>
      </w:tr>
      <w:tr w:rsidR="00F67B27" w14:paraId="5853B612" w14:textId="77777777" w:rsidTr="00B535F3">
        <w:trPr>
          <w:trHeight w:val="258"/>
        </w:trPr>
        <w:tc>
          <w:tcPr>
            <w:tcW w:w="3150" w:type="dxa"/>
            <w:tcBorders>
              <w:top w:val="nil"/>
              <w:left w:val="nil"/>
              <w:bottom w:val="nil"/>
              <w:right w:val="nil"/>
            </w:tcBorders>
          </w:tcPr>
          <w:p w14:paraId="011A6F52" w14:textId="167DDE99" w:rsidR="00F67B27" w:rsidRDefault="00217B15" w:rsidP="006751B0">
            <w:pPr>
              <w:spacing w:line="259" w:lineRule="auto"/>
              <w:ind w:left="0" w:firstLine="0"/>
            </w:pPr>
            <w:r>
              <w:t>Research proposal</w:t>
            </w:r>
            <w:r w:rsidR="005C2290">
              <w:t xml:space="preserve"> (</w:t>
            </w:r>
            <w:r w:rsidR="005C2290" w:rsidRPr="000031BF">
              <w:rPr>
                <w:i/>
                <w:iCs/>
              </w:rPr>
              <w:t>498 only</w:t>
            </w:r>
            <w:r w:rsidR="005C2290">
              <w:t>)</w:t>
            </w:r>
            <w:r>
              <w:t xml:space="preserve">:  </w:t>
            </w:r>
          </w:p>
        </w:tc>
        <w:tc>
          <w:tcPr>
            <w:tcW w:w="1606" w:type="dxa"/>
            <w:tcBorders>
              <w:top w:val="nil"/>
              <w:left w:val="nil"/>
              <w:bottom w:val="nil"/>
              <w:right w:val="nil"/>
            </w:tcBorders>
          </w:tcPr>
          <w:p w14:paraId="6E2D3B95" w14:textId="72CB070B" w:rsidR="00F67B27" w:rsidRDefault="005C2290" w:rsidP="006751B0">
            <w:pPr>
              <w:spacing w:line="259" w:lineRule="auto"/>
              <w:ind w:left="0" w:firstLine="0"/>
            </w:pPr>
            <w:r>
              <w:t>100 pts</w:t>
            </w:r>
            <w:r w:rsidR="00217B15">
              <w:t xml:space="preserve"> </w:t>
            </w:r>
          </w:p>
        </w:tc>
      </w:tr>
      <w:tr w:rsidR="00F67B27" w14:paraId="0A11B389" w14:textId="77777777" w:rsidTr="00B535F3">
        <w:trPr>
          <w:trHeight w:val="254"/>
        </w:trPr>
        <w:tc>
          <w:tcPr>
            <w:tcW w:w="3150" w:type="dxa"/>
            <w:tcBorders>
              <w:top w:val="nil"/>
              <w:left w:val="nil"/>
              <w:bottom w:val="nil"/>
              <w:right w:val="nil"/>
            </w:tcBorders>
          </w:tcPr>
          <w:p w14:paraId="1E7CA7FC" w14:textId="4DED1E9E" w:rsidR="00F67B27" w:rsidRDefault="005C2290" w:rsidP="006751B0">
            <w:pPr>
              <w:spacing w:line="259" w:lineRule="auto"/>
              <w:ind w:left="0" w:firstLine="0"/>
            </w:pPr>
            <w:r>
              <w:t>Research proposal (</w:t>
            </w:r>
            <w:r w:rsidRPr="000031BF">
              <w:rPr>
                <w:i/>
                <w:iCs/>
              </w:rPr>
              <w:t>598 only</w:t>
            </w:r>
            <w:r>
              <w:t>):</w:t>
            </w:r>
          </w:p>
        </w:tc>
        <w:tc>
          <w:tcPr>
            <w:tcW w:w="1606" w:type="dxa"/>
            <w:tcBorders>
              <w:top w:val="nil"/>
              <w:left w:val="nil"/>
              <w:bottom w:val="nil"/>
              <w:right w:val="nil"/>
            </w:tcBorders>
          </w:tcPr>
          <w:p w14:paraId="2F45210D" w14:textId="3D0B5C8C" w:rsidR="00F67B27" w:rsidRDefault="005C2290" w:rsidP="006751B0">
            <w:pPr>
              <w:spacing w:line="259" w:lineRule="auto"/>
              <w:ind w:left="0" w:firstLine="0"/>
            </w:pPr>
            <w:r>
              <w:t xml:space="preserve">150 pts </w:t>
            </w:r>
          </w:p>
        </w:tc>
      </w:tr>
      <w:tr w:rsidR="005C2290" w14:paraId="1628B466" w14:textId="77777777" w:rsidTr="00B535F3">
        <w:trPr>
          <w:trHeight w:val="254"/>
        </w:trPr>
        <w:tc>
          <w:tcPr>
            <w:tcW w:w="3150" w:type="dxa"/>
            <w:tcBorders>
              <w:top w:val="nil"/>
              <w:left w:val="nil"/>
              <w:bottom w:val="nil"/>
              <w:right w:val="nil"/>
            </w:tcBorders>
          </w:tcPr>
          <w:p w14:paraId="1D8B2242" w14:textId="11DDD6D8" w:rsidR="005C2290" w:rsidRDefault="005C2290" w:rsidP="006751B0">
            <w:pPr>
              <w:spacing w:line="259" w:lineRule="auto"/>
              <w:ind w:left="0" w:firstLine="0"/>
            </w:pPr>
            <w:r>
              <w:t>Research statement (</w:t>
            </w:r>
            <w:r w:rsidRPr="000031BF">
              <w:rPr>
                <w:i/>
                <w:iCs/>
              </w:rPr>
              <w:t>598 only</w:t>
            </w:r>
            <w:r>
              <w:t>):</w:t>
            </w:r>
          </w:p>
        </w:tc>
        <w:tc>
          <w:tcPr>
            <w:tcW w:w="1606" w:type="dxa"/>
            <w:tcBorders>
              <w:top w:val="nil"/>
              <w:left w:val="nil"/>
              <w:bottom w:val="nil"/>
              <w:right w:val="nil"/>
            </w:tcBorders>
          </w:tcPr>
          <w:p w14:paraId="7DADF8A4" w14:textId="7C895238" w:rsidR="005C2290" w:rsidRDefault="005C2290" w:rsidP="006751B0">
            <w:pPr>
              <w:spacing w:line="259" w:lineRule="auto"/>
              <w:ind w:left="0" w:firstLine="0"/>
            </w:pPr>
            <w:r>
              <w:t>50 pts</w:t>
            </w:r>
          </w:p>
        </w:tc>
      </w:tr>
      <w:tr w:rsidR="00B535F3" w14:paraId="3A5D4FB3" w14:textId="77777777" w:rsidTr="00B535F3">
        <w:trPr>
          <w:trHeight w:val="254"/>
        </w:trPr>
        <w:tc>
          <w:tcPr>
            <w:tcW w:w="3150" w:type="dxa"/>
            <w:tcBorders>
              <w:top w:val="nil"/>
              <w:left w:val="nil"/>
              <w:bottom w:val="nil"/>
              <w:right w:val="nil"/>
            </w:tcBorders>
          </w:tcPr>
          <w:p w14:paraId="29C9056D" w14:textId="2C39F7DD" w:rsidR="00B535F3" w:rsidRDefault="00B535F3" w:rsidP="006751B0">
            <w:pPr>
              <w:spacing w:line="259" w:lineRule="auto"/>
              <w:ind w:left="0" w:firstLine="0"/>
            </w:pPr>
            <w:r>
              <w:t>(Optional) weekly assignments:</w:t>
            </w:r>
          </w:p>
        </w:tc>
        <w:tc>
          <w:tcPr>
            <w:tcW w:w="1606" w:type="dxa"/>
            <w:tcBorders>
              <w:top w:val="nil"/>
              <w:left w:val="nil"/>
              <w:bottom w:val="nil"/>
              <w:right w:val="nil"/>
            </w:tcBorders>
          </w:tcPr>
          <w:p w14:paraId="1FE1F413" w14:textId="6698BA77" w:rsidR="00B535F3" w:rsidRDefault="00B535F3" w:rsidP="006751B0">
            <w:pPr>
              <w:spacing w:line="259" w:lineRule="auto"/>
              <w:ind w:left="0" w:firstLine="0"/>
            </w:pPr>
            <w:r>
              <w:t>Max 15 pts</w:t>
            </w:r>
          </w:p>
        </w:tc>
      </w:tr>
    </w:tbl>
    <w:p w14:paraId="64215101" w14:textId="77777777" w:rsidR="00F67B27" w:rsidRDefault="00000000" w:rsidP="006751B0">
      <w:pPr>
        <w:spacing w:after="0" w:line="259" w:lineRule="auto"/>
        <w:ind w:left="0" w:firstLine="0"/>
      </w:pPr>
      <w:r>
        <w:rPr>
          <w:b/>
          <w:color w:val="DD4E39"/>
        </w:rPr>
        <w:t xml:space="preserve"> </w:t>
      </w:r>
    </w:p>
    <w:p w14:paraId="6D2D8314" w14:textId="77777777" w:rsidR="00F67B27" w:rsidRDefault="00000000" w:rsidP="006751B0">
      <w:pPr>
        <w:spacing w:after="40" w:line="240" w:lineRule="auto"/>
        <w:ind w:left="0" w:firstLine="0"/>
        <w:rPr>
          <w:b/>
          <w:color w:val="DD4E39"/>
        </w:rPr>
      </w:pPr>
      <w:r>
        <w:rPr>
          <w:b/>
          <w:color w:val="DD4E39"/>
        </w:rPr>
        <w:t>Overall Course Grade</w:t>
      </w:r>
    </w:p>
    <w:p w14:paraId="060A8FCE" w14:textId="0472F943" w:rsidR="00F67B27" w:rsidRDefault="000031BF" w:rsidP="006751B0">
      <w:pPr>
        <w:spacing w:after="0" w:line="276" w:lineRule="auto"/>
        <w:ind w:left="0" w:firstLine="0"/>
      </w:pPr>
      <w:r w:rsidRPr="000F7A3B">
        <w:rPr>
          <w:b/>
          <w:bCs/>
        </w:rPr>
        <w:t>The total point is 500 for 498 and 600 for 598, respectively</w:t>
      </w:r>
      <w:r>
        <w:t>. The overall grade is given on an absolute scale on each total point and will not be curved. Concerns about individual assignments or grades should be expressed to the instructor promptly. This course will be assigning +/- letter grades.</w:t>
      </w:r>
    </w:p>
    <w:p w14:paraId="5E3B76C6" w14:textId="5E1C2C82" w:rsidR="00F67B27" w:rsidRDefault="00000000" w:rsidP="006751B0">
      <w:pPr>
        <w:numPr>
          <w:ilvl w:val="0"/>
          <w:numId w:val="1"/>
        </w:numPr>
        <w:spacing w:after="0"/>
      </w:pPr>
      <w:r>
        <w:t>A+</w:t>
      </w:r>
      <w:r w:rsidR="001A3CEB">
        <w:t xml:space="preserve"> </w:t>
      </w:r>
      <w:r>
        <w:t>&gt;</w:t>
      </w:r>
      <w:r w:rsidR="001A3CEB">
        <w:t xml:space="preserve"> </w:t>
      </w:r>
      <w:r>
        <w:t>97%</w:t>
      </w:r>
      <w:r w:rsidR="001A3CEB">
        <w:t xml:space="preserve"> </w:t>
      </w:r>
      <w:r>
        <w:t>&gt;</w:t>
      </w:r>
      <w:r w:rsidR="001A3CEB">
        <w:t xml:space="preserve"> </w:t>
      </w:r>
      <w:r>
        <w:t>A</w:t>
      </w:r>
      <w:r w:rsidR="001A3CEB">
        <w:t xml:space="preserve"> </w:t>
      </w:r>
      <w:r>
        <w:t>&gt;</w:t>
      </w:r>
      <w:r w:rsidR="001A3CEB">
        <w:t xml:space="preserve"> </w:t>
      </w:r>
      <w:r>
        <w:t>93%</w:t>
      </w:r>
      <w:r w:rsidR="001A3CEB">
        <w:t xml:space="preserve"> </w:t>
      </w:r>
      <w:r>
        <w:t>&gt;</w:t>
      </w:r>
      <w:r w:rsidR="0008164F">
        <w:t xml:space="preserve"> </w:t>
      </w:r>
      <w:r>
        <w:t>A-</w:t>
      </w:r>
      <w:r w:rsidR="001A3CEB">
        <w:t xml:space="preserve"> &gt;= 90%</w:t>
      </w:r>
    </w:p>
    <w:p w14:paraId="2A4878D3" w14:textId="5644DC6F" w:rsidR="00F67B27" w:rsidRDefault="00000000" w:rsidP="006751B0">
      <w:pPr>
        <w:numPr>
          <w:ilvl w:val="0"/>
          <w:numId w:val="1"/>
        </w:numPr>
        <w:spacing w:after="0"/>
      </w:pPr>
      <w:r>
        <w:t>B+</w:t>
      </w:r>
      <w:r w:rsidR="001A3CEB">
        <w:t xml:space="preserve"> </w:t>
      </w:r>
      <w:r>
        <w:t>&gt;</w:t>
      </w:r>
      <w:r w:rsidR="001A3CEB">
        <w:t xml:space="preserve"> </w:t>
      </w:r>
      <w:r>
        <w:t>87%</w:t>
      </w:r>
      <w:r w:rsidR="001A3CEB">
        <w:t xml:space="preserve"> </w:t>
      </w:r>
      <w:r>
        <w:t>&gt;</w:t>
      </w:r>
      <w:r w:rsidR="001A3CEB">
        <w:t xml:space="preserve"> </w:t>
      </w:r>
      <w:r>
        <w:t>B</w:t>
      </w:r>
      <w:r w:rsidR="001A3CEB">
        <w:t xml:space="preserve"> </w:t>
      </w:r>
      <w:r>
        <w:t>&gt;</w:t>
      </w:r>
      <w:r w:rsidR="001A3CEB">
        <w:t xml:space="preserve"> </w:t>
      </w:r>
      <w:r>
        <w:t>83%</w:t>
      </w:r>
      <w:r w:rsidR="001A3CEB">
        <w:t xml:space="preserve"> </w:t>
      </w:r>
      <w:r>
        <w:t>&gt;</w:t>
      </w:r>
      <w:r w:rsidR="001A3CEB">
        <w:t xml:space="preserve"> </w:t>
      </w:r>
      <w:r>
        <w:t>B-</w:t>
      </w:r>
      <w:r w:rsidR="001A3CEB">
        <w:t xml:space="preserve"> &gt;= 80%</w:t>
      </w:r>
    </w:p>
    <w:p w14:paraId="395009E6" w14:textId="53E08BAE" w:rsidR="00F67B27" w:rsidRDefault="00000000" w:rsidP="006751B0">
      <w:pPr>
        <w:numPr>
          <w:ilvl w:val="0"/>
          <w:numId w:val="1"/>
        </w:numPr>
        <w:spacing w:after="0"/>
      </w:pPr>
      <w:r>
        <w:t>C+</w:t>
      </w:r>
      <w:r w:rsidR="001A3CEB">
        <w:t xml:space="preserve"> </w:t>
      </w:r>
      <w:r>
        <w:t>&gt;</w:t>
      </w:r>
      <w:r w:rsidR="001A3CEB">
        <w:t xml:space="preserve"> </w:t>
      </w:r>
      <w:r>
        <w:t>77%</w:t>
      </w:r>
      <w:r w:rsidR="001A3CEB">
        <w:t xml:space="preserve"> </w:t>
      </w:r>
      <w:r>
        <w:t>&gt;</w:t>
      </w:r>
      <w:r w:rsidR="001A3CEB">
        <w:t xml:space="preserve"> </w:t>
      </w:r>
      <w:r>
        <w:t>C</w:t>
      </w:r>
      <w:r w:rsidR="001A3CEB">
        <w:t xml:space="preserve"> </w:t>
      </w:r>
      <w:r>
        <w:t>&gt;</w:t>
      </w:r>
      <w:r w:rsidR="001A3CEB">
        <w:t xml:space="preserve"> </w:t>
      </w:r>
      <w:r>
        <w:t>73%</w:t>
      </w:r>
      <w:r w:rsidR="001A3CEB">
        <w:t xml:space="preserve"> </w:t>
      </w:r>
      <w:r>
        <w:t>&gt;</w:t>
      </w:r>
      <w:r w:rsidR="001A3CEB">
        <w:t xml:space="preserve"> </w:t>
      </w:r>
      <w:r>
        <w:t>C-</w:t>
      </w:r>
      <w:r w:rsidR="001A3CEB">
        <w:t xml:space="preserve"> &gt;= 70% </w:t>
      </w:r>
    </w:p>
    <w:p w14:paraId="4E988ED3" w14:textId="11B1B263" w:rsidR="00F67B27" w:rsidRDefault="00000000" w:rsidP="006751B0">
      <w:pPr>
        <w:numPr>
          <w:ilvl w:val="0"/>
          <w:numId w:val="1"/>
        </w:numPr>
        <w:spacing w:after="0"/>
      </w:pPr>
      <w:r>
        <w:t>D+</w:t>
      </w:r>
      <w:r w:rsidR="001A3CEB">
        <w:t xml:space="preserve"> </w:t>
      </w:r>
      <w:r>
        <w:t>&gt;</w:t>
      </w:r>
      <w:r w:rsidR="001A3CEB">
        <w:t xml:space="preserve"> </w:t>
      </w:r>
      <w:r>
        <w:t>67%</w:t>
      </w:r>
      <w:r w:rsidR="001A3CEB">
        <w:t xml:space="preserve"> </w:t>
      </w:r>
      <w:r>
        <w:t>&gt;</w:t>
      </w:r>
      <w:r w:rsidR="001A3CEB">
        <w:t xml:space="preserve"> </w:t>
      </w:r>
      <w:r>
        <w:t>D</w:t>
      </w:r>
      <w:r w:rsidR="001A3CEB">
        <w:t xml:space="preserve"> </w:t>
      </w:r>
      <w:r>
        <w:t>&gt;</w:t>
      </w:r>
      <w:r w:rsidR="001A3CEB">
        <w:t xml:space="preserve"> </w:t>
      </w:r>
      <w:r>
        <w:t>63%</w:t>
      </w:r>
      <w:r w:rsidR="001A3CEB">
        <w:t xml:space="preserve"> </w:t>
      </w:r>
      <w:r>
        <w:t>&gt;</w:t>
      </w:r>
      <w:r w:rsidR="001A3CEB">
        <w:t xml:space="preserve"> </w:t>
      </w:r>
      <w:r>
        <w:t>D-</w:t>
      </w:r>
      <w:r w:rsidR="001A3CEB">
        <w:t xml:space="preserve"> &gt;= 60%</w:t>
      </w:r>
    </w:p>
    <w:p w14:paraId="4DAC1F6D" w14:textId="6E82BACA" w:rsidR="00F67B27" w:rsidRDefault="00000000" w:rsidP="006751B0">
      <w:pPr>
        <w:numPr>
          <w:ilvl w:val="0"/>
          <w:numId w:val="1"/>
        </w:numPr>
        <w:spacing w:after="0"/>
      </w:pPr>
      <w:r>
        <w:t>F</w:t>
      </w:r>
      <w:r w:rsidR="001A3CEB">
        <w:t xml:space="preserve"> </w:t>
      </w:r>
      <w:r>
        <w:t>&lt;</w:t>
      </w:r>
      <w:r w:rsidR="001A3CEB">
        <w:t xml:space="preserve"> </w:t>
      </w:r>
      <w:r>
        <w:t>60%</w:t>
      </w:r>
    </w:p>
    <w:p w14:paraId="5F3E6C37" w14:textId="77777777" w:rsidR="00F67B27" w:rsidRDefault="00F67B27" w:rsidP="006751B0"/>
    <w:p w14:paraId="78CA6F17" w14:textId="50EB43F5" w:rsidR="00F67B27" w:rsidRDefault="00E60251" w:rsidP="006751B0">
      <w:pPr>
        <w:pStyle w:val="Heading1"/>
        <w:ind w:left="-5" w:firstLine="0"/>
      </w:pPr>
      <w:r>
        <w:t>Journal Review Presentation</w:t>
      </w:r>
    </w:p>
    <w:p w14:paraId="643DEE3F" w14:textId="2B347788" w:rsidR="008E00EB" w:rsidRDefault="008E00EB" w:rsidP="006751B0">
      <w:pPr>
        <w:spacing w:after="0" w:line="259" w:lineRule="auto"/>
        <w:ind w:left="0" w:firstLine="0"/>
      </w:pPr>
      <w:r w:rsidRPr="008E00EB">
        <w:t xml:space="preserve">Students will deliver a </w:t>
      </w:r>
      <w:r w:rsidR="00E84617">
        <w:t>30</w:t>
      </w:r>
      <w:r w:rsidRPr="008E00EB">
        <w:t xml:space="preserve">-minute </w:t>
      </w:r>
      <w:r w:rsidR="00E84617">
        <w:t xml:space="preserve">(25-min presentation + 5 min Q&amp;A) </w:t>
      </w:r>
      <w:r w:rsidRPr="008E00EB">
        <w:t>oral presentation reviewing an assigned research article, focusing on the "story" and key narrative of the work. Each student is expected to present the research as if they were the study authors, demonstrating both comprehensive understanding of the scientific content and professional communication skills. Presentations will be evaluated based on the presenter's grasp of the material, clarity of explanation, and ability to communicate effectively in a</w:t>
      </w:r>
      <w:r>
        <w:t xml:space="preserve"> professional </w:t>
      </w:r>
      <w:r w:rsidRPr="008E00EB">
        <w:t>setting. Presentation slides must be submitted to Canvas following the presentation.</w:t>
      </w:r>
    </w:p>
    <w:p w14:paraId="414B0FFA" w14:textId="7995006A" w:rsidR="00F67B27" w:rsidRDefault="00000000" w:rsidP="006751B0">
      <w:pPr>
        <w:spacing w:after="0" w:line="259" w:lineRule="auto"/>
        <w:ind w:left="0" w:firstLine="0"/>
      </w:pPr>
      <w:r>
        <w:rPr>
          <w:rFonts w:ascii="Times New Roman" w:eastAsia="Times New Roman" w:hAnsi="Times New Roman" w:cs="Times New Roman"/>
          <w:b/>
        </w:rPr>
        <w:t xml:space="preserve"> </w:t>
      </w:r>
      <w:r>
        <w:rPr>
          <w:b/>
          <w:color w:val="DD4E39"/>
        </w:rPr>
        <w:t xml:space="preserve"> </w:t>
      </w:r>
    </w:p>
    <w:p w14:paraId="77B0BBA4" w14:textId="0165A782" w:rsidR="00F67B27" w:rsidRDefault="00000000" w:rsidP="006751B0">
      <w:pPr>
        <w:pStyle w:val="Heading1"/>
        <w:ind w:left="-5" w:firstLine="0"/>
      </w:pPr>
      <w:r>
        <w:t>Research Proposal</w:t>
      </w:r>
    </w:p>
    <w:p w14:paraId="042D2791" w14:textId="41686159" w:rsidR="00F67B27" w:rsidRDefault="00F736CB" w:rsidP="006751B0">
      <w:pPr>
        <w:spacing w:after="3" w:line="242" w:lineRule="auto"/>
        <w:ind w:left="-5" w:firstLine="0"/>
      </w:pPr>
      <w:r w:rsidRPr="00F736CB">
        <w:t>Students will develop an original research project and write a proposal that either addresses challenges in current omics technologies or applies existing technologies to a new neuroscience problem. The proposal should include a 30-line project summary and a one-page Specific Aims section, following the basic NIH format. Students enrolled in 598 are also required to include an additional one-page “Relevance to My Current Research” section that explains how the proposed project relates to their current research.</w:t>
      </w:r>
    </w:p>
    <w:p w14:paraId="208122EC" w14:textId="77777777" w:rsidR="00F736CB" w:rsidRDefault="00F736CB" w:rsidP="006751B0">
      <w:pPr>
        <w:spacing w:after="3" w:line="242" w:lineRule="auto"/>
        <w:ind w:left="-5" w:firstLine="0"/>
        <w:rPr>
          <w:b/>
          <w:color w:val="DD4E39"/>
        </w:rPr>
      </w:pPr>
    </w:p>
    <w:p w14:paraId="5AE22C61" w14:textId="1EA8D8CF" w:rsidR="00F736CB" w:rsidRDefault="00F736CB" w:rsidP="006751B0">
      <w:pPr>
        <w:pStyle w:val="Heading1"/>
        <w:ind w:left="-5" w:firstLine="0"/>
      </w:pPr>
      <w:r>
        <w:t>Research Statement (</w:t>
      </w:r>
      <w:r w:rsidRPr="00D70D79">
        <w:rPr>
          <w:i/>
          <w:iCs/>
        </w:rPr>
        <w:t>598 only</w:t>
      </w:r>
      <w:r>
        <w:t>)</w:t>
      </w:r>
    </w:p>
    <w:p w14:paraId="31CD6FDD" w14:textId="50D32BA6" w:rsidR="00F736CB" w:rsidRPr="00F736CB" w:rsidRDefault="00F736CB" w:rsidP="006751B0">
      <w:pPr>
        <w:spacing w:after="3" w:line="242" w:lineRule="auto"/>
        <w:ind w:left="-5" w:firstLine="0"/>
      </w:pPr>
      <w:r>
        <w:t xml:space="preserve">Students enrolled in 598 will submit a one-page research statement (with a figure and reference) at the beginning of the semester that explains their current research project. </w:t>
      </w:r>
    </w:p>
    <w:p w14:paraId="464186EE" w14:textId="77777777" w:rsidR="00F736CB" w:rsidRDefault="00F736CB" w:rsidP="006751B0">
      <w:pPr>
        <w:spacing w:after="3" w:line="242" w:lineRule="auto"/>
        <w:ind w:left="-5" w:firstLine="0"/>
        <w:rPr>
          <w:b/>
          <w:color w:val="DD4E39"/>
        </w:rPr>
      </w:pPr>
    </w:p>
    <w:p w14:paraId="2ED25F80" w14:textId="77777777" w:rsidR="00F67B27" w:rsidRDefault="00000000" w:rsidP="006751B0">
      <w:pPr>
        <w:pStyle w:val="Heading1"/>
        <w:spacing w:after="77"/>
        <w:ind w:left="-5" w:firstLine="0"/>
      </w:pPr>
      <w:r>
        <w:t xml:space="preserve">Course Policies </w:t>
      </w:r>
    </w:p>
    <w:p w14:paraId="57A689EA" w14:textId="39CE084A" w:rsidR="00F67B27" w:rsidRDefault="00000000" w:rsidP="00637500">
      <w:pPr>
        <w:numPr>
          <w:ilvl w:val="0"/>
          <w:numId w:val="4"/>
        </w:numPr>
        <w:spacing w:after="85"/>
        <w:ind w:hanging="360"/>
      </w:pPr>
      <w:r>
        <w:rPr>
          <w:u w:val="single"/>
        </w:rPr>
        <w:t>Attendance</w:t>
      </w:r>
      <w:r>
        <w:rPr>
          <w:b/>
        </w:rPr>
        <w:t xml:space="preserve">: </w:t>
      </w:r>
      <w:r w:rsidR="00637500">
        <w:t>Your</w:t>
      </w:r>
      <w:r w:rsidR="00637500" w:rsidRPr="00637500">
        <w:t xml:space="preserve"> absence will be excused </w:t>
      </w:r>
      <w:r w:rsidR="00637500" w:rsidRPr="00637500">
        <w:rPr>
          <w:b/>
          <w:bCs/>
        </w:rPr>
        <w:t>up to 3 times</w:t>
      </w:r>
      <w:r w:rsidR="00637500" w:rsidRPr="00637500">
        <w:t xml:space="preserve"> only if the instructor receives an email notification BEFORE the class starts on that day</w:t>
      </w:r>
      <w:r w:rsidR="00637500">
        <w:t xml:space="preserve">. </w:t>
      </w:r>
      <w:r w:rsidR="00637500" w:rsidRPr="00637500">
        <w:t>Absence without prior notice will not be excused (you can compensate the point by active participation in another lecture)</w:t>
      </w:r>
      <w:r w:rsidR="00637500">
        <w:t>.</w:t>
      </w:r>
    </w:p>
    <w:p w14:paraId="3F89A9C0" w14:textId="609FABB1" w:rsidR="00637500" w:rsidRDefault="00637500" w:rsidP="006751B0">
      <w:pPr>
        <w:numPr>
          <w:ilvl w:val="0"/>
          <w:numId w:val="4"/>
        </w:numPr>
        <w:spacing w:after="85"/>
        <w:ind w:hanging="360"/>
      </w:pPr>
      <w:r>
        <w:rPr>
          <w:u w:val="single"/>
        </w:rPr>
        <w:t>Late policy:</w:t>
      </w:r>
      <w:r w:rsidRPr="00637500">
        <w:t xml:space="preserve"> Late assignments will incur a </w:t>
      </w:r>
      <w:r w:rsidRPr="00637500">
        <w:rPr>
          <w:b/>
          <w:bCs/>
        </w:rPr>
        <w:t>10% penalty per day.</w:t>
      </w:r>
      <w:r w:rsidRPr="00637500">
        <w:t xml:space="preserve"> After 7 days it is at the discretion of the instructor to accept late work or not. Exceptions to this policy will only be made if a student communicates with the instructor AT LEAST 24 hours in advance of the original assignment due date. If you run into issues this semester and you are behind on work, please communicate early and often with the </w:t>
      </w:r>
      <w:r>
        <w:t>instructor</w:t>
      </w:r>
      <w:r w:rsidRPr="00637500">
        <w:t xml:space="preserve">. </w:t>
      </w:r>
      <w:r>
        <w:t>I</w:t>
      </w:r>
      <w:r w:rsidRPr="00637500">
        <w:t xml:space="preserve"> want you to be successful and </w:t>
      </w:r>
      <w:r>
        <w:t>am</w:t>
      </w:r>
      <w:r w:rsidRPr="00637500">
        <w:t xml:space="preserve"> here to help!</w:t>
      </w:r>
    </w:p>
    <w:p w14:paraId="2B05BCBC" w14:textId="77777777" w:rsidR="00F67B27" w:rsidRDefault="00000000" w:rsidP="006751B0">
      <w:pPr>
        <w:numPr>
          <w:ilvl w:val="0"/>
          <w:numId w:val="4"/>
        </w:numPr>
        <w:spacing w:after="93" w:line="242" w:lineRule="auto"/>
        <w:ind w:hanging="360"/>
      </w:pPr>
      <w:r>
        <w:rPr>
          <w:u w:val="single"/>
        </w:rPr>
        <w:t>Course-related communications</w:t>
      </w:r>
      <w:r>
        <w:rPr>
          <w:b/>
        </w:rPr>
        <w:t>:</w:t>
      </w:r>
      <w:r>
        <w:t xml:space="preserve"> Course announcements will be sent out to the class roster via Canvas; please check your email regularly. For general course questions and information, please first consult the syllabus. If your question/issue is still not answered/addressed, please email the course instructor at </w:t>
      </w:r>
      <w:r>
        <w:rPr>
          <w:color w:val="0563C1"/>
          <w:u w:val="single"/>
        </w:rPr>
        <w:t>mjjang@illinois.edu</w:t>
      </w:r>
      <w:r>
        <w:t xml:space="preserve">. </w:t>
      </w:r>
    </w:p>
    <w:p w14:paraId="16265343" w14:textId="77777777" w:rsidR="00F67B27" w:rsidRPr="00637500" w:rsidRDefault="00000000" w:rsidP="006751B0">
      <w:pPr>
        <w:numPr>
          <w:ilvl w:val="0"/>
          <w:numId w:val="4"/>
        </w:numPr>
        <w:spacing w:after="75"/>
        <w:ind w:hanging="360"/>
      </w:pPr>
      <w:r>
        <w:rPr>
          <w:u w:val="single"/>
        </w:rPr>
        <w:t>Laptops and mobile devices</w:t>
      </w:r>
      <w:r>
        <w:rPr>
          <w:b/>
        </w:rPr>
        <w:t xml:space="preserve">: </w:t>
      </w:r>
      <w:r>
        <w:t>Mobile devices should be on silent and out of sight during class. Laptops may be used for course-related tasks only (e.g., to take notes or investigate relevant topics).</w:t>
      </w:r>
      <w:r>
        <w:rPr>
          <w:b/>
        </w:rPr>
        <w:t xml:space="preserve"> </w:t>
      </w:r>
    </w:p>
    <w:p w14:paraId="0012E050" w14:textId="1940FDE4" w:rsidR="00637500" w:rsidRDefault="00637500" w:rsidP="006751B0">
      <w:pPr>
        <w:numPr>
          <w:ilvl w:val="0"/>
          <w:numId w:val="4"/>
        </w:numPr>
        <w:spacing w:after="75"/>
        <w:ind w:hanging="360"/>
      </w:pPr>
      <w:r>
        <w:rPr>
          <w:u w:val="single"/>
        </w:rPr>
        <w:t xml:space="preserve">Use of AI: </w:t>
      </w:r>
      <w:r w:rsidRPr="00637500">
        <w:t xml:space="preserve">Use of AI tools or services to generate, complete, or substantially revise homework assignments is </w:t>
      </w:r>
      <w:r w:rsidRPr="00F86119">
        <w:rPr>
          <w:b/>
          <w:bCs/>
        </w:rPr>
        <w:t>strictly</w:t>
      </w:r>
      <w:r w:rsidRPr="00637500">
        <w:t xml:space="preserve"> </w:t>
      </w:r>
      <w:r w:rsidRPr="00637500">
        <w:rPr>
          <w:b/>
          <w:bCs/>
        </w:rPr>
        <w:t>prohibited</w:t>
      </w:r>
      <w:r w:rsidRPr="00637500">
        <w:t xml:space="preserve"> in this course. Students must independently produce all submitted work. Any use of AI that replaces a student’s own effort or misrepresents AI-generated content as original work will be treated as academic misconduct and may result in penalties such as a zero on the assignment, a failing course grade, and/or referral to the university’s academic integrity office. Students are permitted to use AI only for general learning support (for example, reviewing background concepts) and must not input or query specific homework questions or prompts.</w:t>
      </w:r>
    </w:p>
    <w:p w14:paraId="5754F872" w14:textId="77777777" w:rsidR="00F67B27" w:rsidRDefault="00000000" w:rsidP="006751B0">
      <w:pPr>
        <w:spacing w:after="0" w:line="259" w:lineRule="auto"/>
        <w:ind w:left="0" w:firstLine="0"/>
      </w:pPr>
      <w:r>
        <w:rPr>
          <w:b/>
          <w:color w:val="DD4E39"/>
          <w:sz w:val="22"/>
          <w:szCs w:val="22"/>
        </w:rPr>
        <w:t xml:space="preserve"> </w:t>
      </w:r>
    </w:p>
    <w:p w14:paraId="71CC15B6" w14:textId="77777777" w:rsidR="00F67B27" w:rsidRDefault="00000000" w:rsidP="006751B0">
      <w:pPr>
        <w:pStyle w:val="Heading1"/>
        <w:ind w:left="-5" w:firstLine="0"/>
      </w:pPr>
      <w:r>
        <w:t xml:space="preserve">COVID Policies </w:t>
      </w:r>
    </w:p>
    <w:p w14:paraId="3D69E153" w14:textId="77777777" w:rsidR="00F67B27" w:rsidRDefault="00000000" w:rsidP="006751B0">
      <w:pPr>
        <w:spacing w:after="112"/>
        <w:ind w:left="10" w:firstLine="0"/>
      </w:pPr>
      <w:r>
        <w:t xml:space="preserve">Following University policy, all students are required to engage in appropriate behavior to protect the health and safety of the community, including wearing a facial covering properly, </w:t>
      </w:r>
      <w:proofErr w:type="gramStart"/>
      <w:r>
        <w:t>maintaining social distance (at least 6 feet from others at all times</w:t>
      </w:r>
      <w:proofErr w:type="gramEnd"/>
      <w:r>
        <w:t xml:space="preserve">), disinfecting the immediate seating area, and using hand sanitizer. Students are also required to follow the campus COVID-19 testing protocol. </w:t>
      </w:r>
    </w:p>
    <w:p w14:paraId="21F610E2" w14:textId="77777777" w:rsidR="00F67B27" w:rsidRDefault="00000000" w:rsidP="006751B0">
      <w:pPr>
        <w:spacing w:after="112"/>
        <w:ind w:left="10" w:firstLine="0"/>
      </w:pPr>
      <w:r>
        <w:t xml:space="preserve">Students who feel ill must not come to class. In addition, students who test positive for COVID-19 or have had an exposure that requires testing and/or quarantine must not attend class. The University will provide information to the instructor, in a manner that complies with privacy laws, about students in these latter categories. These students are judged to have excused absences for the class period and should contact the instructor via email about making up the work. </w:t>
      </w:r>
    </w:p>
    <w:p w14:paraId="77F27EDF" w14:textId="77777777" w:rsidR="00F67B27" w:rsidRDefault="00000000" w:rsidP="006751B0">
      <w:pPr>
        <w:spacing w:after="109"/>
        <w:ind w:left="10" w:firstLine="0"/>
      </w:pPr>
      <w:r>
        <w:lastRenderedPageBreak/>
        <w:t xml:space="preserve">Students who fail to abide by these rules will first be asked to comply; if they refuse, they will be required to leave the classroom immediately. If a student is asked to leave the classroom, the non- compliant student will be judged to have an unexcused absence and reported to the Office for Student Conflict Resolution for disciplinary action. Accumulation of non-compliance complaints against a student may result in dismissal from the University. </w:t>
      </w:r>
    </w:p>
    <w:p w14:paraId="2CFA29DF" w14:textId="77777777" w:rsidR="00F67B27" w:rsidRDefault="00000000" w:rsidP="006751B0">
      <w:pPr>
        <w:tabs>
          <w:tab w:val="center" w:pos="1898"/>
          <w:tab w:val="center" w:pos="3580"/>
          <w:tab w:val="center" w:pos="4984"/>
          <w:tab w:val="center" w:pos="5631"/>
          <w:tab w:val="center" w:pos="6368"/>
          <w:tab w:val="center" w:pos="7079"/>
          <w:tab w:val="center" w:pos="7676"/>
          <w:tab w:val="center" w:pos="8580"/>
          <w:tab w:val="right" w:pos="10084"/>
        </w:tabs>
        <w:ind w:left="0" w:firstLine="0"/>
      </w:pPr>
      <w:r>
        <w:rPr>
          <w:b/>
        </w:rPr>
        <w:t xml:space="preserve">Emergency </w:t>
      </w:r>
      <w:r>
        <w:rPr>
          <w:b/>
        </w:rPr>
        <w:tab/>
        <w:t xml:space="preserve">response </w:t>
      </w:r>
      <w:r>
        <w:rPr>
          <w:b/>
        </w:rPr>
        <w:tab/>
        <w:t>recommendations</w:t>
      </w:r>
      <w:r>
        <w:t xml:space="preserve"> </w:t>
      </w:r>
      <w:r>
        <w:tab/>
        <w:t xml:space="preserve">can </w:t>
      </w:r>
      <w:r>
        <w:tab/>
        <w:t xml:space="preserve">be </w:t>
      </w:r>
      <w:r>
        <w:tab/>
        <w:t xml:space="preserve">found </w:t>
      </w:r>
      <w:r>
        <w:tab/>
        <w:t xml:space="preserve">at </w:t>
      </w:r>
      <w:r>
        <w:tab/>
        <w:t xml:space="preserve">the </w:t>
      </w:r>
      <w:r>
        <w:tab/>
        <w:t xml:space="preserve">following </w:t>
      </w:r>
      <w:r>
        <w:tab/>
        <w:t xml:space="preserve">website: </w:t>
      </w:r>
    </w:p>
    <w:p w14:paraId="14252967" w14:textId="77777777" w:rsidR="00F67B27" w:rsidRDefault="00F67B27" w:rsidP="006751B0">
      <w:pPr>
        <w:spacing w:after="4" w:line="250" w:lineRule="auto"/>
        <w:ind w:left="-5" w:firstLine="0"/>
      </w:pPr>
      <w:hyperlink r:id="rId9">
        <w:r>
          <w:rPr>
            <w:color w:val="0563C1"/>
            <w:u w:val="single"/>
          </w:rPr>
          <w:t>http://police.illinois.edu/emergency-preparedness/</w:t>
        </w:r>
      </w:hyperlink>
      <w:hyperlink r:id="rId10">
        <w:r>
          <w:t>.</w:t>
        </w:r>
      </w:hyperlink>
      <w:r>
        <w:t xml:space="preserve"> I encourage you to review this website and the campus building floor plans website within the first 10 days of class. </w:t>
      </w:r>
      <w:hyperlink r:id="rId11">
        <w:r>
          <w:rPr>
            <w:color w:val="0563C1"/>
            <w:u w:val="single"/>
          </w:rPr>
          <w:t>http://police.illinois.edu/emergency-preparedness/buildingemergency-action-plans/</w:t>
        </w:r>
      </w:hyperlink>
      <w:hyperlink r:id="rId12">
        <w:r>
          <w:t xml:space="preserve"> </w:t>
        </w:r>
      </w:hyperlink>
      <w:r>
        <w:t xml:space="preserve"> </w:t>
      </w:r>
    </w:p>
    <w:p w14:paraId="70B222A4" w14:textId="77777777" w:rsidR="00F67B27" w:rsidRDefault="00000000" w:rsidP="006751B0">
      <w:pPr>
        <w:spacing w:after="0" w:line="259" w:lineRule="auto"/>
        <w:ind w:left="0" w:firstLine="0"/>
      </w:pPr>
      <w:r>
        <w:t xml:space="preserve"> </w:t>
      </w:r>
    </w:p>
    <w:p w14:paraId="7CE7DFB1" w14:textId="77777777" w:rsidR="00F67B27" w:rsidRDefault="00000000" w:rsidP="006751B0">
      <w:pPr>
        <w:pStyle w:val="Heading1"/>
        <w:ind w:left="-5" w:firstLine="0"/>
      </w:pPr>
      <w:r>
        <w:t xml:space="preserve">Academic Integrity </w:t>
      </w:r>
    </w:p>
    <w:p w14:paraId="667D7BB7" w14:textId="77777777" w:rsidR="00F67B27" w:rsidRDefault="00000000" w:rsidP="006751B0">
      <w:pPr>
        <w:spacing w:after="112"/>
        <w:ind w:left="10" w:firstLine="0"/>
      </w:pPr>
      <w:r>
        <w:t>The University of Illinois at Urbana-Champaign Student Code should also be considered as a part of this syllabus. Students should pay particular attention to Article 1, Part 4: Academic Integrity. Read the Code at the following URL:</w:t>
      </w:r>
      <w:hyperlink r:id="rId13">
        <w:r w:rsidR="00F67B27">
          <w:t xml:space="preserve"> </w:t>
        </w:r>
      </w:hyperlink>
      <w:hyperlink r:id="rId14">
        <w:r w:rsidR="00F67B27">
          <w:rPr>
            <w:color w:val="0563C1"/>
            <w:u w:val="single"/>
          </w:rPr>
          <w:t>https://studentcode.illinois.edu/</w:t>
        </w:r>
      </w:hyperlink>
      <w:hyperlink r:id="rId15">
        <w:r w:rsidR="00F67B27">
          <w:t>.</w:t>
        </w:r>
      </w:hyperlink>
      <w:r>
        <w:t xml:space="preserve">   </w:t>
      </w:r>
    </w:p>
    <w:p w14:paraId="77000367" w14:textId="77777777" w:rsidR="00F67B27" w:rsidRDefault="00000000" w:rsidP="006751B0">
      <w:pPr>
        <w:spacing w:after="112"/>
        <w:ind w:left="10" w:firstLine="0"/>
      </w:pPr>
      <w:r>
        <w:t xml:space="preserve">Academic dishonesty will result in a sanction proportionate to the severity of the infraction, with possible sanctions described in 1-404 of the Student Code </w:t>
      </w:r>
      <w:hyperlink r:id="rId16">
        <w:r w:rsidR="00F67B27">
          <w:t>(</w:t>
        </w:r>
      </w:hyperlink>
      <w:hyperlink r:id="rId17">
        <w:r w:rsidR="00F67B27">
          <w:rPr>
            <w:color w:val="0563C1"/>
            <w:u w:val="single"/>
          </w:rPr>
          <w:t>https://studentcode.illinois.edu/article1/part4/1-404/</w:t>
        </w:r>
      </w:hyperlink>
      <w:hyperlink r:id="rId18">
        <w:r w:rsidR="00F67B27">
          <w:t>)</w:t>
        </w:r>
      </w:hyperlink>
      <w:r>
        <w:t xml:space="preserve">. Every student is expected to review and abide by the Academic Integrity Policy as defined in the Student Code: </w:t>
      </w:r>
      <w:hyperlink r:id="rId19">
        <w:r w:rsidR="00F67B27">
          <w:rPr>
            <w:color w:val="0563C1"/>
            <w:u w:val="single"/>
          </w:rPr>
          <w:t>https://studentcode.illinois.edu/article1/part4/1-401/</w:t>
        </w:r>
      </w:hyperlink>
      <w:hyperlink r:id="rId20">
        <w:r w:rsidR="00F67B27">
          <w:t>.</w:t>
        </w:r>
      </w:hyperlink>
      <w:r>
        <w:t xml:space="preserve"> As a student it is your responsibility to refrain from infractions of academic integrity and from conduct that aids others in such infractions. A short guide to academic integrity issues may be found at</w:t>
      </w:r>
      <w:hyperlink r:id="rId21">
        <w:r w:rsidR="00F67B27">
          <w:t xml:space="preserve"> </w:t>
        </w:r>
      </w:hyperlink>
      <w:hyperlink r:id="rId22">
        <w:r w:rsidR="00F67B27">
          <w:rPr>
            <w:color w:val="0563C1"/>
            <w:u w:val="single"/>
          </w:rPr>
          <w:t>https://provost.illinois.edu/policies/policies/academic-integrity/students-quick-referenceguide-to-academic-integrity/</w:t>
        </w:r>
      </w:hyperlink>
      <w:hyperlink r:id="rId23">
        <w:r w:rsidR="00F67B27">
          <w:t>.</w:t>
        </w:r>
      </w:hyperlink>
      <w:r>
        <w:t xml:space="preserve"> Ignorance of these policies is not an excuse for any academic dishonesty. It is your responsibility to read this policy to avoid any misunderstanding. Do not hesitate to ask the instructor(s) if you are ever in doubt about what constitutes plagiarism, cheating, or any other breach of academic integrity. </w:t>
      </w:r>
    </w:p>
    <w:p w14:paraId="568F8426" w14:textId="77777777" w:rsidR="00F67B27" w:rsidRDefault="00000000" w:rsidP="006751B0">
      <w:pPr>
        <w:spacing w:after="109"/>
        <w:ind w:left="10" w:firstLine="0"/>
      </w:pPr>
      <w:r>
        <w:t xml:space="preserve">In this course you are expected to produce your own work in all assignments. Written assignments will be submitted through SafeAssign, a software tool that compares your writing against a large database as well as to the work of your current classmates and previously submitted assignments. Assignments with close matches to other work will be flagged and investigated. </w:t>
      </w:r>
    </w:p>
    <w:p w14:paraId="5ACD77B3" w14:textId="77777777" w:rsidR="00F67B27" w:rsidRDefault="00000000" w:rsidP="006751B0">
      <w:pPr>
        <w:spacing w:after="109"/>
        <w:ind w:left="10" w:firstLine="0"/>
      </w:pPr>
      <w:r>
        <w:t>In this course the use of any electronic devices will not be allowed during examinations. If you are found using one, it will be considered as potential cheating.</w:t>
      </w:r>
    </w:p>
    <w:p w14:paraId="1775FC53" w14:textId="77777777" w:rsidR="00F67B27" w:rsidRDefault="00000000" w:rsidP="006751B0">
      <w:pPr>
        <w:spacing w:after="0" w:line="259" w:lineRule="auto"/>
        <w:ind w:left="0" w:firstLine="0"/>
      </w:pPr>
      <w:r>
        <w:t xml:space="preserve"> </w:t>
      </w:r>
    </w:p>
    <w:p w14:paraId="245DBE04" w14:textId="77777777" w:rsidR="00F67B27" w:rsidRDefault="00000000" w:rsidP="006751B0">
      <w:pPr>
        <w:pStyle w:val="Heading1"/>
        <w:ind w:left="-5" w:firstLine="0"/>
      </w:pPr>
      <w:r>
        <w:t xml:space="preserve">Anti-Racism and Inclusivity </w:t>
      </w:r>
    </w:p>
    <w:p w14:paraId="3B4F6C55" w14:textId="77777777" w:rsidR="00F67B27" w:rsidRDefault="00000000" w:rsidP="006751B0">
      <w:pPr>
        <w:spacing w:after="108"/>
        <w:ind w:left="10" w:firstLine="0"/>
      </w:pPr>
      <w:r>
        <w:t xml:space="preserve">The Grainger College of Engineering is committed to the creation of an anti-racist, inclusive community that welcomes diversity along </w:t>
      </w:r>
      <w:proofErr w:type="gramStart"/>
      <w:r>
        <w:t>a number of</w:t>
      </w:r>
      <w:proofErr w:type="gramEnd"/>
      <w:r>
        <w:t xml:space="preserve"> dimensions, including, but not limited to, race, ethnicity and national origins, gender and gender identity, sexuality, disability status, class, age, or religious beliefs. The College recognizes that we are learning together </w:t>
      </w:r>
      <w:proofErr w:type="gramStart"/>
      <w:r>
        <w:t>in the midst of</w:t>
      </w:r>
      <w:proofErr w:type="gramEnd"/>
      <w:r>
        <w:t xml:space="preserve"> the Black Lives Matter movement, that Black, Hispanic, and Indigenous voices and contributions have largely either been excluded from, or not recognized in, science and engineering, and that both overt racism and micro-aggressions threaten the well-being of our students and our university community. </w:t>
      </w:r>
    </w:p>
    <w:p w14:paraId="70FBBA4A" w14:textId="77777777" w:rsidR="00F67B27" w:rsidRDefault="00000000" w:rsidP="006751B0">
      <w:pPr>
        <w:ind w:left="10" w:firstLine="0"/>
      </w:pPr>
      <w:r>
        <w:t xml:space="preserve">The effectiveness of this course is dependent upon each of us to create a safe and encouraging learning environment that allows for the open exchange of ideas while also ensuring equitable opportunities and respect for all of us. Everyone is expected to help establish and maintain an environment where students, staff, and faculty can contribute without fear of personal ridicule, or intolerant or offensive language. If you witness or experience racism, discrimination, micro-aggressions, or other offensive behavior, you are encouraged to bring this to the attention of the course director if you feel comfortable. You can also report these behaviors to the Bias Assessment and Response Team (BART) </w:t>
      </w:r>
      <w:hyperlink r:id="rId24">
        <w:r w:rsidR="00F67B27">
          <w:t>(</w:t>
        </w:r>
      </w:hyperlink>
      <w:hyperlink r:id="rId25">
        <w:r w:rsidR="00F67B27">
          <w:rPr>
            <w:color w:val="0563C1"/>
            <w:u w:val="single"/>
          </w:rPr>
          <w:t>https://bart.illinois.edu/</w:t>
        </w:r>
      </w:hyperlink>
      <w:hyperlink r:id="rId26">
        <w:r w:rsidR="00F67B27">
          <w:t>)</w:t>
        </w:r>
      </w:hyperlink>
      <w:r>
        <w:t xml:space="preserve">. Based on your report, BART members will follow up and reach out to students to make sure they have the support they need to be healthy and safe. If the reported behavior also violates university policy, staff in the Office for Student Conflict Resolution may respond as well and will take appropriate action. </w:t>
      </w:r>
    </w:p>
    <w:p w14:paraId="042698AE" w14:textId="77777777" w:rsidR="00F67B27" w:rsidRDefault="00000000" w:rsidP="006751B0">
      <w:pPr>
        <w:spacing w:after="0" w:line="259" w:lineRule="auto"/>
        <w:ind w:left="0" w:firstLine="0"/>
      </w:pPr>
      <w:r>
        <w:t xml:space="preserve"> </w:t>
      </w:r>
    </w:p>
    <w:p w14:paraId="57BBFEFC" w14:textId="77777777" w:rsidR="00F67B27" w:rsidRDefault="00000000" w:rsidP="006751B0">
      <w:pPr>
        <w:pStyle w:val="Heading1"/>
        <w:ind w:left="-5" w:firstLine="0"/>
      </w:pPr>
      <w:r>
        <w:t xml:space="preserve">Disability Related Accommodations </w:t>
      </w:r>
    </w:p>
    <w:p w14:paraId="6231F717" w14:textId="77777777" w:rsidR="00F67B27" w:rsidRDefault="00000000" w:rsidP="006751B0">
      <w:pPr>
        <w:ind w:left="10" w:firstLine="0"/>
      </w:pPr>
      <w:r>
        <w:t xml:space="preserve">To obtain disability-related academic adjustments and/or auxiliary aids, students with disabilities must contact the course instructor and the Disability Resources and Educational Services (DRES) as soon as possible. To contact DRES, you may visit 1207 S. Oak St., Champaign, call 333-4603, e-mail </w:t>
      </w:r>
      <w:r>
        <w:rPr>
          <w:color w:val="0563C1"/>
          <w:u w:val="single"/>
        </w:rPr>
        <w:t>disability@illinois.edu</w:t>
      </w:r>
      <w:r>
        <w:t xml:space="preserve"> or go to </w:t>
      </w:r>
      <w:hyperlink r:id="rId27">
        <w:r w:rsidR="00F67B27">
          <w:rPr>
            <w:color w:val="0563C1"/>
            <w:u w:val="single"/>
          </w:rPr>
          <w:t>https://www.disability.illinois.edu</w:t>
        </w:r>
      </w:hyperlink>
      <w:hyperlink r:id="rId28">
        <w:r w:rsidR="00F67B27">
          <w:t>.</w:t>
        </w:r>
      </w:hyperlink>
      <w:r>
        <w:t xml:space="preserve"> If you are concerned you have a disability-related condition that is impacting your </w:t>
      </w:r>
      <w:r>
        <w:lastRenderedPageBreak/>
        <w:t xml:space="preserve">academic progress, there are academic screening appointments available that can help diagnosis a previously undiagnosed disability. You may access these by visiting the DRES website and selecting “Request an Academic Screening” at the bottom of the page. </w:t>
      </w:r>
    </w:p>
    <w:p w14:paraId="31E11CA0" w14:textId="77777777" w:rsidR="00F67B27" w:rsidRDefault="00000000" w:rsidP="006751B0">
      <w:pPr>
        <w:spacing w:after="0" w:line="259" w:lineRule="auto"/>
        <w:ind w:left="0" w:firstLine="0"/>
      </w:pPr>
      <w:r>
        <w:t xml:space="preserve"> </w:t>
      </w:r>
    </w:p>
    <w:p w14:paraId="2413F5DA" w14:textId="77777777" w:rsidR="00F67B27" w:rsidRDefault="00000000" w:rsidP="006751B0">
      <w:pPr>
        <w:pStyle w:val="Heading1"/>
        <w:ind w:left="-5" w:firstLine="0"/>
      </w:pPr>
      <w:r>
        <w:t xml:space="preserve">Family Educational Rights and Privacy Act </w:t>
      </w:r>
    </w:p>
    <w:p w14:paraId="2CCB69DD" w14:textId="77777777" w:rsidR="00F67B27" w:rsidRDefault="00000000" w:rsidP="006751B0">
      <w:pPr>
        <w:ind w:left="10" w:firstLine="0"/>
      </w:pPr>
      <w:r>
        <w:t>Any student who has suppressed their directory information pursuant to Family Educational Rights and Privacy Act (FERPA) should self-identify to the instructor to ensure protection of the privacy of their attendance in this course. See</w:t>
      </w:r>
      <w:hyperlink r:id="rId29">
        <w:r w:rsidR="00F67B27">
          <w:t xml:space="preserve"> </w:t>
        </w:r>
      </w:hyperlink>
      <w:hyperlink r:id="rId30">
        <w:r w:rsidR="00F67B27">
          <w:rPr>
            <w:color w:val="0563C1"/>
            <w:u w:val="single"/>
          </w:rPr>
          <w:t>https://registrar.illinois.edu/academic-records/ferpa/</w:t>
        </w:r>
      </w:hyperlink>
      <w:hyperlink r:id="rId31">
        <w:r w:rsidR="00F67B27">
          <w:t xml:space="preserve"> </w:t>
        </w:r>
      </w:hyperlink>
      <w:r>
        <w:t xml:space="preserve">for more information on FERPA. </w:t>
      </w:r>
    </w:p>
    <w:p w14:paraId="12A90992" w14:textId="77777777" w:rsidR="00F67B27" w:rsidRDefault="00000000" w:rsidP="006751B0">
      <w:pPr>
        <w:spacing w:after="0" w:line="259" w:lineRule="auto"/>
        <w:ind w:left="0" w:firstLine="0"/>
      </w:pPr>
      <w:r>
        <w:t xml:space="preserve"> </w:t>
      </w:r>
    </w:p>
    <w:p w14:paraId="79E0E80C" w14:textId="77777777" w:rsidR="00F67B27" w:rsidRDefault="00000000" w:rsidP="006751B0">
      <w:pPr>
        <w:pStyle w:val="Heading1"/>
        <w:ind w:left="-5" w:firstLine="0"/>
      </w:pPr>
      <w:r>
        <w:t xml:space="preserve">Religious Observances </w:t>
      </w:r>
    </w:p>
    <w:p w14:paraId="44331589" w14:textId="77777777" w:rsidR="00F67B27" w:rsidRDefault="00000000" w:rsidP="006751B0">
      <w:pPr>
        <w:ind w:left="10" w:firstLine="0"/>
      </w:pPr>
      <w:r>
        <w:t xml:space="preserve">Illinois law requires the University to reasonably accommodate its students' religious beliefs, observances, and practices </w:t>
      </w:r>
      <w:proofErr w:type="gramStart"/>
      <w:r>
        <w:t>in regard to</w:t>
      </w:r>
      <w:proofErr w:type="gramEnd"/>
      <w:r>
        <w:t xml:space="preserve"> admissions, class attendance, and the scheduling of examinations and work requirements. You should examine this syllabus at the beginning of the semester for potential conflicts between course deadlines and any of your religious observances. If a conflict exists, you should notify your instructor of the conflict and follow the procedure at </w:t>
      </w:r>
      <w:hyperlink r:id="rId32">
        <w:r w:rsidR="00F67B27">
          <w:rPr>
            <w:color w:val="0563C1"/>
            <w:u w:val="single"/>
          </w:rPr>
          <w:t>https://odos.illinois.edu/community-of-care/resources/students/religious-observances/</w:t>
        </w:r>
      </w:hyperlink>
      <w:hyperlink r:id="rId33">
        <w:r w:rsidR="00F67B27">
          <w:t xml:space="preserve"> </w:t>
        </w:r>
      </w:hyperlink>
      <w:r>
        <w:t xml:space="preserve">to request appropriate accommodations. This should be done in the first two weeks of classes. </w:t>
      </w:r>
    </w:p>
    <w:p w14:paraId="76CE084D" w14:textId="77777777" w:rsidR="00F67B27" w:rsidRDefault="00000000" w:rsidP="006751B0">
      <w:pPr>
        <w:spacing w:after="0" w:line="259" w:lineRule="auto"/>
        <w:ind w:left="0" w:firstLine="0"/>
      </w:pPr>
      <w:r>
        <w:t xml:space="preserve"> </w:t>
      </w:r>
    </w:p>
    <w:p w14:paraId="59216284" w14:textId="77777777" w:rsidR="00F67B27" w:rsidRDefault="00000000" w:rsidP="006751B0">
      <w:pPr>
        <w:pStyle w:val="Heading1"/>
        <w:ind w:left="-5" w:firstLine="0"/>
      </w:pPr>
      <w:r>
        <w:t xml:space="preserve">Sexual Misconduct Reporting Obligation </w:t>
      </w:r>
    </w:p>
    <w:p w14:paraId="70CD350C" w14:textId="77777777" w:rsidR="00F67B27" w:rsidRDefault="00000000" w:rsidP="006751B0">
      <w:pPr>
        <w:spacing w:after="108"/>
        <w:ind w:left="10" w:firstLine="0"/>
      </w:pPr>
      <w:r>
        <w:t xml:space="preserve">The University of Illinois is committed to combating sexual misconduct. Faculty and staff members are required to report any instances of sexual misconduct to the University’s Title IX Office. In turn, an individual with the Title IX Office will provide information about rights and options, including accommodations, support services, the campus disciplinary process, and law enforcement options. </w:t>
      </w:r>
    </w:p>
    <w:p w14:paraId="0B78F810" w14:textId="77777777" w:rsidR="00F67B27" w:rsidRDefault="00000000" w:rsidP="006751B0">
      <w:pPr>
        <w:spacing w:after="112"/>
        <w:ind w:left="10" w:firstLine="0"/>
      </w:pPr>
      <w:r>
        <w:t xml:space="preserve">A list of the designated University employees who, as counselors, confidential advisors, and medical professionals, do not have this reporting responsibility and can maintain confidentiality, can be found here: </w:t>
      </w:r>
      <w:hyperlink r:id="rId34" w:anchor="confidential">
        <w:r w:rsidR="00F67B27">
          <w:rPr>
            <w:color w:val="0563C1"/>
            <w:u w:val="single"/>
          </w:rPr>
          <w:t>https://wecare.illinois.edu/resources/students/#confidential</w:t>
        </w:r>
      </w:hyperlink>
      <w:hyperlink r:id="rId35" w:anchor="confidential">
        <w:r w:rsidR="00F67B27">
          <w:t>.</w:t>
        </w:r>
      </w:hyperlink>
      <w:r>
        <w:t xml:space="preserve">  </w:t>
      </w:r>
    </w:p>
    <w:p w14:paraId="3AD1241A" w14:textId="77777777" w:rsidR="00F67B27" w:rsidRDefault="00000000" w:rsidP="006751B0">
      <w:pPr>
        <w:ind w:left="10" w:firstLine="0"/>
      </w:pPr>
      <w:r>
        <w:t>Other information about resources and reporting is available here:</w:t>
      </w:r>
      <w:hyperlink r:id="rId36">
        <w:r w:rsidR="00F67B27">
          <w:t xml:space="preserve"> </w:t>
        </w:r>
      </w:hyperlink>
      <w:hyperlink r:id="rId37">
        <w:r w:rsidR="00F67B27">
          <w:rPr>
            <w:color w:val="0563C1"/>
            <w:u w:val="single"/>
          </w:rPr>
          <w:t>https://wecare.illinois.edu/</w:t>
        </w:r>
      </w:hyperlink>
      <w:hyperlink r:id="rId38">
        <w:r w:rsidR="00F67B27">
          <w:t>.</w:t>
        </w:r>
      </w:hyperlink>
      <w:r>
        <w:t xml:space="preserve">   </w:t>
      </w:r>
    </w:p>
    <w:p w14:paraId="0462CC52" w14:textId="77777777" w:rsidR="00F67B27" w:rsidRDefault="00000000" w:rsidP="006751B0">
      <w:pPr>
        <w:spacing w:after="0" w:line="259" w:lineRule="auto"/>
        <w:ind w:left="0" w:firstLine="0"/>
      </w:pPr>
      <w:r>
        <w:rPr>
          <w:b/>
          <w:color w:val="DD4E39"/>
          <w:sz w:val="22"/>
          <w:szCs w:val="22"/>
        </w:rPr>
        <w:t xml:space="preserve"> </w:t>
      </w:r>
    </w:p>
    <w:sectPr w:rsidR="00F67B27">
      <w:pgSz w:w="12240" w:h="15840"/>
      <w:pgMar w:top="1072" w:right="1076" w:bottom="1096" w:left="108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04BA8CD9-513E-4441-B771-FEEAD7986861}"/>
    <w:embedBold r:id="rId2" w:fontKey="{C8AB235F-CED3-014B-BD06-BBFBAEC76A53}"/>
    <w:embedItalic r:id="rId3" w:fontKey="{31974A63-04CC-B740-9639-FE67A22E75AF}"/>
    <w:embedBoldItalic r:id="rId4" w:fontKey="{2A84825A-025D-8F4C-B4B9-CBA14B491E19}"/>
  </w:font>
  <w:font w:name="Quattrocento Sans">
    <w:panose1 w:val="020B0502050000020003"/>
    <w:charset w:val="00"/>
    <w:family w:val="swiss"/>
    <w:pitch w:val="variable"/>
    <w:sig w:usb0="800000BF" w:usb1="4000005B" w:usb2="00000000" w:usb3="00000000" w:csb0="00000001" w:csb1="00000000"/>
    <w:embedRegular r:id="rId5" w:fontKey="{992732B8-AEEE-2A48-AD88-AEB43F3F3567}"/>
  </w:font>
  <w:font w:name="Times New Roman">
    <w:panose1 w:val="02020603050405020304"/>
    <w:charset w:val="00"/>
    <w:family w:val="roman"/>
    <w:pitch w:val="variable"/>
    <w:sig w:usb0="E0002EFF" w:usb1="C000785B" w:usb2="00000009" w:usb3="00000000" w:csb0="000001FF" w:csb1="00000000"/>
    <w:embedRegular r:id="rId6" w:fontKey="{90A00156-9BCD-8C44-B4C2-E206F619E196}"/>
    <w:embedBold r:id="rId7" w:fontKey="{EF2AF7A7-5144-1449-8CC6-E5223CC6E14C}"/>
  </w:font>
  <w:font w:name="Georgia">
    <w:panose1 w:val="02040502050405020303"/>
    <w:charset w:val="00"/>
    <w:family w:val="roman"/>
    <w:pitch w:val="variable"/>
    <w:sig w:usb0="00000287" w:usb1="00000000" w:usb2="00000000" w:usb3="00000000" w:csb0="0000009F" w:csb1="00000000"/>
    <w:embedRegular r:id="rId8" w:fontKey="{D2135879-BD11-EF43-95BD-2D7B4873272C}"/>
    <w:embedItalic r:id="rId9" w:fontKey="{3C78035B-D576-EE4B-8675-BF95DFD7013B}"/>
  </w:font>
  <w:font w:name="Calibri">
    <w:panose1 w:val="020F0502020204030204"/>
    <w:charset w:val="00"/>
    <w:family w:val="swiss"/>
    <w:pitch w:val="variable"/>
    <w:sig w:usb0="E0002AFF" w:usb1="C000247B" w:usb2="00000009" w:usb3="00000000" w:csb0="000001FF" w:csb1="00000000"/>
    <w:embedRegular r:id="rId10" w:fontKey="{79878675-F173-EF4C-880D-35225B607031}"/>
  </w:font>
  <w:font w:name="Malgun Gothic">
    <w:altName w:val="맑은 고딕"/>
    <w:panose1 w:val="020B0503020000020004"/>
    <w:charset w:val="81"/>
    <w:family w:val="swiss"/>
    <w:pitch w:val="variable"/>
    <w:sig w:usb0="9000002F" w:usb1="29D77CFB" w:usb2="00000012" w:usb3="00000000" w:csb0="00080001" w:csb1="00000000"/>
  </w:font>
  <w:font w:name="Aptos Display">
    <w:panose1 w:val="020B0004020202020204"/>
    <w:charset w:val="00"/>
    <w:family w:val="swiss"/>
    <w:pitch w:val="variable"/>
    <w:sig w:usb0="20000287" w:usb1="00000003" w:usb2="00000000" w:usb3="00000000" w:csb0="0000019F" w:csb1="00000000"/>
    <w:embedRegular r:id="rId11" w:fontKey="{4BAEAFB8-8721-D047-95DD-4A2F431239E5}"/>
  </w:font>
  <w:font w:name="Aptos">
    <w:panose1 w:val="020B0004020202020204"/>
    <w:charset w:val="00"/>
    <w:family w:val="swiss"/>
    <w:pitch w:val="variable"/>
    <w:sig w:usb0="20000287" w:usb1="00000003" w:usb2="00000000" w:usb3="00000000" w:csb0="0000019F" w:csb1="00000000"/>
    <w:embedRegular r:id="rId12" w:fontKey="{E1C0A961-B9D5-2A43-8DF4-1BA810EFDBF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268DD"/>
    <w:multiLevelType w:val="multilevel"/>
    <w:tmpl w:val="563EE9E2"/>
    <w:lvl w:ilvl="0">
      <w:start w:val="1"/>
      <w:numFmt w:val="bullet"/>
      <w:lvlText w:val="•"/>
      <w:lvlJc w:val="left"/>
      <w:pPr>
        <w:ind w:left="720" w:hanging="720"/>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1" w15:restartNumberingAfterBreak="0">
    <w:nsid w:val="28F86EC7"/>
    <w:multiLevelType w:val="multilevel"/>
    <w:tmpl w:val="17BA77F8"/>
    <w:lvl w:ilvl="0">
      <w:start w:val="1"/>
      <w:numFmt w:val="bullet"/>
      <w:lvlText w:val="•"/>
      <w:lvlJc w:val="left"/>
      <w:pPr>
        <w:ind w:left="720" w:hanging="720"/>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2" w15:restartNumberingAfterBreak="0">
    <w:nsid w:val="3AB03D74"/>
    <w:multiLevelType w:val="multilevel"/>
    <w:tmpl w:val="9AAAE9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F0C763E"/>
    <w:multiLevelType w:val="multilevel"/>
    <w:tmpl w:val="155265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B252052"/>
    <w:multiLevelType w:val="hybridMultilevel"/>
    <w:tmpl w:val="3762218C"/>
    <w:lvl w:ilvl="0" w:tplc="50FC34E6">
      <w:start w:val="1"/>
      <w:numFmt w:val="bullet"/>
      <w:lvlText w:val="•"/>
      <w:lvlJc w:val="left"/>
      <w:pPr>
        <w:tabs>
          <w:tab w:val="num" w:pos="720"/>
        </w:tabs>
        <w:ind w:left="720" w:hanging="360"/>
      </w:pPr>
      <w:rPr>
        <w:rFonts w:ascii="Arial" w:hAnsi="Arial" w:hint="default"/>
      </w:rPr>
    </w:lvl>
    <w:lvl w:ilvl="1" w:tplc="E82CA0AC">
      <w:start w:val="1"/>
      <w:numFmt w:val="bullet"/>
      <w:lvlText w:val="•"/>
      <w:lvlJc w:val="left"/>
      <w:pPr>
        <w:tabs>
          <w:tab w:val="num" w:pos="1440"/>
        </w:tabs>
        <w:ind w:left="1440" w:hanging="360"/>
      </w:pPr>
      <w:rPr>
        <w:rFonts w:ascii="Arial" w:hAnsi="Arial" w:hint="default"/>
      </w:rPr>
    </w:lvl>
    <w:lvl w:ilvl="2" w:tplc="5224B02A" w:tentative="1">
      <w:start w:val="1"/>
      <w:numFmt w:val="bullet"/>
      <w:lvlText w:val="•"/>
      <w:lvlJc w:val="left"/>
      <w:pPr>
        <w:tabs>
          <w:tab w:val="num" w:pos="2160"/>
        </w:tabs>
        <w:ind w:left="2160" w:hanging="360"/>
      </w:pPr>
      <w:rPr>
        <w:rFonts w:ascii="Arial" w:hAnsi="Arial" w:hint="default"/>
      </w:rPr>
    </w:lvl>
    <w:lvl w:ilvl="3" w:tplc="A9361C76" w:tentative="1">
      <w:start w:val="1"/>
      <w:numFmt w:val="bullet"/>
      <w:lvlText w:val="•"/>
      <w:lvlJc w:val="left"/>
      <w:pPr>
        <w:tabs>
          <w:tab w:val="num" w:pos="2880"/>
        </w:tabs>
        <w:ind w:left="2880" w:hanging="360"/>
      </w:pPr>
      <w:rPr>
        <w:rFonts w:ascii="Arial" w:hAnsi="Arial" w:hint="default"/>
      </w:rPr>
    </w:lvl>
    <w:lvl w:ilvl="4" w:tplc="2B5495AC" w:tentative="1">
      <w:start w:val="1"/>
      <w:numFmt w:val="bullet"/>
      <w:lvlText w:val="•"/>
      <w:lvlJc w:val="left"/>
      <w:pPr>
        <w:tabs>
          <w:tab w:val="num" w:pos="3600"/>
        </w:tabs>
        <w:ind w:left="3600" w:hanging="360"/>
      </w:pPr>
      <w:rPr>
        <w:rFonts w:ascii="Arial" w:hAnsi="Arial" w:hint="default"/>
      </w:rPr>
    </w:lvl>
    <w:lvl w:ilvl="5" w:tplc="76761F78" w:tentative="1">
      <w:start w:val="1"/>
      <w:numFmt w:val="bullet"/>
      <w:lvlText w:val="•"/>
      <w:lvlJc w:val="left"/>
      <w:pPr>
        <w:tabs>
          <w:tab w:val="num" w:pos="4320"/>
        </w:tabs>
        <w:ind w:left="4320" w:hanging="360"/>
      </w:pPr>
      <w:rPr>
        <w:rFonts w:ascii="Arial" w:hAnsi="Arial" w:hint="default"/>
      </w:rPr>
    </w:lvl>
    <w:lvl w:ilvl="6" w:tplc="904296D2" w:tentative="1">
      <w:start w:val="1"/>
      <w:numFmt w:val="bullet"/>
      <w:lvlText w:val="•"/>
      <w:lvlJc w:val="left"/>
      <w:pPr>
        <w:tabs>
          <w:tab w:val="num" w:pos="5040"/>
        </w:tabs>
        <w:ind w:left="5040" w:hanging="360"/>
      </w:pPr>
      <w:rPr>
        <w:rFonts w:ascii="Arial" w:hAnsi="Arial" w:hint="default"/>
      </w:rPr>
    </w:lvl>
    <w:lvl w:ilvl="7" w:tplc="695E9E94" w:tentative="1">
      <w:start w:val="1"/>
      <w:numFmt w:val="bullet"/>
      <w:lvlText w:val="•"/>
      <w:lvlJc w:val="left"/>
      <w:pPr>
        <w:tabs>
          <w:tab w:val="num" w:pos="5760"/>
        </w:tabs>
        <w:ind w:left="5760" w:hanging="360"/>
      </w:pPr>
      <w:rPr>
        <w:rFonts w:ascii="Arial" w:hAnsi="Arial" w:hint="default"/>
      </w:rPr>
    </w:lvl>
    <w:lvl w:ilvl="8" w:tplc="391424C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C3E0C41"/>
    <w:multiLevelType w:val="multilevel"/>
    <w:tmpl w:val="A78893F8"/>
    <w:lvl w:ilvl="0">
      <w:start w:val="1"/>
      <w:numFmt w:val="bullet"/>
      <w:lvlText w:val="•"/>
      <w:lvlJc w:val="left"/>
      <w:pPr>
        <w:ind w:left="504" w:hanging="504"/>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224" w:hanging="1224"/>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1944" w:hanging="1944"/>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664" w:hanging="2664"/>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384" w:hanging="3384"/>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104" w:hanging="4104"/>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4824" w:hanging="4824"/>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544" w:hanging="5544"/>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264" w:hanging="6264"/>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6" w15:restartNumberingAfterBreak="0">
    <w:nsid w:val="7DF73F30"/>
    <w:multiLevelType w:val="multilevel"/>
    <w:tmpl w:val="155265A4"/>
    <w:styleLink w:val="CurrentList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28659781">
    <w:abstractNumId w:val="2"/>
  </w:num>
  <w:num w:numId="2" w16cid:durableId="1216315152">
    <w:abstractNumId w:val="1"/>
  </w:num>
  <w:num w:numId="3" w16cid:durableId="857549178">
    <w:abstractNumId w:val="0"/>
  </w:num>
  <w:num w:numId="4" w16cid:durableId="171993607">
    <w:abstractNumId w:val="5"/>
  </w:num>
  <w:num w:numId="5" w16cid:durableId="1622765817">
    <w:abstractNumId w:val="3"/>
  </w:num>
  <w:num w:numId="6" w16cid:durableId="1428191399">
    <w:abstractNumId w:val="6"/>
  </w:num>
  <w:num w:numId="7" w16cid:durableId="19065995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B27"/>
    <w:rsid w:val="000031BF"/>
    <w:rsid w:val="00040010"/>
    <w:rsid w:val="0008164F"/>
    <w:rsid w:val="000D0508"/>
    <w:rsid w:val="000F7A3B"/>
    <w:rsid w:val="001355A8"/>
    <w:rsid w:val="001A3CEB"/>
    <w:rsid w:val="00217B15"/>
    <w:rsid w:val="00281634"/>
    <w:rsid w:val="002866B5"/>
    <w:rsid w:val="00293BFC"/>
    <w:rsid w:val="003D3B78"/>
    <w:rsid w:val="00455AEB"/>
    <w:rsid w:val="005A674E"/>
    <w:rsid w:val="005C2290"/>
    <w:rsid w:val="00630828"/>
    <w:rsid w:val="00637500"/>
    <w:rsid w:val="00641B72"/>
    <w:rsid w:val="00667363"/>
    <w:rsid w:val="006751B0"/>
    <w:rsid w:val="00675BDD"/>
    <w:rsid w:val="006F7427"/>
    <w:rsid w:val="00704F88"/>
    <w:rsid w:val="007A0D55"/>
    <w:rsid w:val="008362FD"/>
    <w:rsid w:val="008E00EB"/>
    <w:rsid w:val="008E64B5"/>
    <w:rsid w:val="00912FF8"/>
    <w:rsid w:val="00950168"/>
    <w:rsid w:val="009F1509"/>
    <w:rsid w:val="00A20DE5"/>
    <w:rsid w:val="00A21F8F"/>
    <w:rsid w:val="00A9242B"/>
    <w:rsid w:val="00AB060F"/>
    <w:rsid w:val="00AD6516"/>
    <w:rsid w:val="00B325C7"/>
    <w:rsid w:val="00B400CA"/>
    <w:rsid w:val="00B535F3"/>
    <w:rsid w:val="00BB4781"/>
    <w:rsid w:val="00BD19C2"/>
    <w:rsid w:val="00CD4D1C"/>
    <w:rsid w:val="00D70D79"/>
    <w:rsid w:val="00E60251"/>
    <w:rsid w:val="00E84617"/>
    <w:rsid w:val="00EB2AF9"/>
    <w:rsid w:val="00EB6F83"/>
    <w:rsid w:val="00F27C53"/>
    <w:rsid w:val="00F67B27"/>
    <w:rsid w:val="00F736CB"/>
    <w:rsid w:val="00F8324F"/>
    <w:rsid w:val="00F8611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6E57FD7B"/>
  <w15:docId w15:val="{0F69D7C5-E550-DA48-953E-15D392132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ko-KR" w:bidi="ar-SA"/>
      </w:rPr>
    </w:rPrDefault>
    <w:pPrDefault>
      <w:pPr>
        <w:spacing w:after="5" w:line="252" w:lineRule="auto"/>
        <w:ind w:left="3611" w:hanging="1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paragraph" w:styleId="Heading1">
    <w:name w:val="heading 1"/>
    <w:next w:val="Normal"/>
    <w:link w:val="Heading1Char"/>
    <w:uiPriority w:val="9"/>
    <w:qFormat/>
    <w:pPr>
      <w:keepNext/>
      <w:keepLines/>
      <w:spacing w:after="30" w:line="259" w:lineRule="auto"/>
      <w:ind w:left="10"/>
      <w:outlineLvl w:val="0"/>
    </w:pPr>
    <w:rPr>
      <w:b/>
      <w:color w:val="DD4E39"/>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link w:val="Heading1"/>
    <w:rPr>
      <w:rFonts w:ascii="Arial" w:eastAsia="Arial" w:hAnsi="Arial" w:cs="Arial"/>
      <w:b/>
      <w:color w:val="DD4E39"/>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0" w:type="dxa"/>
        <w:right w:w="0" w:type="dxa"/>
      </w:tblCellMar>
    </w:tblPr>
  </w:style>
  <w:style w:type="table" w:customStyle="1" w:styleId="a0">
    <w:basedOn w:val="TableNormal"/>
    <w:pPr>
      <w:spacing w:after="0" w:line="240" w:lineRule="auto"/>
    </w:pPr>
    <w:tblPr>
      <w:tblStyleRowBandSize w:val="1"/>
      <w:tblStyleColBandSize w:val="1"/>
      <w:tblCellMar>
        <w:top w:w="20" w:type="dxa"/>
        <w:left w:w="0" w:type="dxa"/>
        <w:bottom w:w="29" w:type="dxa"/>
        <w:right w:w="91" w:type="dxa"/>
      </w:tblCellMar>
    </w:tblPr>
  </w:style>
  <w:style w:type="table" w:customStyle="1" w:styleId="a1">
    <w:basedOn w:val="TableNormal"/>
    <w:pPr>
      <w:spacing w:after="0" w:line="240" w:lineRule="auto"/>
    </w:pPr>
    <w:tblPr>
      <w:tblStyleRowBandSize w:val="1"/>
      <w:tblStyleColBandSize w:val="1"/>
      <w:tblCellMar>
        <w:left w:w="0" w:type="dxa"/>
        <w:right w:w="0" w:type="dxa"/>
      </w:tblCellMar>
    </w:tblPr>
  </w:style>
  <w:style w:type="table" w:customStyle="1" w:styleId="a2">
    <w:basedOn w:val="TableNormal"/>
    <w:pPr>
      <w:spacing w:after="0" w:line="240" w:lineRule="auto"/>
    </w:pPr>
    <w:tblPr>
      <w:tblStyleRowBandSize w:val="1"/>
      <w:tblStyleColBandSize w:val="1"/>
      <w:tblCellMar>
        <w:left w:w="0" w:type="dxa"/>
        <w:right w:w="0" w:type="dxa"/>
      </w:tblCellMar>
    </w:tblPr>
  </w:style>
  <w:style w:type="table" w:customStyle="1" w:styleId="a3">
    <w:basedOn w:val="TableNormal"/>
    <w:pPr>
      <w:spacing w:after="0" w:line="240" w:lineRule="auto"/>
    </w:pPr>
    <w:tblPr>
      <w:tblStyleRowBandSize w:val="1"/>
      <w:tblStyleColBandSize w:val="1"/>
      <w:tblCellMar>
        <w:top w:w="20" w:type="dxa"/>
        <w:left w:w="0" w:type="dxa"/>
        <w:bottom w:w="29" w:type="dxa"/>
        <w:right w:w="91" w:type="dxa"/>
      </w:tblCellMar>
    </w:tblPr>
  </w:style>
  <w:style w:type="table" w:customStyle="1" w:styleId="a4">
    <w:basedOn w:val="TableNormal"/>
    <w:pPr>
      <w:spacing w:after="0" w:line="240" w:lineRule="auto"/>
    </w:pPr>
    <w:tblPr>
      <w:tblStyleRowBandSize w:val="1"/>
      <w:tblStyleColBandSize w:val="1"/>
      <w:tblCellMar>
        <w:left w:w="0" w:type="dxa"/>
        <w:right w:w="0" w:type="dxa"/>
      </w:tblCellMar>
    </w:tblPr>
  </w:style>
  <w:style w:type="numbering" w:customStyle="1" w:styleId="CurrentList1">
    <w:name w:val="Current List1"/>
    <w:uiPriority w:val="99"/>
    <w:rsid w:val="00217B15"/>
    <w:pPr>
      <w:numPr>
        <w:numId w:val="6"/>
      </w:numPr>
    </w:pPr>
  </w:style>
  <w:style w:type="table" w:styleId="TableGrid0">
    <w:name w:val="Table Grid"/>
    <w:basedOn w:val="TableNormal"/>
    <w:uiPriority w:val="39"/>
    <w:rsid w:val="00A20D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67363"/>
    <w:rPr>
      <w:color w:val="467886" w:themeColor="hyperlink"/>
      <w:u w:val="single"/>
    </w:rPr>
  </w:style>
  <w:style w:type="character" w:styleId="UnresolvedMention">
    <w:name w:val="Unresolved Mention"/>
    <w:basedOn w:val="DefaultParagraphFont"/>
    <w:uiPriority w:val="99"/>
    <w:semiHidden/>
    <w:unhideWhenUsed/>
    <w:rsid w:val="00667363"/>
    <w:rPr>
      <w:color w:val="605E5C"/>
      <w:shd w:val="clear" w:color="auto" w:fill="E1DFDD"/>
    </w:rPr>
  </w:style>
  <w:style w:type="paragraph" w:styleId="ListParagraph">
    <w:name w:val="List Paragraph"/>
    <w:basedOn w:val="Normal"/>
    <w:uiPriority w:val="34"/>
    <w:qFormat/>
    <w:rsid w:val="006375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studentcode.illinois.edu/" TargetMode="External"/><Relationship Id="rId18" Type="http://schemas.openxmlformats.org/officeDocument/2006/relationships/hyperlink" Target="https://studentcode.illinois.edu/article1/part4/1-404/" TargetMode="External"/><Relationship Id="rId26" Type="http://schemas.openxmlformats.org/officeDocument/2006/relationships/hyperlink" Target="https://bart.illinois.edu/" TargetMode="External"/><Relationship Id="rId39" Type="http://schemas.openxmlformats.org/officeDocument/2006/relationships/fontTable" Target="fontTable.xml"/><Relationship Id="rId21" Type="http://schemas.openxmlformats.org/officeDocument/2006/relationships/hyperlink" Target="https://provost.illinois.edu/policies/policies/academic-integrity/students-quick-reference-guide-to-academic-integrity/" TargetMode="External"/><Relationship Id="rId34" Type="http://schemas.openxmlformats.org/officeDocument/2006/relationships/hyperlink" Target="https://wecare.illinois.edu/resources/students/" TargetMode="External"/><Relationship Id="rId7" Type="http://schemas.openxmlformats.org/officeDocument/2006/relationships/image" Target="media/image2.png"/><Relationship Id="rId12" Type="http://schemas.openxmlformats.org/officeDocument/2006/relationships/hyperlink" Target="http://police.illinois.edu/emergency-preparedness/building-emergency-action-plans/" TargetMode="External"/><Relationship Id="rId17" Type="http://schemas.openxmlformats.org/officeDocument/2006/relationships/hyperlink" Target="https://studentcode.illinois.edu/article1/part4/1-404/" TargetMode="External"/><Relationship Id="rId25" Type="http://schemas.openxmlformats.org/officeDocument/2006/relationships/hyperlink" Target="https://bart.illinois.edu/" TargetMode="External"/><Relationship Id="rId33" Type="http://schemas.openxmlformats.org/officeDocument/2006/relationships/hyperlink" Target="https://odos.illinois.edu/community-of-care/resources/students/religious-observances/" TargetMode="External"/><Relationship Id="rId38" Type="http://schemas.openxmlformats.org/officeDocument/2006/relationships/hyperlink" Target="https://wecare.illinois.edu/" TargetMode="External"/><Relationship Id="rId2" Type="http://schemas.openxmlformats.org/officeDocument/2006/relationships/numbering" Target="numbering.xml"/><Relationship Id="rId16" Type="http://schemas.openxmlformats.org/officeDocument/2006/relationships/hyperlink" Target="https://studentcode.illinois.edu/article1/part4/1-404/" TargetMode="External"/><Relationship Id="rId20" Type="http://schemas.openxmlformats.org/officeDocument/2006/relationships/hyperlink" Target="https://studentcode.illinois.edu/article1/part4/1-401/" TargetMode="External"/><Relationship Id="rId29" Type="http://schemas.openxmlformats.org/officeDocument/2006/relationships/hyperlink" Target="https://registrar.illinois.edu/academic-records/ferpa/"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police.illinois.edu/emergency-preparedness/building-emergency-action-plans/" TargetMode="External"/><Relationship Id="rId24" Type="http://schemas.openxmlformats.org/officeDocument/2006/relationships/hyperlink" Target="https://bart.illinois.edu/" TargetMode="External"/><Relationship Id="rId32" Type="http://schemas.openxmlformats.org/officeDocument/2006/relationships/hyperlink" Target="https://odos.illinois.edu/community-of-care/resources/students/religious-observances/" TargetMode="External"/><Relationship Id="rId37" Type="http://schemas.openxmlformats.org/officeDocument/2006/relationships/hyperlink" Target="https://wecare.illinois.edu/"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tudentcode.illinois.edu/" TargetMode="External"/><Relationship Id="rId23" Type="http://schemas.openxmlformats.org/officeDocument/2006/relationships/hyperlink" Target="https://provost.illinois.edu/policies/policies/academic-integrity/students-quick-reference-guide-to-academic-integrity/" TargetMode="External"/><Relationship Id="rId28" Type="http://schemas.openxmlformats.org/officeDocument/2006/relationships/hyperlink" Target="https://www.disability.illinois.edu/" TargetMode="External"/><Relationship Id="rId36" Type="http://schemas.openxmlformats.org/officeDocument/2006/relationships/hyperlink" Target="https://wecare.illinois.edu/" TargetMode="External"/><Relationship Id="rId10" Type="http://schemas.openxmlformats.org/officeDocument/2006/relationships/hyperlink" Target="http://police.illinois.edu/emergency-preparedness/" TargetMode="External"/><Relationship Id="rId19" Type="http://schemas.openxmlformats.org/officeDocument/2006/relationships/hyperlink" Target="https://studentcode.illinois.edu/article1/part4/1-401/" TargetMode="External"/><Relationship Id="rId31" Type="http://schemas.openxmlformats.org/officeDocument/2006/relationships/hyperlink" Target="https://registrar.illinois.edu/academic-records/ferpa/" TargetMode="External"/><Relationship Id="rId4" Type="http://schemas.openxmlformats.org/officeDocument/2006/relationships/settings" Target="settings.xml"/><Relationship Id="rId9" Type="http://schemas.openxmlformats.org/officeDocument/2006/relationships/hyperlink" Target="http://police.illinois.edu/emergency-preparedness/" TargetMode="External"/><Relationship Id="rId14" Type="http://schemas.openxmlformats.org/officeDocument/2006/relationships/hyperlink" Target="https://studentcode.illinois.edu/" TargetMode="External"/><Relationship Id="rId22" Type="http://schemas.openxmlformats.org/officeDocument/2006/relationships/hyperlink" Target="https://provost.illinois.edu/policies/policies/academic-integrity/students-quick-reference-guide-to-academic-integrity/" TargetMode="External"/><Relationship Id="rId27" Type="http://schemas.openxmlformats.org/officeDocument/2006/relationships/hyperlink" Target="https://www.disability.illinois.edu/" TargetMode="External"/><Relationship Id="rId30" Type="http://schemas.openxmlformats.org/officeDocument/2006/relationships/hyperlink" Target="https://registrar.illinois.edu/academic-records/ferpa/" TargetMode="External"/><Relationship Id="rId35" Type="http://schemas.openxmlformats.org/officeDocument/2006/relationships/hyperlink" Target="https://wecare.illinois.edu/resources/students/" TargetMode="External"/><Relationship Id="rId8" Type="http://schemas.openxmlformats.org/officeDocument/2006/relationships/hyperlink" Target="https://canvas.illinois.edu/courses/65829" TargetMode="External"/><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SXqoQvHquL3tE4s9RspAZLQ20w==">CgMxLjA4AHINMTgxOTY4OTAzMDI1NQ==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5</Pages>
  <Words>2565</Words>
  <Characters>15060</Characters>
  <Application>Microsoft Office Word</Application>
  <DocSecurity>0</DocSecurity>
  <Lines>342</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Gaj, Thomas</dc:creator>
  <cp:lastModifiedBy>Jang, Min Jee</cp:lastModifiedBy>
  <cp:revision>34</cp:revision>
  <dcterms:created xsi:type="dcterms:W3CDTF">2024-08-08T03:06:00Z</dcterms:created>
  <dcterms:modified xsi:type="dcterms:W3CDTF">2026-01-20T15:20:00Z</dcterms:modified>
</cp:coreProperties>
</file>