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4376" w14:textId="67B5461B" w:rsidR="00986E89" w:rsidRPr="00986E89" w:rsidRDefault="00986E89" w:rsidP="00986E89">
      <w:pPr>
        <w:rPr>
          <w:rFonts w:ascii="Helvetica Neue" w:hAnsi="Helvetica Neue" w:cstheme="minorBidi"/>
          <w:sz w:val="40"/>
          <w:szCs w:val="40"/>
        </w:rPr>
      </w:pPr>
      <w:r w:rsidRPr="00986E89">
        <w:rPr>
          <w:rFonts w:ascii="Helvetica Neue" w:hAnsi="Helvetica Neue" w:cstheme="minorBidi"/>
          <w:b/>
          <w:bCs/>
          <w:sz w:val="40"/>
          <w:szCs w:val="40"/>
        </w:rPr>
        <w:t>BIOE 4</w:t>
      </w:r>
      <w:r w:rsidR="00E1663B">
        <w:rPr>
          <w:rFonts w:ascii="Helvetica Neue" w:hAnsi="Helvetica Neue" w:cstheme="minorBidi"/>
          <w:b/>
          <w:bCs/>
          <w:sz w:val="40"/>
          <w:szCs w:val="40"/>
        </w:rPr>
        <w:t>70</w:t>
      </w:r>
      <w:r w:rsidRPr="00986E89">
        <w:rPr>
          <w:rFonts w:ascii="Helvetica Neue" w:hAnsi="Helvetica Neue" w:cstheme="minorBidi"/>
          <w:b/>
          <w:bCs/>
          <w:sz w:val="40"/>
          <w:szCs w:val="40"/>
        </w:rPr>
        <w:t>: Regulatory Quality Safety BIOE</w:t>
      </w:r>
    </w:p>
    <w:p w14:paraId="7FC2FFF5" w14:textId="77777777" w:rsidR="00B07A37" w:rsidRPr="00C86967" w:rsidRDefault="00B07A37" w:rsidP="00B07A37">
      <w:pPr>
        <w:rPr>
          <w:rFonts w:ascii="Helvetica Neue" w:hAnsi="Helvetica Neue" w:cstheme="minorBidi"/>
        </w:rPr>
      </w:pPr>
    </w:p>
    <w:p w14:paraId="6E24667B" w14:textId="2685C3A4" w:rsidR="00B07A37" w:rsidRPr="00C86967" w:rsidRDefault="00B07A37" w:rsidP="00B07A37">
      <w:pPr>
        <w:rPr>
          <w:rFonts w:ascii="Helvetica Neue" w:hAnsi="Helvetica Neue"/>
        </w:rPr>
      </w:pPr>
      <w:r w:rsidRPr="00C86967">
        <w:rPr>
          <w:rFonts w:ascii="Helvetica Neue" w:hAnsi="Helvetica Neue" w:cstheme="minorBidi"/>
          <w:b/>
          <w:bCs/>
        </w:rPr>
        <w:t xml:space="preserve">Course </w:t>
      </w:r>
      <w:r w:rsidRPr="00C86967">
        <w:rPr>
          <w:rFonts w:ascii="Helvetica Neue" w:hAnsi="Helvetica Neue"/>
          <w:b/>
          <w:bCs/>
        </w:rPr>
        <w:t>description</w:t>
      </w:r>
      <w:r w:rsidRPr="00C86967">
        <w:rPr>
          <w:rFonts w:ascii="Helvetica Neue" w:hAnsi="Helvetica Neue" w:cstheme="minorBidi"/>
        </w:rPr>
        <w:t xml:space="preserve">: Overview of regulatory agencies involved in approval of medical products. Approaches to </w:t>
      </w:r>
      <w:r w:rsidR="0097165B">
        <w:rPr>
          <w:rFonts w:ascii="Helvetica Neue" w:hAnsi="Helvetica Neue" w:cstheme="minorBidi"/>
        </w:rPr>
        <w:t xml:space="preserve">quality engineering including </w:t>
      </w:r>
      <w:r w:rsidRPr="00C86967">
        <w:rPr>
          <w:rFonts w:ascii="Helvetica Neue" w:hAnsi="Helvetica Neue" w:cstheme="minorBidi"/>
        </w:rPr>
        <w:t>safety and risk analysis for medical products. Students will learn from case studies of medical product approvals and p</w:t>
      </w:r>
      <w:r w:rsidRPr="00C86967">
        <w:rPr>
          <w:rFonts w:ascii="Helvetica Neue" w:hAnsi="Helvetica Neue"/>
        </w:rPr>
        <w:t>erform risk analysis for medical products.</w:t>
      </w:r>
    </w:p>
    <w:p w14:paraId="6F10E101" w14:textId="7594DC5F" w:rsidR="00C86967" w:rsidRPr="00C86967" w:rsidRDefault="00C86967" w:rsidP="00B07A37">
      <w:pPr>
        <w:rPr>
          <w:rFonts w:ascii="Helvetica Neue" w:hAnsi="Helvetica Neue"/>
        </w:rPr>
      </w:pPr>
    </w:p>
    <w:p w14:paraId="53DF8F53" w14:textId="6D6F3A8A" w:rsidR="00C86967" w:rsidRPr="00C86967" w:rsidRDefault="00C86967" w:rsidP="00C86967">
      <w:pPr>
        <w:rPr>
          <w:rFonts w:ascii="Helvetica Neue" w:hAnsi="Helvetica Neue"/>
          <w:color w:val="111111"/>
        </w:rPr>
      </w:pPr>
      <w:r w:rsidRPr="00C86967">
        <w:rPr>
          <w:rFonts w:ascii="Helvetica Neue" w:hAnsi="Helvetica Neue" w:cs="Arial"/>
          <w:color w:val="111111"/>
          <w:bdr w:val="none" w:sz="0" w:space="0" w:color="auto" w:frame="1"/>
          <w:shd w:val="clear" w:color="auto" w:fill="FFFFFF"/>
        </w:rPr>
        <w:t>This course provides an overview of regulatory agencies involved in approval of medical products. We explore approaches to safety and risk analysis for medical products. Students will engage in class discussions about regulatory and safety issues as well as learn from case studies of medical product approvals. </w:t>
      </w:r>
      <w:r w:rsidRPr="00C86967">
        <w:rPr>
          <w:rFonts w:ascii="Helvetica Neue" w:hAnsi="Helvetica Neue" w:cs="Arial"/>
          <w:color w:val="111111"/>
          <w:bdr w:val="none" w:sz="0" w:space="0" w:color="auto" w:frame="1"/>
        </w:rPr>
        <w:t>In order to be successful in this class, you will need to</w:t>
      </w:r>
      <w:r w:rsidR="00986E89">
        <w:rPr>
          <w:rFonts w:ascii="Helvetica Neue" w:hAnsi="Helvetica Neue" w:cs="Arial"/>
          <w:color w:val="111111"/>
          <w:bdr w:val="none" w:sz="0" w:space="0" w:color="auto" w:frame="1"/>
        </w:rPr>
        <w:t>:</w:t>
      </w:r>
      <w:r w:rsidR="00986E89">
        <w:rPr>
          <w:rFonts w:ascii="Helvetica Neue" w:hAnsi="Helvetica Neue" w:cs="Arial"/>
          <w:color w:val="111111"/>
          <w:bdr w:val="none" w:sz="0" w:space="0" w:color="auto" w:frame="1"/>
        </w:rPr>
        <w:br/>
      </w:r>
    </w:p>
    <w:p w14:paraId="428A3E91" w14:textId="77777777" w:rsidR="00C86967" w:rsidRPr="00C86967" w:rsidRDefault="00C86967" w:rsidP="00C86967">
      <w:pPr>
        <w:numPr>
          <w:ilvl w:val="0"/>
          <w:numId w:val="2"/>
        </w:numPr>
        <w:rPr>
          <w:rFonts w:ascii="Helvetica Neue" w:hAnsi="Helvetica Neue"/>
          <w:color w:val="111111"/>
        </w:rPr>
      </w:pPr>
      <w:r w:rsidRPr="00C86967">
        <w:rPr>
          <w:rFonts w:ascii="Helvetica Neue" w:hAnsi="Helvetica Neue" w:cs="Arial"/>
          <w:color w:val="111111"/>
          <w:bdr w:val="none" w:sz="0" w:space="0" w:color="auto" w:frame="1"/>
        </w:rPr>
        <w:t>Attend lecture and/or review lecture materials on your own</w:t>
      </w:r>
    </w:p>
    <w:p w14:paraId="4C8F0B3B" w14:textId="77777777" w:rsidR="00C86967" w:rsidRPr="00C86967" w:rsidRDefault="00C86967" w:rsidP="00C86967">
      <w:pPr>
        <w:numPr>
          <w:ilvl w:val="0"/>
          <w:numId w:val="2"/>
        </w:numPr>
        <w:rPr>
          <w:rFonts w:ascii="Helvetica Neue" w:hAnsi="Helvetica Neue"/>
          <w:color w:val="111111"/>
        </w:rPr>
      </w:pPr>
      <w:r w:rsidRPr="00C86967">
        <w:rPr>
          <w:rFonts w:ascii="Helvetica Neue" w:hAnsi="Helvetica Neue" w:cs="Arial"/>
          <w:color w:val="111111"/>
          <w:bdr w:val="none" w:sz="0" w:space="0" w:color="auto" w:frame="1"/>
        </w:rPr>
        <w:t>Read assigned papers and regulatory documents to gain a deeper understanding of concepts explained in lecture</w:t>
      </w:r>
    </w:p>
    <w:p w14:paraId="26AEA602" w14:textId="77777777" w:rsidR="00C86967" w:rsidRPr="00C86967" w:rsidRDefault="00C86967" w:rsidP="00C86967">
      <w:pPr>
        <w:numPr>
          <w:ilvl w:val="0"/>
          <w:numId w:val="2"/>
        </w:numPr>
        <w:rPr>
          <w:rFonts w:ascii="Helvetica Neue" w:hAnsi="Helvetica Neue"/>
          <w:color w:val="111111"/>
        </w:rPr>
      </w:pPr>
      <w:r w:rsidRPr="00C86967">
        <w:rPr>
          <w:rFonts w:ascii="Helvetica Neue" w:hAnsi="Helvetica Neue" w:cs="Arial"/>
          <w:color w:val="111111"/>
          <w:bdr w:val="none" w:sz="0" w:space="0" w:color="auto" w:frame="1"/>
        </w:rPr>
        <w:t>Attend discussion sessions ready to engage and discuss with classmates</w:t>
      </w:r>
    </w:p>
    <w:p w14:paraId="6AD70FD6" w14:textId="77777777" w:rsidR="00C86967" w:rsidRDefault="00C86967" w:rsidP="00B07A37">
      <w:pPr>
        <w:rPr>
          <w:rFonts w:ascii="Helvetica Neue" w:hAnsi="Helvetica Neue"/>
          <w:b/>
          <w:bCs/>
        </w:rPr>
      </w:pPr>
    </w:p>
    <w:p w14:paraId="127E3375" w14:textId="4D6C4DED" w:rsidR="0097165B" w:rsidRDefault="0097165B" w:rsidP="00B07A37">
      <w:pPr>
        <w:rPr>
          <w:rFonts w:ascii="Helvetica Neue" w:hAnsi="Helvetica Neue"/>
        </w:rPr>
      </w:pPr>
      <w:r>
        <w:rPr>
          <w:rFonts w:ascii="Helvetica Neue" w:hAnsi="Helvetica Neue"/>
          <w:b/>
          <w:bCs/>
        </w:rPr>
        <w:t xml:space="preserve">Contact Hours: </w:t>
      </w:r>
      <w:r w:rsidRPr="0097165B">
        <w:rPr>
          <w:rFonts w:ascii="Helvetica Neue" w:hAnsi="Helvetica Neue"/>
        </w:rPr>
        <w:t>Meets Tues/Thurs from 9:30-10:50am</w:t>
      </w:r>
      <w:r>
        <w:rPr>
          <w:rFonts w:ascii="Helvetica Neue" w:hAnsi="Helvetica Neue"/>
        </w:rPr>
        <w:t xml:space="preserve"> for 16 weeks</w:t>
      </w:r>
      <w:r w:rsidR="00986E89">
        <w:rPr>
          <w:rFonts w:ascii="Helvetica Neue" w:hAnsi="Helvetica Neue"/>
        </w:rPr>
        <w:br/>
        <w:t>Undergraduate Credit Hours: 3 hours</w:t>
      </w:r>
      <w:r w:rsidR="00986E89">
        <w:rPr>
          <w:rFonts w:ascii="Helvetica Neue" w:hAnsi="Helvetica Neue"/>
        </w:rPr>
        <w:br/>
        <w:t>Graduate Credit Hours: 4 hours</w:t>
      </w:r>
    </w:p>
    <w:p w14:paraId="771FD684" w14:textId="77777777" w:rsidR="0097165B" w:rsidRDefault="0097165B" w:rsidP="00B07A37">
      <w:pPr>
        <w:rPr>
          <w:rFonts w:ascii="Helvetica Neue" w:hAnsi="Helvetica Neue"/>
          <w:b/>
          <w:bCs/>
        </w:rPr>
      </w:pPr>
    </w:p>
    <w:p w14:paraId="3643965E" w14:textId="38322770" w:rsidR="0097165B" w:rsidRDefault="0097165B" w:rsidP="00B07A37">
      <w:pPr>
        <w:rPr>
          <w:rFonts w:ascii="Helvetica Neue" w:hAnsi="Helvetica Neue"/>
        </w:rPr>
      </w:pPr>
      <w:r w:rsidRPr="0097165B">
        <w:rPr>
          <w:rFonts w:ascii="Helvetica Neue" w:hAnsi="Helvetica Neue"/>
          <w:b/>
          <w:bCs/>
        </w:rPr>
        <w:t>Instructor</w:t>
      </w:r>
      <w:r>
        <w:rPr>
          <w:rFonts w:ascii="Helvetica Neue" w:hAnsi="Helvetica Neue"/>
        </w:rPr>
        <w:t>: Jennifer Amos, PhD</w:t>
      </w:r>
    </w:p>
    <w:p w14:paraId="69140846" w14:textId="382B2A71" w:rsidR="0097165B" w:rsidRDefault="0097165B" w:rsidP="00B07A37">
      <w:pPr>
        <w:rPr>
          <w:rFonts w:ascii="Helvetica Neue" w:hAnsi="Helvetica Neue"/>
        </w:rPr>
      </w:pPr>
      <w:r w:rsidRPr="0097165B">
        <w:rPr>
          <w:rFonts w:ascii="Helvetica Neue" w:hAnsi="Helvetica Neue"/>
          <w:b/>
          <w:bCs/>
        </w:rPr>
        <w:t>Instructor Contact Information</w:t>
      </w:r>
      <w:r>
        <w:rPr>
          <w:rFonts w:ascii="Helvetica Neue" w:hAnsi="Helvetica Neue"/>
        </w:rPr>
        <w:t xml:space="preserve">: </w:t>
      </w:r>
      <w:hyperlink r:id="rId6" w:history="1">
        <w:r w:rsidRPr="00582735">
          <w:rPr>
            <w:rStyle w:val="Hyperlink"/>
            <w:rFonts w:ascii="Helvetica Neue" w:hAnsi="Helvetica Neue"/>
          </w:rPr>
          <w:t>jamos@illinois.edu</w:t>
        </w:r>
      </w:hyperlink>
      <w:r>
        <w:rPr>
          <w:rFonts w:ascii="Helvetica Neue" w:hAnsi="Helvetica Neue"/>
        </w:rPr>
        <w:t>, 3242 Everitt Lab</w:t>
      </w:r>
    </w:p>
    <w:p w14:paraId="3000CE35" w14:textId="07868C25" w:rsidR="0097165B" w:rsidRDefault="0097165B" w:rsidP="00B07A37">
      <w:pPr>
        <w:rPr>
          <w:rFonts w:ascii="Helvetica Neue" w:hAnsi="Helvetica Neue"/>
          <w:b/>
          <w:bCs/>
        </w:rPr>
      </w:pPr>
      <w:r w:rsidRPr="0097165B">
        <w:rPr>
          <w:rFonts w:ascii="Helvetica Neue" w:hAnsi="Helvetica Neue"/>
          <w:b/>
          <w:bCs/>
        </w:rPr>
        <w:t>Instructor Drop</w:t>
      </w:r>
      <w:r w:rsidR="00986E89">
        <w:rPr>
          <w:rFonts w:ascii="Helvetica Neue" w:hAnsi="Helvetica Neue"/>
          <w:b/>
          <w:bCs/>
        </w:rPr>
        <w:t>-</w:t>
      </w:r>
      <w:r w:rsidRPr="0097165B">
        <w:rPr>
          <w:rFonts w:ascii="Helvetica Neue" w:hAnsi="Helvetica Neue"/>
          <w:b/>
          <w:bCs/>
        </w:rPr>
        <w:t>In Hours for this Course</w:t>
      </w:r>
      <w:r>
        <w:rPr>
          <w:rFonts w:ascii="Helvetica Neue" w:hAnsi="Helvetica Neue"/>
        </w:rPr>
        <w:t>: Monday 11-11:50am</w:t>
      </w:r>
    </w:p>
    <w:p w14:paraId="20D6EE60" w14:textId="77777777" w:rsidR="0097165B" w:rsidRPr="00C86967" w:rsidRDefault="0097165B" w:rsidP="00B07A37">
      <w:pPr>
        <w:rPr>
          <w:rFonts w:ascii="Helvetica Neue" w:hAnsi="Helvetica Neue"/>
          <w:b/>
          <w:bCs/>
        </w:rPr>
      </w:pPr>
    </w:p>
    <w:p w14:paraId="5AC6DA86" w14:textId="64BE1052" w:rsidR="00B07A37" w:rsidRPr="00C86967" w:rsidRDefault="00B07A37" w:rsidP="00B07A37">
      <w:pPr>
        <w:rPr>
          <w:rFonts w:ascii="Helvetica Neue" w:hAnsi="Helvetica Neue"/>
        </w:rPr>
      </w:pPr>
      <w:r w:rsidRPr="00C86967">
        <w:rPr>
          <w:rFonts w:ascii="Helvetica Neue" w:hAnsi="Helvetica Neue"/>
          <w:b/>
          <w:bCs/>
        </w:rPr>
        <w:t>Learning Objectives</w:t>
      </w:r>
      <w:r w:rsidRPr="00C86967">
        <w:rPr>
          <w:rFonts w:ascii="Helvetica Neue" w:hAnsi="Helvetica Neue"/>
        </w:rPr>
        <w:t>:</w:t>
      </w:r>
    </w:p>
    <w:p w14:paraId="002E2EC6" w14:textId="2B947950" w:rsidR="00B07A37" w:rsidRPr="00C86967" w:rsidRDefault="00B07A37" w:rsidP="00B07A37">
      <w:pPr>
        <w:rPr>
          <w:rFonts w:ascii="Helvetica Neue" w:hAnsi="Helvetica Neue" w:cs="Arial"/>
          <w:color w:val="222222"/>
          <w:shd w:val="clear" w:color="auto" w:fill="FFFFFF"/>
        </w:rPr>
      </w:pPr>
      <w:r w:rsidRPr="00C86967">
        <w:rPr>
          <w:rFonts w:ascii="Helvetica Neue" w:hAnsi="Helvetica Neue" w:cs="Arial"/>
          <w:color w:val="222222"/>
          <w:shd w:val="clear" w:color="auto" w:fill="FFFFFF"/>
        </w:rPr>
        <w:t>Students will be able to</w:t>
      </w:r>
      <w:r w:rsidR="00986E89">
        <w:rPr>
          <w:rFonts w:ascii="Helvetica Neue" w:hAnsi="Helvetica Neue" w:cs="Arial"/>
          <w:color w:val="222222"/>
          <w:shd w:val="clear" w:color="auto" w:fill="FFFFFF"/>
        </w:rPr>
        <w:t>:</w:t>
      </w:r>
      <w:r w:rsidRPr="00C86967">
        <w:rPr>
          <w:rFonts w:ascii="Helvetica Neue" w:hAnsi="Helvetica Neue" w:cs="Arial"/>
          <w:color w:val="222222"/>
          <w:shd w:val="clear" w:color="auto" w:fill="FFFFFF"/>
        </w:rPr>
        <w:t xml:space="preserve"> </w:t>
      </w:r>
    </w:p>
    <w:p w14:paraId="06C50D51" w14:textId="77777777" w:rsidR="00B07A37" w:rsidRPr="00C86967" w:rsidRDefault="00B07A37" w:rsidP="00B07A37">
      <w:pPr>
        <w:pStyle w:val="ListParagraph"/>
        <w:numPr>
          <w:ilvl w:val="0"/>
          <w:numId w:val="1"/>
        </w:numPr>
        <w:spacing w:after="0"/>
        <w:rPr>
          <w:rFonts w:ascii="Helvetica Neue" w:hAnsi="Helvetica Neue"/>
        </w:rPr>
      </w:pPr>
      <w:r w:rsidRPr="00C86967">
        <w:rPr>
          <w:rFonts w:ascii="Helvetica Neue" w:hAnsi="Helvetica Neue"/>
        </w:rPr>
        <w:t>Articulate the unique challenges of medical product approval versus other engineering products</w:t>
      </w:r>
    </w:p>
    <w:p w14:paraId="509CA1EB" w14:textId="77777777" w:rsidR="00B07A37" w:rsidRPr="00C86967" w:rsidRDefault="00B07A37" w:rsidP="00B07A37">
      <w:pPr>
        <w:pStyle w:val="ListParagraph"/>
        <w:numPr>
          <w:ilvl w:val="0"/>
          <w:numId w:val="1"/>
        </w:numPr>
        <w:rPr>
          <w:rFonts w:ascii="Helvetica Neue" w:hAnsi="Helvetica Neue"/>
        </w:rPr>
      </w:pPr>
      <w:r w:rsidRPr="00C86967">
        <w:rPr>
          <w:rFonts w:ascii="Helvetica Neue" w:hAnsi="Helvetica Neue"/>
        </w:rPr>
        <w:t>Read and understand medical regulation guidance and documentation from regulatory agencies</w:t>
      </w:r>
    </w:p>
    <w:p w14:paraId="23FC9F5F" w14:textId="77777777" w:rsidR="00B07A37" w:rsidRPr="00C86967" w:rsidRDefault="00B07A37" w:rsidP="00B07A37">
      <w:pPr>
        <w:pStyle w:val="ListParagraph"/>
        <w:numPr>
          <w:ilvl w:val="0"/>
          <w:numId w:val="1"/>
        </w:numPr>
        <w:rPr>
          <w:rFonts w:ascii="Helvetica Neue" w:hAnsi="Helvetica Neue"/>
        </w:rPr>
      </w:pPr>
      <w:r w:rsidRPr="00C86967">
        <w:rPr>
          <w:rFonts w:ascii="Helvetica Neue" w:hAnsi="Helvetica Neue"/>
        </w:rPr>
        <w:t xml:space="preserve">Identify classification of medical devices in US and EU context </w:t>
      </w:r>
    </w:p>
    <w:p w14:paraId="2D7AC1AD" w14:textId="77777777" w:rsidR="00B07A37" w:rsidRPr="00C86967" w:rsidRDefault="00B07A37" w:rsidP="00B07A37">
      <w:pPr>
        <w:pStyle w:val="ListParagraph"/>
        <w:numPr>
          <w:ilvl w:val="0"/>
          <w:numId w:val="1"/>
        </w:numPr>
        <w:rPr>
          <w:rFonts w:ascii="Helvetica Neue" w:hAnsi="Helvetica Neue"/>
        </w:rPr>
      </w:pPr>
      <w:r w:rsidRPr="00C86967">
        <w:rPr>
          <w:rFonts w:ascii="Helvetica Neue" w:hAnsi="Helvetica Neue"/>
        </w:rPr>
        <w:t>Identify pathways for medical device approval in US and EU</w:t>
      </w:r>
    </w:p>
    <w:p w14:paraId="5964CC3C" w14:textId="0AFBF118" w:rsidR="00B07A37" w:rsidRPr="00C86967" w:rsidRDefault="00B07A37" w:rsidP="00B07A37">
      <w:pPr>
        <w:pStyle w:val="ListParagraph"/>
        <w:numPr>
          <w:ilvl w:val="0"/>
          <w:numId w:val="1"/>
        </w:numPr>
        <w:rPr>
          <w:rFonts w:ascii="Helvetica Neue" w:hAnsi="Helvetica Neue"/>
        </w:rPr>
      </w:pPr>
      <w:r w:rsidRPr="00C86967">
        <w:rPr>
          <w:rFonts w:ascii="Helvetica Neue" w:hAnsi="Helvetica Neue"/>
        </w:rPr>
        <w:t>Perform risk analysis for medical products</w:t>
      </w:r>
    </w:p>
    <w:p w14:paraId="7E5CCA48" w14:textId="4622A097" w:rsidR="00B07A37" w:rsidRPr="00C86967" w:rsidRDefault="00B07A37" w:rsidP="00B07A37">
      <w:pPr>
        <w:pStyle w:val="ListParagraph"/>
        <w:numPr>
          <w:ilvl w:val="0"/>
          <w:numId w:val="1"/>
        </w:numPr>
        <w:rPr>
          <w:rFonts w:ascii="Helvetica Neue" w:hAnsi="Helvetica Neue"/>
        </w:rPr>
      </w:pPr>
      <w:r w:rsidRPr="00C86967">
        <w:rPr>
          <w:rFonts w:ascii="Helvetica Neue" w:hAnsi="Helvetica Neue"/>
        </w:rPr>
        <w:t xml:space="preserve">Apply Six Sigma Analysis to perform verification testing </w:t>
      </w:r>
    </w:p>
    <w:p w14:paraId="6F5C33ED" w14:textId="77777777" w:rsidR="00710EFB" w:rsidRPr="00C86967" w:rsidRDefault="00710EFB" w:rsidP="00710EFB">
      <w:pPr>
        <w:pStyle w:val="ListParagraph"/>
        <w:numPr>
          <w:ilvl w:val="0"/>
          <w:numId w:val="1"/>
        </w:numPr>
        <w:rPr>
          <w:rFonts w:ascii="Helvetica Neue" w:hAnsi="Helvetica Neue"/>
        </w:rPr>
      </w:pPr>
      <w:r w:rsidRPr="00C86967">
        <w:rPr>
          <w:rFonts w:ascii="Helvetica Neue" w:hAnsi="Helvetica Neue"/>
        </w:rPr>
        <w:t>Combine knowledge into a project</w:t>
      </w:r>
    </w:p>
    <w:p w14:paraId="0BABF6D1" w14:textId="4D6C5DBE" w:rsidR="00C86967" w:rsidRPr="00C86967" w:rsidRDefault="00C86967" w:rsidP="00B07A37">
      <w:pPr>
        <w:rPr>
          <w:rFonts w:ascii="Helvetica Neue" w:hAnsi="Helvetica Neue"/>
          <w:b/>
          <w:bCs/>
        </w:rPr>
      </w:pPr>
      <w:r w:rsidRPr="00C86967">
        <w:rPr>
          <w:rFonts w:ascii="Helvetica Neue" w:hAnsi="Helvetica Neue"/>
          <w:b/>
          <w:bCs/>
        </w:rPr>
        <w:t>Detailed Learning Objectives</w:t>
      </w:r>
    </w:p>
    <w:p w14:paraId="0144BFEF" w14:textId="4F942042" w:rsidR="00C86967" w:rsidRPr="00C86967" w:rsidRDefault="00C86967" w:rsidP="00C86967">
      <w:pPr>
        <w:rPr>
          <w:rFonts w:ascii="Helvetica Neue" w:hAnsi="Helvetica Neue" w:cs="Calibri"/>
          <w:color w:val="000000"/>
        </w:rPr>
      </w:pPr>
      <w:r w:rsidRPr="00C86967">
        <w:rPr>
          <w:rFonts w:ascii="Helvetica Neue" w:hAnsi="Helvetica Neue" w:cs="Arial"/>
          <w:color w:val="222222"/>
          <w:bdr w:val="none" w:sz="0" w:space="0" w:color="auto" w:frame="1"/>
          <w:shd w:val="clear" w:color="auto" w:fill="FFFFFF"/>
        </w:rPr>
        <w:t>Intro to Regulatory Agencies</w:t>
      </w:r>
      <w:r w:rsidR="00986E89">
        <w:rPr>
          <w:rFonts w:ascii="Helvetica Neue" w:hAnsi="Helvetica Neue" w:cs="Arial"/>
          <w:color w:val="222222"/>
          <w:bdr w:val="none" w:sz="0" w:space="0" w:color="auto" w:frame="1"/>
          <w:shd w:val="clear" w:color="auto" w:fill="FFFFFF"/>
        </w:rPr>
        <w:t>:</w:t>
      </w:r>
    </w:p>
    <w:p w14:paraId="4583D205" w14:textId="77777777" w:rsidR="00C86967" w:rsidRPr="00C86967" w:rsidRDefault="00C86967" w:rsidP="00C86967">
      <w:pPr>
        <w:numPr>
          <w:ilvl w:val="0"/>
          <w:numId w:val="3"/>
        </w:numPr>
        <w:rPr>
          <w:rFonts w:ascii="Helvetica Neue" w:hAnsi="Helvetica Neue"/>
          <w:color w:val="111111"/>
        </w:rPr>
      </w:pPr>
      <w:r w:rsidRPr="00C86967">
        <w:rPr>
          <w:rFonts w:ascii="Helvetica Neue" w:hAnsi="Helvetica Neue"/>
          <w:color w:val="111111"/>
        </w:rPr>
        <w:t>Articulate the unique challenges of medical product approval versus other engineering products</w:t>
      </w:r>
    </w:p>
    <w:p w14:paraId="6D1CEB5F" w14:textId="77777777" w:rsidR="00C86967" w:rsidRPr="00C86967" w:rsidRDefault="00C86967" w:rsidP="00C86967">
      <w:pPr>
        <w:numPr>
          <w:ilvl w:val="0"/>
          <w:numId w:val="3"/>
        </w:numPr>
        <w:rPr>
          <w:rFonts w:ascii="Helvetica Neue" w:hAnsi="Helvetica Neue"/>
          <w:color w:val="111111"/>
        </w:rPr>
      </w:pPr>
      <w:r w:rsidRPr="00C86967">
        <w:rPr>
          <w:rFonts w:ascii="Helvetica Neue" w:hAnsi="Helvetica Neue"/>
          <w:color w:val="111111"/>
        </w:rPr>
        <w:t>Read and understand medical regulation guidance and documentation from regulatory agencies</w:t>
      </w:r>
    </w:p>
    <w:p w14:paraId="097E93DA" w14:textId="77777777" w:rsidR="00C86967" w:rsidRPr="00C86967" w:rsidRDefault="00C86967" w:rsidP="00C86967">
      <w:pPr>
        <w:numPr>
          <w:ilvl w:val="0"/>
          <w:numId w:val="3"/>
        </w:numPr>
        <w:rPr>
          <w:rFonts w:ascii="Helvetica Neue" w:hAnsi="Helvetica Neue"/>
          <w:color w:val="111111"/>
        </w:rPr>
      </w:pPr>
      <w:r w:rsidRPr="00C86967">
        <w:rPr>
          <w:rFonts w:ascii="Helvetica Neue" w:hAnsi="Helvetica Neue"/>
          <w:color w:val="111111"/>
        </w:rPr>
        <w:lastRenderedPageBreak/>
        <w:t>Identify classification of medical devices in US and EU context</w:t>
      </w:r>
      <w:r w:rsidRPr="00C86967">
        <w:rPr>
          <w:rFonts w:ascii="Helvetica Neue" w:hAnsi="Helvetica Neue"/>
          <w:color w:val="111111"/>
          <w:bdr w:val="none" w:sz="0" w:space="0" w:color="auto" w:frame="1"/>
        </w:rPr>
        <w:t> </w:t>
      </w:r>
    </w:p>
    <w:p w14:paraId="57FABAE1" w14:textId="77777777" w:rsidR="00C86967" w:rsidRPr="00C86967" w:rsidRDefault="00C86967" w:rsidP="00C86967">
      <w:pPr>
        <w:numPr>
          <w:ilvl w:val="0"/>
          <w:numId w:val="3"/>
        </w:numPr>
        <w:rPr>
          <w:rFonts w:ascii="Helvetica Neue" w:hAnsi="Helvetica Neue"/>
          <w:color w:val="111111"/>
        </w:rPr>
      </w:pPr>
      <w:r w:rsidRPr="00C86967">
        <w:rPr>
          <w:rFonts w:ascii="Helvetica Neue" w:hAnsi="Helvetica Neue"/>
          <w:color w:val="111111"/>
        </w:rPr>
        <w:t>Identify pathways for medical device approval in US and EU</w:t>
      </w:r>
    </w:p>
    <w:p w14:paraId="2FE6AB2C" w14:textId="33057126" w:rsidR="00C86967" w:rsidRPr="00C86967" w:rsidRDefault="00C86967" w:rsidP="00C86967">
      <w:pPr>
        <w:rPr>
          <w:rFonts w:ascii="Helvetica Neue" w:hAnsi="Helvetica Neue" w:cs="Calibri"/>
          <w:color w:val="000000"/>
        </w:rPr>
      </w:pPr>
      <w:r w:rsidRPr="00C86967">
        <w:rPr>
          <w:rFonts w:ascii="Helvetica Neue" w:hAnsi="Helvetica Neue" w:cs="Arial"/>
          <w:color w:val="222222"/>
          <w:bdr w:val="none" w:sz="0" w:space="0" w:color="auto" w:frame="1"/>
          <w:shd w:val="clear" w:color="auto" w:fill="FFFFFF"/>
        </w:rPr>
        <w:t>Intro to Safety for Medical Devices to</w:t>
      </w:r>
      <w:r w:rsidR="00986E89">
        <w:rPr>
          <w:rFonts w:ascii="Helvetica Neue" w:hAnsi="Helvetica Neue" w:cs="Arial"/>
          <w:color w:val="222222"/>
          <w:bdr w:val="none" w:sz="0" w:space="0" w:color="auto" w:frame="1"/>
          <w:shd w:val="clear" w:color="auto" w:fill="FFFFFF"/>
        </w:rPr>
        <w:t>:</w:t>
      </w:r>
      <w:r w:rsidRPr="00C86967">
        <w:rPr>
          <w:rFonts w:ascii="Helvetica Neue" w:hAnsi="Helvetica Neue" w:cs="Arial"/>
          <w:color w:val="222222"/>
          <w:bdr w:val="none" w:sz="0" w:space="0" w:color="auto" w:frame="1"/>
          <w:shd w:val="clear" w:color="auto" w:fill="FFFFFF"/>
        </w:rPr>
        <w:t> </w:t>
      </w:r>
    </w:p>
    <w:p w14:paraId="3F4177F3" w14:textId="77777777" w:rsidR="00C86967" w:rsidRPr="00C86967" w:rsidRDefault="00C86967" w:rsidP="00C86967">
      <w:pPr>
        <w:numPr>
          <w:ilvl w:val="0"/>
          <w:numId w:val="4"/>
        </w:numPr>
        <w:rPr>
          <w:rFonts w:ascii="Helvetica Neue" w:hAnsi="Helvetica Neue"/>
          <w:color w:val="111111"/>
        </w:rPr>
      </w:pPr>
      <w:r w:rsidRPr="00C86967">
        <w:rPr>
          <w:rFonts w:ascii="Helvetica Neue" w:hAnsi="Helvetica Neue"/>
          <w:color w:val="111111"/>
        </w:rPr>
        <w:t>Perform risk analysis for medical products</w:t>
      </w:r>
    </w:p>
    <w:p w14:paraId="4DA36B43" w14:textId="77777777" w:rsidR="00C86967" w:rsidRPr="00C86967" w:rsidRDefault="00C86967" w:rsidP="00C86967">
      <w:pPr>
        <w:numPr>
          <w:ilvl w:val="0"/>
          <w:numId w:val="4"/>
        </w:numPr>
        <w:rPr>
          <w:rFonts w:ascii="Helvetica Neue" w:hAnsi="Helvetica Neue"/>
          <w:color w:val="111111"/>
        </w:rPr>
      </w:pPr>
      <w:r w:rsidRPr="00C86967">
        <w:rPr>
          <w:rFonts w:ascii="Helvetica Neue" w:hAnsi="Helvetica Neue"/>
          <w:color w:val="111111"/>
        </w:rPr>
        <w:t>Identify standards for use in testing protocols</w:t>
      </w:r>
    </w:p>
    <w:p w14:paraId="1156B5D8" w14:textId="77777777" w:rsidR="00C86967" w:rsidRPr="00C86967" w:rsidRDefault="00C86967" w:rsidP="00C86967">
      <w:pPr>
        <w:numPr>
          <w:ilvl w:val="0"/>
          <w:numId w:val="4"/>
        </w:numPr>
        <w:rPr>
          <w:rFonts w:ascii="Helvetica Neue" w:hAnsi="Helvetica Neue"/>
          <w:color w:val="111111"/>
        </w:rPr>
      </w:pPr>
      <w:r w:rsidRPr="00C86967">
        <w:rPr>
          <w:rFonts w:ascii="Helvetica Neue" w:hAnsi="Helvetica Neue"/>
          <w:color w:val="111111"/>
        </w:rPr>
        <w:t>Describe the difference between verification and validation activities in medical product testing</w:t>
      </w:r>
    </w:p>
    <w:p w14:paraId="72ACF1B1" w14:textId="283DC568" w:rsidR="00C86967" w:rsidRPr="00C86967" w:rsidRDefault="00C86967" w:rsidP="00C86967">
      <w:pPr>
        <w:rPr>
          <w:rFonts w:ascii="Helvetica Neue" w:hAnsi="Helvetica Neue" w:cs="Calibri"/>
          <w:color w:val="000000"/>
        </w:rPr>
      </w:pPr>
      <w:r w:rsidRPr="00C86967">
        <w:rPr>
          <w:rFonts w:ascii="Helvetica Neue" w:hAnsi="Helvetica Neue" w:cs="Arial"/>
          <w:color w:val="222222"/>
          <w:bdr w:val="none" w:sz="0" w:space="0" w:color="auto" w:frame="1"/>
          <w:shd w:val="clear" w:color="auto" w:fill="FFFFFF"/>
        </w:rPr>
        <w:t>Intro to Quality Control and Testing</w:t>
      </w:r>
      <w:r w:rsidR="00986E89">
        <w:rPr>
          <w:rFonts w:ascii="Helvetica Neue" w:hAnsi="Helvetica Neue" w:cs="Arial"/>
          <w:color w:val="222222"/>
          <w:bdr w:val="none" w:sz="0" w:space="0" w:color="auto" w:frame="1"/>
          <w:shd w:val="clear" w:color="auto" w:fill="FFFFFF"/>
        </w:rPr>
        <w:t>:</w:t>
      </w:r>
    </w:p>
    <w:p w14:paraId="6FC113CD" w14:textId="77777777" w:rsidR="00C86967" w:rsidRPr="00C86967" w:rsidRDefault="00C86967" w:rsidP="00C86967">
      <w:pPr>
        <w:numPr>
          <w:ilvl w:val="0"/>
          <w:numId w:val="5"/>
        </w:numPr>
        <w:rPr>
          <w:rFonts w:ascii="Helvetica Neue" w:hAnsi="Helvetica Neue"/>
          <w:color w:val="111111"/>
        </w:rPr>
      </w:pPr>
      <w:r w:rsidRPr="00C86967">
        <w:rPr>
          <w:rFonts w:ascii="Helvetica Neue" w:hAnsi="Helvetica Neue"/>
          <w:color w:val="111111"/>
        </w:rPr>
        <w:t>Define variables for a system and bounds for performance</w:t>
      </w:r>
    </w:p>
    <w:p w14:paraId="5D218D17" w14:textId="77777777" w:rsidR="00C86967" w:rsidRPr="00C86967" w:rsidRDefault="00C86967" w:rsidP="00C86967">
      <w:pPr>
        <w:numPr>
          <w:ilvl w:val="0"/>
          <w:numId w:val="5"/>
        </w:numPr>
        <w:rPr>
          <w:rFonts w:ascii="Helvetica Neue" w:hAnsi="Helvetica Neue"/>
          <w:color w:val="111111"/>
        </w:rPr>
      </w:pPr>
      <w:r w:rsidRPr="00C86967">
        <w:rPr>
          <w:rFonts w:ascii="Helvetica Neue" w:hAnsi="Helvetica Neue"/>
          <w:color w:val="111111"/>
        </w:rPr>
        <w:t>Read process diagrams to identify areas for improvement</w:t>
      </w:r>
    </w:p>
    <w:p w14:paraId="6B2EA1AA" w14:textId="77777777" w:rsidR="00C86967" w:rsidRPr="00C86967" w:rsidRDefault="00C86967" w:rsidP="00C86967">
      <w:pPr>
        <w:numPr>
          <w:ilvl w:val="0"/>
          <w:numId w:val="5"/>
        </w:numPr>
        <w:rPr>
          <w:rFonts w:ascii="Helvetica Neue" w:hAnsi="Helvetica Neue"/>
          <w:color w:val="111111"/>
        </w:rPr>
      </w:pPr>
      <w:r w:rsidRPr="00C86967">
        <w:rPr>
          <w:rFonts w:ascii="Helvetica Neue" w:hAnsi="Helvetica Neue"/>
          <w:color w:val="111111"/>
        </w:rPr>
        <w:t>Apply Six Sigma Analysis to perform verification testing </w:t>
      </w:r>
    </w:p>
    <w:p w14:paraId="51551F75" w14:textId="0EE45E45" w:rsidR="00C86967" w:rsidRPr="00C86967" w:rsidRDefault="00DC2889" w:rsidP="00B07A37">
      <w:pPr>
        <w:rPr>
          <w:rFonts w:ascii="Helvetica Neue" w:hAnsi="Helvetica Neue"/>
        </w:rPr>
      </w:pPr>
      <w:r>
        <w:rPr>
          <w:rFonts w:ascii="Helvetica Neue" w:hAnsi="Helvetica Neue"/>
        </w:rPr>
        <w:br/>
      </w:r>
      <w:r w:rsidRPr="00DC2889">
        <w:rPr>
          <w:rFonts w:ascii="Helvetica Neue" w:hAnsi="Helvetica Neue"/>
          <w:b/>
          <w:bCs/>
        </w:rPr>
        <w:t>Supplemental Texts:</w:t>
      </w:r>
      <w:r w:rsidRPr="00DC2889">
        <w:rPr>
          <w:rFonts w:ascii="Helvetica Neue" w:hAnsi="Helvetica Neue"/>
        </w:rPr>
        <w:br/>
        <w:t xml:space="preserve">There is no required textbook for this course. Instructional materials will include publicly available guidance documents from government agencies, peer-reviewed scientific papers, and instructor-provided course notes. All materials will be shared via the course </w:t>
      </w:r>
      <w:r>
        <w:rPr>
          <w:rFonts w:ascii="Helvetica Neue" w:hAnsi="Helvetica Neue"/>
        </w:rPr>
        <w:t>Canvas page.</w:t>
      </w:r>
    </w:p>
    <w:p w14:paraId="68502415" w14:textId="3FDDCF4E" w:rsidR="00B07A37" w:rsidRPr="00C86967" w:rsidRDefault="00DC2889" w:rsidP="00B07A37">
      <w:pPr>
        <w:rPr>
          <w:rFonts w:ascii="Helvetica Neue" w:hAnsi="Helvetica Neue"/>
          <w:b/>
          <w:bCs/>
        </w:rPr>
      </w:pPr>
      <w:r>
        <w:rPr>
          <w:rFonts w:ascii="Helvetica Neue" w:hAnsi="Helvetica Neue"/>
          <w:b/>
          <w:bCs/>
        </w:rPr>
        <w:br/>
      </w:r>
      <w:r w:rsidR="00B07A37" w:rsidRPr="00C86967">
        <w:rPr>
          <w:rFonts w:ascii="Helvetica Neue" w:hAnsi="Helvetica Neue"/>
          <w:b/>
          <w:bCs/>
        </w:rPr>
        <w:t>Course Schedule</w:t>
      </w:r>
    </w:p>
    <w:p w14:paraId="57D8DECD" w14:textId="10CE4894" w:rsidR="00197C69" w:rsidRPr="00C86967" w:rsidRDefault="00197C69">
      <w:pPr>
        <w:rPr>
          <w:rFonts w:ascii="Helvetica Neue" w:hAnsi="Helvetica Neue"/>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4"/>
        <w:gridCol w:w="1139"/>
        <w:gridCol w:w="2325"/>
        <w:gridCol w:w="1093"/>
        <w:gridCol w:w="1289"/>
        <w:gridCol w:w="1773"/>
        <w:gridCol w:w="1151"/>
      </w:tblGrid>
      <w:tr w:rsidR="00057BAD" w:rsidRPr="00057BAD" w14:paraId="0502613B"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99E592" w14:textId="77777777" w:rsidR="00057BAD" w:rsidRPr="00057BAD" w:rsidRDefault="00057BAD">
            <w:pPr>
              <w:rPr>
                <w:rFonts w:ascii="Lato" w:hAnsi="Lato"/>
                <w:color w:val="273540"/>
                <w:sz w:val="18"/>
                <w:szCs w:val="18"/>
              </w:rPr>
            </w:pPr>
            <w:r w:rsidRPr="00057BAD">
              <w:rPr>
                <w:rFonts w:ascii="Lato" w:hAnsi="Lato"/>
                <w:color w:val="273540"/>
                <w:sz w:val="18"/>
                <w:szCs w:val="18"/>
              </w:rPr>
              <w:t>Week </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08E6A2" w14:textId="77777777" w:rsidR="00057BAD" w:rsidRPr="00057BAD" w:rsidRDefault="00057BAD">
            <w:pPr>
              <w:rPr>
                <w:rFonts w:ascii="Lato" w:hAnsi="Lato"/>
                <w:color w:val="273540"/>
                <w:sz w:val="18"/>
                <w:szCs w:val="18"/>
              </w:rPr>
            </w:pPr>
            <w:r w:rsidRPr="00057BAD">
              <w:rPr>
                <w:rFonts w:ascii="Lato" w:hAnsi="Lato"/>
                <w:color w:val="273540"/>
                <w:sz w:val="18"/>
                <w:szCs w:val="18"/>
              </w:rPr>
              <w:t>Date</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84B178" w14:textId="77777777" w:rsidR="00057BAD" w:rsidRPr="00057BAD" w:rsidRDefault="00057BAD">
            <w:pPr>
              <w:rPr>
                <w:rFonts w:ascii="Lato" w:hAnsi="Lato"/>
                <w:color w:val="273540"/>
                <w:sz w:val="18"/>
                <w:szCs w:val="18"/>
              </w:rPr>
            </w:pPr>
            <w:r w:rsidRPr="00057BAD">
              <w:rPr>
                <w:rFonts w:ascii="Lato" w:hAnsi="Lato"/>
                <w:color w:val="273540"/>
                <w:sz w:val="18"/>
                <w:szCs w:val="18"/>
              </w:rPr>
              <w:t>Lecture Topic</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98E930" w14:textId="77777777" w:rsidR="00057BAD" w:rsidRPr="00057BAD" w:rsidRDefault="00057BAD">
            <w:pPr>
              <w:rPr>
                <w:rFonts w:ascii="Lato" w:hAnsi="Lato"/>
                <w:color w:val="273540"/>
                <w:sz w:val="18"/>
                <w:szCs w:val="18"/>
              </w:rPr>
            </w:pPr>
            <w:r w:rsidRPr="00057BAD">
              <w:rPr>
                <w:rFonts w:ascii="Lato" w:hAnsi="Lato"/>
                <w:color w:val="273540"/>
                <w:sz w:val="18"/>
                <w:szCs w:val="18"/>
              </w:rPr>
              <w:t>Date</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36B0CF"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Topic</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299B90" w14:textId="77777777" w:rsidR="00057BAD" w:rsidRPr="00057BAD" w:rsidRDefault="00057BAD">
            <w:pPr>
              <w:rPr>
                <w:rFonts w:ascii="Lato" w:hAnsi="Lato"/>
                <w:color w:val="273540"/>
                <w:sz w:val="18"/>
                <w:szCs w:val="18"/>
              </w:rPr>
            </w:pPr>
            <w:r w:rsidRPr="00057BAD">
              <w:rPr>
                <w:rFonts w:ascii="Lato" w:hAnsi="Lato"/>
                <w:color w:val="273540"/>
                <w:sz w:val="18"/>
                <w:szCs w:val="18"/>
              </w:rPr>
              <w:t>Assignment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41BD27" w14:textId="77777777" w:rsidR="00057BAD" w:rsidRPr="00057BAD" w:rsidRDefault="00057BAD">
            <w:pPr>
              <w:rPr>
                <w:rFonts w:ascii="Lato" w:hAnsi="Lato"/>
                <w:color w:val="273540"/>
                <w:sz w:val="18"/>
                <w:szCs w:val="18"/>
              </w:rPr>
            </w:pPr>
            <w:r w:rsidRPr="00057BAD">
              <w:rPr>
                <w:rFonts w:ascii="Lato" w:hAnsi="Lato"/>
                <w:color w:val="273540"/>
                <w:sz w:val="18"/>
                <w:szCs w:val="18"/>
              </w:rPr>
              <w:t>Due</w:t>
            </w:r>
          </w:p>
        </w:tc>
      </w:tr>
      <w:tr w:rsidR="00057BAD" w:rsidRPr="00057BAD" w14:paraId="592031E7"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58C2AA" w14:textId="77777777" w:rsidR="00057BAD" w:rsidRPr="00057BAD" w:rsidRDefault="00057BAD">
            <w:pPr>
              <w:rPr>
                <w:rFonts w:ascii="Lato" w:hAnsi="Lato"/>
                <w:color w:val="273540"/>
                <w:sz w:val="18"/>
                <w:szCs w:val="18"/>
              </w:rPr>
            </w:pPr>
            <w:r w:rsidRPr="00057BAD">
              <w:rPr>
                <w:rFonts w:ascii="Lato" w:hAnsi="Lato"/>
                <w:color w:val="273540"/>
                <w:sz w:val="18"/>
                <w:szCs w:val="18"/>
              </w:rPr>
              <w:t>1</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30D05F" w14:textId="77777777" w:rsidR="00057BAD" w:rsidRPr="00057BAD" w:rsidRDefault="00057BAD">
            <w:pPr>
              <w:rPr>
                <w:rFonts w:ascii="Lato" w:hAnsi="Lato"/>
                <w:color w:val="273540"/>
                <w:sz w:val="18"/>
                <w:szCs w:val="18"/>
              </w:rPr>
            </w:pPr>
            <w:r w:rsidRPr="00057BAD">
              <w:rPr>
                <w:rFonts w:ascii="Lato" w:hAnsi="Lato"/>
                <w:color w:val="273540"/>
                <w:sz w:val="18"/>
                <w:szCs w:val="18"/>
              </w:rPr>
              <w:t>Tuesday, January 20,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B69377" w14:textId="77777777" w:rsidR="00057BAD" w:rsidRPr="00057BAD" w:rsidRDefault="00057BAD">
            <w:pPr>
              <w:rPr>
                <w:rFonts w:ascii="Lato" w:hAnsi="Lato"/>
                <w:color w:val="273540"/>
                <w:sz w:val="18"/>
                <w:szCs w:val="18"/>
              </w:rPr>
            </w:pPr>
            <w:r w:rsidRPr="00057BAD">
              <w:rPr>
                <w:rFonts w:ascii="Lato" w:hAnsi="Lato"/>
                <w:color w:val="273540"/>
                <w:sz w:val="18"/>
                <w:szCs w:val="18"/>
              </w:rPr>
              <w:t>Overview of Course and Regulatory Agencies background</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443CF5" w14:textId="77777777" w:rsidR="00057BAD" w:rsidRPr="00057BAD" w:rsidRDefault="00057BAD">
            <w:pPr>
              <w:rPr>
                <w:rFonts w:ascii="Lato" w:hAnsi="Lato"/>
                <w:color w:val="273540"/>
                <w:sz w:val="18"/>
                <w:szCs w:val="18"/>
              </w:rPr>
            </w:pPr>
            <w:r w:rsidRPr="00057BAD">
              <w:rPr>
                <w:rFonts w:ascii="Lato" w:hAnsi="Lato"/>
                <w:color w:val="273540"/>
                <w:sz w:val="18"/>
                <w:szCs w:val="18"/>
              </w:rPr>
              <w:t>Thursday, January 22,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E35F18"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1</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C3D842" w14:textId="77777777" w:rsidR="00057BAD" w:rsidRPr="00057BAD" w:rsidRDefault="00057BAD">
            <w:pPr>
              <w:rPr>
                <w:rFonts w:ascii="Lato" w:hAnsi="Lato"/>
                <w:color w:val="273540"/>
                <w:sz w:val="18"/>
                <w:szCs w:val="18"/>
              </w:rPr>
            </w:pPr>
            <w:r w:rsidRPr="00057BAD">
              <w:rPr>
                <w:rFonts w:ascii="Lato" w:hAnsi="Lato"/>
                <w:color w:val="273540"/>
                <w:sz w:val="18"/>
                <w:szCs w:val="18"/>
              </w:rPr>
              <w:t>None</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4C5330" w14:textId="77777777" w:rsidR="00057BAD" w:rsidRPr="00057BAD" w:rsidRDefault="00057BAD">
            <w:pPr>
              <w:rPr>
                <w:rFonts w:ascii="Lato" w:hAnsi="Lato"/>
                <w:color w:val="273540"/>
                <w:sz w:val="18"/>
                <w:szCs w:val="18"/>
              </w:rPr>
            </w:pPr>
          </w:p>
        </w:tc>
      </w:tr>
      <w:tr w:rsidR="00057BAD" w:rsidRPr="00057BAD" w14:paraId="3F94CE16"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27401D" w14:textId="77777777" w:rsidR="00057BAD" w:rsidRPr="00057BAD" w:rsidRDefault="00057BAD">
            <w:pPr>
              <w:rPr>
                <w:rFonts w:ascii="Lato" w:hAnsi="Lato"/>
                <w:color w:val="273540"/>
                <w:sz w:val="18"/>
                <w:szCs w:val="18"/>
              </w:rPr>
            </w:pPr>
            <w:r w:rsidRPr="00057BAD">
              <w:rPr>
                <w:rFonts w:ascii="Lato" w:hAnsi="Lato"/>
                <w:color w:val="273540"/>
                <w:sz w:val="18"/>
                <w:szCs w:val="18"/>
              </w:rPr>
              <w:t>2</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D3602A" w14:textId="77777777" w:rsidR="00057BAD" w:rsidRPr="00057BAD" w:rsidRDefault="00057BAD">
            <w:pPr>
              <w:rPr>
                <w:rFonts w:ascii="Lato" w:hAnsi="Lato"/>
                <w:color w:val="273540"/>
                <w:sz w:val="18"/>
                <w:szCs w:val="18"/>
              </w:rPr>
            </w:pPr>
            <w:r w:rsidRPr="00057BAD">
              <w:rPr>
                <w:rFonts w:ascii="Lato" w:hAnsi="Lato"/>
                <w:color w:val="273540"/>
                <w:sz w:val="18"/>
                <w:szCs w:val="18"/>
              </w:rPr>
              <w:t>Tuesday, January 27,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1D1DF8" w14:textId="77777777" w:rsidR="00057BAD" w:rsidRPr="00057BAD" w:rsidRDefault="00057BAD">
            <w:pPr>
              <w:rPr>
                <w:rFonts w:ascii="Lato" w:hAnsi="Lato"/>
                <w:color w:val="273540"/>
                <w:sz w:val="18"/>
                <w:szCs w:val="18"/>
              </w:rPr>
            </w:pPr>
            <w:r w:rsidRPr="00057BAD">
              <w:rPr>
                <w:rFonts w:ascii="Lato" w:hAnsi="Lato"/>
                <w:color w:val="273540"/>
                <w:sz w:val="18"/>
                <w:szCs w:val="18"/>
              </w:rPr>
              <w:t>Classifications, documentation, and process to market</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13B6D1" w14:textId="77777777" w:rsidR="00057BAD" w:rsidRPr="00057BAD" w:rsidRDefault="00057BAD">
            <w:pPr>
              <w:rPr>
                <w:rFonts w:ascii="Lato" w:hAnsi="Lato"/>
                <w:color w:val="273540"/>
                <w:sz w:val="18"/>
                <w:szCs w:val="18"/>
              </w:rPr>
            </w:pPr>
            <w:r w:rsidRPr="00057BAD">
              <w:rPr>
                <w:rFonts w:ascii="Lato" w:hAnsi="Lato"/>
                <w:color w:val="273540"/>
                <w:sz w:val="18"/>
                <w:szCs w:val="18"/>
              </w:rPr>
              <w:t>Thursday, January 29,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595634"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2</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4CE068" w14:textId="77777777" w:rsidR="00057BAD" w:rsidRPr="00057BAD" w:rsidRDefault="00057BAD">
            <w:pPr>
              <w:rPr>
                <w:rFonts w:ascii="Lato" w:hAnsi="Lato"/>
                <w:color w:val="273540"/>
                <w:sz w:val="18"/>
                <w:szCs w:val="18"/>
              </w:rPr>
            </w:pPr>
            <w:r w:rsidRPr="00057BAD">
              <w:rPr>
                <w:rFonts w:ascii="Lato" w:hAnsi="Lato"/>
                <w:color w:val="273540"/>
                <w:sz w:val="18"/>
                <w:szCs w:val="18"/>
              </w:rPr>
              <w:t>Classification &amp; FDA Documentation Assignment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49D59E" w14:textId="77777777" w:rsidR="00057BAD" w:rsidRPr="00057BAD" w:rsidRDefault="00057BAD">
            <w:pPr>
              <w:rPr>
                <w:rFonts w:ascii="Lato" w:hAnsi="Lato"/>
                <w:color w:val="273540"/>
                <w:sz w:val="18"/>
                <w:szCs w:val="18"/>
              </w:rPr>
            </w:pPr>
            <w:r w:rsidRPr="00057BAD">
              <w:rPr>
                <w:rFonts w:ascii="Lato" w:hAnsi="Lato"/>
                <w:color w:val="273540"/>
                <w:sz w:val="18"/>
                <w:szCs w:val="18"/>
              </w:rPr>
              <w:t>Monday, February 2, 2026</w:t>
            </w:r>
          </w:p>
        </w:tc>
      </w:tr>
      <w:tr w:rsidR="00057BAD" w:rsidRPr="00057BAD" w14:paraId="78340358"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B30AF7" w14:textId="77777777" w:rsidR="00057BAD" w:rsidRPr="00057BAD" w:rsidRDefault="00057BAD">
            <w:pPr>
              <w:rPr>
                <w:rFonts w:ascii="Lato" w:hAnsi="Lato"/>
                <w:color w:val="273540"/>
                <w:sz w:val="18"/>
                <w:szCs w:val="18"/>
              </w:rPr>
            </w:pPr>
            <w:r w:rsidRPr="00057BAD">
              <w:rPr>
                <w:rFonts w:ascii="Lato" w:hAnsi="Lato"/>
                <w:color w:val="273540"/>
                <w:sz w:val="18"/>
                <w:szCs w:val="18"/>
              </w:rPr>
              <w:t>3</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B891ED" w14:textId="77777777" w:rsidR="00057BAD" w:rsidRPr="00057BAD" w:rsidRDefault="00057BAD">
            <w:pPr>
              <w:rPr>
                <w:rFonts w:ascii="Lato" w:hAnsi="Lato"/>
                <w:color w:val="273540"/>
                <w:sz w:val="18"/>
                <w:szCs w:val="18"/>
              </w:rPr>
            </w:pPr>
            <w:r w:rsidRPr="00057BAD">
              <w:rPr>
                <w:rFonts w:ascii="Lato" w:hAnsi="Lato"/>
                <w:color w:val="273540"/>
                <w:sz w:val="18"/>
                <w:szCs w:val="18"/>
              </w:rPr>
              <w:t>Tuesday, February 3,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C31607" w14:textId="77777777" w:rsidR="00057BAD" w:rsidRPr="00057BAD" w:rsidRDefault="00057BAD">
            <w:pPr>
              <w:rPr>
                <w:rFonts w:ascii="Lato" w:hAnsi="Lato"/>
                <w:color w:val="273540"/>
                <w:sz w:val="18"/>
                <w:szCs w:val="18"/>
              </w:rPr>
            </w:pPr>
            <w:r w:rsidRPr="00057BAD">
              <w:rPr>
                <w:rFonts w:ascii="Lato" w:hAnsi="Lato"/>
                <w:color w:val="273540"/>
                <w:sz w:val="18"/>
                <w:szCs w:val="18"/>
              </w:rPr>
              <w:t>US and EU Regulatory Bodies for Devices and Drugs</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30D7B8" w14:textId="77777777" w:rsidR="00057BAD" w:rsidRPr="00057BAD" w:rsidRDefault="00057BAD">
            <w:pPr>
              <w:rPr>
                <w:rFonts w:ascii="Lato" w:hAnsi="Lato"/>
                <w:color w:val="273540"/>
                <w:sz w:val="18"/>
                <w:szCs w:val="18"/>
              </w:rPr>
            </w:pPr>
            <w:r w:rsidRPr="00057BAD">
              <w:rPr>
                <w:rFonts w:ascii="Lato" w:hAnsi="Lato"/>
                <w:color w:val="273540"/>
                <w:sz w:val="18"/>
                <w:szCs w:val="18"/>
              </w:rPr>
              <w:t>Thursday, February 5,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D08B21"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76504C"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 Report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F34F40" w14:textId="77777777" w:rsidR="00057BAD" w:rsidRPr="00057BAD" w:rsidRDefault="00057BAD">
            <w:pPr>
              <w:rPr>
                <w:rFonts w:ascii="Lato" w:hAnsi="Lato"/>
                <w:color w:val="273540"/>
                <w:sz w:val="18"/>
                <w:szCs w:val="18"/>
              </w:rPr>
            </w:pPr>
            <w:r w:rsidRPr="00057BAD">
              <w:rPr>
                <w:rFonts w:ascii="Lato" w:hAnsi="Lato"/>
                <w:color w:val="273540"/>
                <w:sz w:val="18"/>
                <w:szCs w:val="18"/>
              </w:rPr>
              <w:t>Monday, February 9, 2026</w:t>
            </w:r>
          </w:p>
        </w:tc>
      </w:tr>
      <w:tr w:rsidR="00057BAD" w:rsidRPr="00057BAD" w14:paraId="072E9C4D"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71308A" w14:textId="77777777" w:rsidR="00057BAD" w:rsidRPr="00057BAD" w:rsidRDefault="00057BAD">
            <w:pPr>
              <w:rPr>
                <w:rFonts w:ascii="Lato" w:hAnsi="Lato"/>
                <w:color w:val="273540"/>
                <w:sz w:val="18"/>
                <w:szCs w:val="18"/>
              </w:rPr>
            </w:pPr>
            <w:r w:rsidRPr="00057BAD">
              <w:rPr>
                <w:rFonts w:ascii="Lato" w:hAnsi="Lato"/>
                <w:color w:val="273540"/>
                <w:sz w:val="18"/>
                <w:szCs w:val="18"/>
              </w:rPr>
              <w:t>4</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601BC9" w14:textId="77777777" w:rsidR="00057BAD" w:rsidRPr="00057BAD" w:rsidRDefault="00057BAD">
            <w:pPr>
              <w:rPr>
                <w:rFonts w:ascii="Lato" w:hAnsi="Lato"/>
                <w:color w:val="273540"/>
                <w:sz w:val="18"/>
                <w:szCs w:val="18"/>
              </w:rPr>
            </w:pPr>
            <w:r w:rsidRPr="00057BAD">
              <w:rPr>
                <w:rFonts w:ascii="Lato" w:hAnsi="Lato"/>
                <w:color w:val="273540"/>
                <w:sz w:val="18"/>
                <w:szCs w:val="18"/>
              </w:rPr>
              <w:t>Tuesday, February 10,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16DF63" w14:textId="77777777" w:rsidR="00057BAD" w:rsidRPr="00057BAD" w:rsidRDefault="00057BAD">
            <w:pPr>
              <w:rPr>
                <w:rFonts w:ascii="Lato" w:hAnsi="Lato"/>
                <w:color w:val="273540"/>
                <w:sz w:val="18"/>
                <w:szCs w:val="18"/>
              </w:rPr>
            </w:pPr>
            <w:proofErr w:type="spellStart"/>
            <w:r w:rsidRPr="00057BAD">
              <w:rPr>
                <w:rFonts w:ascii="Lato" w:hAnsi="Lato"/>
                <w:color w:val="273540"/>
                <w:sz w:val="18"/>
                <w:szCs w:val="18"/>
              </w:rPr>
              <w:t>PostProduction</w:t>
            </w:r>
            <w:proofErr w:type="spellEnd"/>
            <w:r w:rsidRPr="00057BAD">
              <w:rPr>
                <w:rFonts w:ascii="Lato" w:hAnsi="Lato"/>
                <w:color w:val="273540"/>
                <w:sz w:val="18"/>
                <w:szCs w:val="18"/>
              </w:rPr>
              <w:t>: Product Lifecycle, Packaging, Labeling, and Marketing</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84ABFD" w14:textId="77777777" w:rsidR="00057BAD" w:rsidRPr="00057BAD" w:rsidRDefault="00057BAD">
            <w:pPr>
              <w:rPr>
                <w:rFonts w:ascii="Lato" w:hAnsi="Lato"/>
                <w:color w:val="273540"/>
                <w:sz w:val="18"/>
                <w:szCs w:val="18"/>
              </w:rPr>
            </w:pPr>
            <w:r w:rsidRPr="00057BAD">
              <w:rPr>
                <w:rFonts w:ascii="Lato" w:hAnsi="Lato"/>
                <w:color w:val="273540"/>
                <w:sz w:val="18"/>
                <w:szCs w:val="18"/>
              </w:rPr>
              <w:t>Thursday, February 12,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C6C647"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3</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B16291" w14:textId="77777777" w:rsidR="00057BAD" w:rsidRPr="00057BAD" w:rsidRDefault="00057BAD">
            <w:pPr>
              <w:rPr>
                <w:rFonts w:ascii="Lato" w:hAnsi="Lato"/>
                <w:color w:val="273540"/>
                <w:sz w:val="18"/>
                <w:szCs w:val="18"/>
              </w:rPr>
            </w:pPr>
            <w:r w:rsidRPr="00057BAD">
              <w:rPr>
                <w:rFonts w:ascii="Lato" w:hAnsi="Lato"/>
                <w:color w:val="273540"/>
                <w:sz w:val="18"/>
                <w:szCs w:val="18"/>
              </w:rPr>
              <w:t>Labeling Assignment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1F272C" w14:textId="77777777" w:rsidR="00057BAD" w:rsidRPr="00057BAD" w:rsidRDefault="00057BAD">
            <w:pPr>
              <w:rPr>
                <w:rFonts w:ascii="Lato" w:hAnsi="Lato"/>
                <w:color w:val="273540"/>
                <w:sz w:val="18"/>
                <w:szCs w:val="18"/>
              </w:rPr>
            </w:pPr>
            <w:r w:rsidRPr="00057BAD">
              <w:rPr>
                <w:rFonts w:ascii="Lato" w:hAnsi="Lato"/>
                <w:color w:val="273540"/>
                <w:sz w:val="18"/>
                <w:szCs w:val="18"/>
              </w:rPr>
              <w:t>Monday, February 16, 2026</w:t>
            </w:r>
          </w:p>
        </w:tc>
      </w:tr>
      <w:tr w:rsidR="00057BAD" w:rsidRPr="00057BAD" w14:paraId="386B4C30"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EFD3B" w14:textId="77777777" w:rsidR="00057BAD" w:rsidRPr="00057BAD" w:rsidRDefault="00057BAD">
            <w:pPr>
              <w:rPr>
                <w:rFonts w:ascii="Lato" w:hAnsi="Lato"/>
                <w:color w:val="273540"/>
                <w:sz w:val="18"/>
                <w:szCs w:val="18"/>
              </w:rPr>
            </w:pPr>
            <w:r w:rsidRPr="00057BAD">
              <w:rPr>
                <w:rFonts w:ascii="Lato" w:hAnsi="Lato"/>
                <w:color w:val="273540"/>
                <w:sz w:val="18"/>
                <w:szCs w:val="18"/>
              </w:rPr>
              <w:t>5</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B5904E" w14:textId="77777777" w:rsidR="00057BAD" w:rsidRPr="00057BAD" w:rsidRDefault="00057BAD">
            <w:pPr>
              <w:rPr>
                <w:rFonts w:ascii="Lato" w:hAnsi="Lato"/>
                <w:color w:val="273540"/>
                <w:sz w:val="18"/>
                <w:szCs w:val="18"/>
              </w:rPr>
            </w:pPr>
            <w:r w:rsidRPr="00057BAD">
              <w:rPr>
                <w:rFonts w:ascii="Lato" w:hAnsi="Lato"/>
                <w:color w:val="273540"/>
                <w:sz w:val="18"/>
                <w:szCs w:val="18"/>
              </w:rPr>
              <w:t>Tuesday, February 17,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6DF24D" w14:textId="77777777" w:rsidR="00057BAD" w:rsidRPr="00057BAD" w:rsidRDefault="00057BAD">
            <w:pPr>
              <w:rPr>
                <w:rFonts w:ascii="Lato" w:hAnsi="Lato"/>
                <w:color w:val="273540"/>
                <w:sz w:val="18"/>
                <w:szCs w:val="18"/>
              </w:rPr>
            </w:pPr>
            <w:r w:rsidRPr="00057BAD">
              <w:rPr>
                <w:rFonts w:ascii="Lato" w:hAnsi="Lato"/>
                <w:color w:val="273540"/>
                <w:sz w:val="18"/>
                <w:szCs w:val="18"/>
              </w:rPr>
              <w:t>Biologics, Combination, and Custom Products</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F55873" w14:textId="77777777" w:rsidR="00057BAD" w:rsidRPr="00057BAD" w:rsidRDefault="00057BAD">
            <w:pPr>
              <w:rPr>
                <w:rFonts w:ascii="Lato" w:hAnsi="Lato"/>
                <w:color w:val="273540"/>
                <w:sz w:val="18"/>
                <w:szCs w:val="18"/>
              </w:rPr>
            </w:pPr>
            <w:r w:rsidRPr="00057BAD">
              <w:rPr>
                <w:rFonts w:ascii="Lato" w:hAnsi="Lato"/>
                <w:color w:val="273540"/>
                <w:sz w:val="18"/>
                <w:szCs w:val="18"/>
              </w:rPr>
              <w:t>Thursday, February 19,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4F23F1"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4</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22D187" w14:textId="77777777" w:rsidR="00057BAD" w:rsidRPr="00057BAD" w:rsidRDefault="00057BAD">
            <w:pPr>
              <w:rPr>
                <w:rFonts w:ascii="Lato" w:hAnsi="Lato"/>
                <w:color w:val="273540"/>
                <w:sz w:val="18"/>
                <w:szCs w:val="18"/>
              </w:rPr>
            </w:pPr>
            <w:r w:rsidRPr="00057BAD">
              <w:rPr>
                <w:rFonts w:ascii="Lato" w:hAnsi="Lato"/>
                <w:color w:val="273540"/>
                <w:sz w:val="18"/>
                <w:szCs w:val="18"/>
              </w:rPr>
              <w:t>Marketing Assignment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CD2758" w14:textId="77777777" w:rsidR="00057BAD" w:rsidRPr="00057BAD" w:rsidRDefault="00057BAD">
            <w:pPr>
              <w:rPr>
                <w:rFonts w:ascii="Lato" w:hAnsi="Lato"/>
                <w:color w:val="273540"/>
                <w:sz w:val="18"/>
                <w:szCs w:val="18"/>
              </w:rPr>
            </w:pPr>
            <w:r w:rsidRPr="00057BAD">
              <w:rPr>
                <w:rFonts w:ascii="Lato" w:hAnsi="Lato"/>
                <w:color w:val="273540"/>
                <w:sz w:val="18"/>
                <w:szCs w:val="18"/>
              </w:rPr>
              <w:t>Monday, February 23, 2026</w:t>
            </w:r>
          </w:p>
        </w:tc>
      </w:tr>
      <w:tr w:rsidR="00057BAD" w:rsidRPr="00057BAD" w14:paraId="47446087"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56929A" w14:textId="77777777" w:rsidR="00057BAD" w:rsidRPr="00057BAD" w:rsidRDefault="00057BAD">
            <w:pPr>
              <w:rPr>
                <w:rFonts w:ascii="Lato" w:hAnsi="Lato"/>
                <w:color w:val="273540"/>
                <w:sz w:val="18"/>
                <w:szCs w:val="18"/>
              </w:rPr>
            </w:pPr>
            <w:r w:rsidRPr="00057BAD">
              <w:rPr>
                <w:rFonts w:ascii="Lato" w:hAnsi="Lato"/>
                <w:color w:val="273540"/>
                <w:sz w:val="18"/>
                <w:szCs w:val="18"/>
              </w:rPr>
              <w:t>6</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2C429" w14:textId="77777777" w:rsidR="00057BAD" w:rsidRPr="00057BAD" w:rsidRDefault="00057BAD">
            <w:pPr>
              <w:rPr>
                <w:rFonts w:ascii="Lato" w:hAnsi="Lato"/>
                <w:color w:val="273540"/>
                <w:sz w:val="18"/>
                <w:szCs w:val="18"/>
              </w:rPr>
            </w:pPr>
            <w:r w:rsidRPr="00057BAD">
              <w:rPr>
                <w:rFonts w:ascii="Lato" w:hAnsi="Lato"/>
                <w:color w:val="273540"/>
                <w:sz w:val="18"/>
                <w:szCs w:val="18"/>
              </w:rPr>
              <w:t>Tuesday, February 24,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6C24CC" w14:textId="77777777" w:rsidR="00057BAD" w:rsidRPr="00057BAD" w:rsidRDefault="00057BAD">
            <w:pPr>
              <w:rPr>
                <w:rFonts w:ascii="Lato" w:hAnsi="Lato"/>
                <w:color w:val="273540"/>
                <w:sz w:val="18"/>
                <w:szCs w:val="18"/>
              </w:rPr>
            </w:pPr>
            <w:r w:rsidRPr="00057BAD">
              <w:rPr>
                <w:rFonts w:ascii="Lato" w:hAnsi="Lato"/>
                <w:color w:val="273540"/>
                <w:sz w:val="18"/>
                <w:szCs w:val="18"/>
              </w:rPr>
              <w:t>Software as a Medical Device </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CC8006" w14:textId="77777777" w:rsidR="00057BAD" w:rsidRPr="00057BAD" w:rsidRDefault="00057BAD">
            <w:pPr>
              <w:rPr>
                <w:rFonts w:ascii="Lato" w:hAnsi="Lato"/>
                <w:color w:val="273540"/>
                <w:sz w:val="18"/>
                <w:szCs w:val="18"/>
              </w:rPr>
            </w:pPr>
            <w:r w:rsidRPr="00057BAD">
              <w:rPr>
                <w:rFonts w:ascii="Lato" w:hAnsi="Lato"/>
                <w:color w:val="273540"/>
                <w:sz w:val="18"/>
                <w:szCs w:val="18"/>
              </w:rPr>
              <w:t>Thursday, February 26,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83ED3"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II</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6ED38E"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II Report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B6E38D" w14:textId="77777777" w:rsidR="00057BAD" w:rsidRPr="00057BAD" w:rsidRDefault="00057BAD">
            <w:pPr>
              <w:rPr>
                <w:rFonts w:ascii="Lato" w:hAnsi="Lato"/>
                <w:color w:val="273540"/>
                <w:sz w:val="18"/>
                <w:szCs w:val="18"/>
              </w:rPr>
            </w:pPr>
            <w:r w:rsidRPr="00057BAD">
              <w:rPr>
                <w:rFonts w:ascii="Lato" w:hAnsi="Lato"/>
                <w:color w:val="273540"/>
                <w:sz w:val="18"/>
                <w:szCs w:val="18"/>
              </w:rPr>
              <w:t>Monday, March 2, 2026</w:t>
            </w:r>
          </w:p>
        </w:tc>
      </w:tr>
      <w:tr w:rsidR="00057BAD" w:rsidRPr="00057BAD" w14:paraId="564643FF"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37FFC0" w14:textId="77777777" w:rsidR="00057BAD" w:rsidRPr="00057BAD" w:rsidRDefault="00057BAD">
            <w:pPr>
              <w:rPr>
                <w:rFonts w:ascii="Lato" w:hAnsi="Lato"/>
                <w:color w:val="273540"/>
                <w:sz w:val="18"/>
                <w:szCs w:val="18"/>
              </w:rPr>
            </w:pPr>
            <w:r w:rsidRPr="00057BAD">
              <w:rPr>
                <w:rFonts w:ascii="Lato" w:hAnsi="Lato"/>
                <w:color w:val="273540"/>
                <w:sz w:val="18"/>
                <w:szCs w:val="18"/>
              </w:rPr>
              <w:t>7</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5B2105" w14:textId="77777777" w:rsidR="00057BAD" w:rsidRPr="00057BAD" w:rsidRDefault="00057BAD">
            <w:pPr>
              <w:rPr>
                <w:rFonts w:ascii="Lato" w:hAnsi="Lato"/>
                <w:color w:val="273540"/>
                <w:sz w:val="18"/>
                <w:szCs w:val="18"/>
              </w:rPr>
            </w:pPr>
            <w:r w:rsidRPr="00057BAD">
              <w:rPr>
                <w:rFonts w:ascii="Lato" w:hAnsi="Lato"/>
                <w:color w:val="273540"/>
                <w:sz w:val="18"/>
                <w:szCs w:val="18"/>
              </w:rPr>
              <w:t>Tuesday, March 3,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EA676" w14:textId="77777777" w:rsidR="00057BAD" w:rsidRPr="00057BAD" w:rsidRDefault="00057BAD">
            <w:pPr>
              <w:rPr>
                <w:rFonts w:ascii="Lato" w:hAnsi="Lato"/>
                <w:color w:val="273540"/>
                <w:sz w:val="18"/>
                <w:szCs w:val="18"/>
              </w:rPr>
            </w:pPr>
            <w:r w:rsidRPr="00057BAD">
              <w:rPr>
                <w:rFonts w:ascii="Lato" w:hAnsi="Lato"/>
                <w:color w:val="273540"/>
                <w:sz w:val="18"/>
                <w:szCs w:val="18"/>
              </w:rPr>
              <w:t>Risk Management and Safety Through Standards</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15016B" w14:textId="77777777" w:rsidR="00057BAD" w:rsidRPr="00057BAD" w:rsidRDefault="00057BAD">
            <w:pPr>
              <w:rPr>
                <w:rFonts w:ascii="Lato" w:hAnsi="Lato"/>
                <w:color w:val="273540"/>
                <w:sz w:val="18"/>
                <w:szCs w:val="18"/>
              </w:rPr>
            </w:pPr>
            <w:r w:rsidRPr="00057BAD">
              <w:rPr>
                <w:rFonts w:ascii="Lato" w:hAnsi="Lato"/>
                <w:color w:val="273540"/>
                <w:sz w:val="18"/>
                <w:szCs w:val="18"/>
              </w:rPr>
              <w:t>Thursday, March 5,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E425CA"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5</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8A6789" w14:textId="77777777" w:rsidR="00057BAD" w:rsidRPr="00057BAD" w:rsidRDefault="00057BAD">
            <w:pPr>
              <w:rPr>
                <w:rFonts w:ascii="Lato" w:hAnsi="Lato"/>
                <w:color w:val="273540"/>
                <w:sz w:val="18"/>
                <w:szCs w:val="18"/>
              </w:rPr>
            </w:pPr>
            <w:r w:rsidRPr="00057BAD">
              <w:rPr>
                <w:rFonts w:ascii="Lato" w:hAnsi="Lato"/>
                <w:color w:val="273540"/>
                <w:sz w:val="18"/>
                <w:szCs w:val="18"/>
              </w:rPr>
              <w:t>Imaging Standard Assignment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B2D29A" w14:textId="77777777" w:rsidR="00057BAD" w:rsidRPr="00057BAD" w:rsidRDefault="00057BAD">
            <w:pPr>
              <w:rPr>
                <w:rFonts w:ascii="Lato" w:hAnsi="Lato"/>
                <w:color w:val="273540"/>
                <w:sz w:val="18"/>
                <w:szCs w:val="18"/>
              </w:rPr>
            </w:pPr>
            <w:r w:rsidRPr="00057BAD">
              <w:rPr>
                <w:rFonts w:ascii="Lato" w:hAnsi="Lato"/>
                <w:color w:val="273540"/>
                <w:sz w:val="18"/>
                <w:szCs w:val="18"/>
              </w:rPr>
              <w:t>Monday, March 9, 2026</w:t>
            </w:r>
          </w:p>
        </w:tc>
      </w:tr>
      <w:tr w:rsidR="00057BAD" w:rsidRPr="00057BAD" w14:paraId="2E4CC2E2"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AB769C" w14:textId="77777777" w:rsidR="00057BAD" w:rsidRPr="00057BAD" w:rsidRDefault="00057BAD">
            <w:pPr>
              <w:rPr>
                <w:rFonts w:ascii="Lato" w:hAnsi="Lato"/>
                <w:color w:val="273540"/>
                <w:sz w:val="18"/>
                <w:szCs w:val="18"/>
              </w:rPr>
            </w:pPr>
            <w:r w:rsidRPr="00057BAD">
              <w:rPr>
                <w:rFonts w:ascii="Lato" w:hAnsi="Lato"/>
                <w:color w:val="273540"/>
                <w:sz w:val="18"/>
                <w:szCs w:val="18"/>
              </w:rPr>
              <w:t>8</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F22ADF" w14:textId="77777777" w:rsidR="00057BAD" w:rsidRPr="00057BAD" w:rsidRDefault="00057BAD">
            <w:pPr>
              <w:rPr>
                <w:rFonts w:ascii="Lato" w:hAnsi="Lato"/>
                <w:color w:val="273540"/>
                <w:sz w:val="18"/>
                <w:szCs w:val="18"/>
              </w:rPr>
            </w:pPr>
            <w:r w:rsidRPr="00057BAD">
              <w:rPr>
                <w:rFonts w:ascii="Lato" w:hAnsi="Lato"/>
                <w:color w:val="273540"/>
                <w:sz w:val="18"/>
                <w:szCs w:val="18"/>
              </w:rPr>
              <w:t>Tuesday, March 10,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636B93" w14:textId="77777777" w:rsidR="00057BAD" w:rsidRPr="00057BAD" w:rsidRDefault="00057BAD">
            <w:pPr>
              <w:rPr>
                <w:rFonts w:ascii="Lato" w:hAnsi="Lato"/>
                <w:color w:val="273540"/>
                <w:sz w:val="18"/>
                <w:szCs w:val="18"/>
              </w:rPr>
            </w:pPr>
            <w:r w:rsidRPr="00057BAD">
              <w:rPr>
                <w:rFonts w:ascii="Lato" w:hAnsi="Lato"/>
                <w:color w:val="273540"/>
                <w:sz w:val="18"/>
                <w:szCs w:val="18"/>
              </w:rPr>
              <w:t>Safety Using Failure Mode Effect Analysis</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2D9F1" w14:textId="77777777" w:rsidR="00057BAD" w:rsidRPr="00057BAD" w:rsidRDefault="00057BAD">
            <w:pPr>
              <w:rPr>
                <w:rFonts w:ascii="Lato" w:hAnsi="Lato"/>
                <w:color w:val="273540"/>
                <w:sz w:val="18"/>
                <w:szCs w:val="18"/>
              </w:rPr>
            </w:pPr>
            <w:r w:rsidRPr="00057BAD">
              <w:rPr>
                <w:rFonts w:ascii="Lato" w:hAnsi="Lato"/>
                <w:color w:val="273540"/>
                <w:sz w:val="18"/>
                <w:szCs w:val="18"/>
              </w:rPr>
              <w:t>Thursday, March 12,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FCFD6"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6</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A5240D" w14:textId="77777777" w:rsidR="00057BAD" w:rsidRPr="00057BAD" w:rsidRDefault="00057BAD">
            <w:pPr>
              <w:rPr>
                <w:rFonts w:ascii="Lato" w:hAnsi="Lato"/>
                <w:color w:val="273540"/>
                <w:sz w:val="18"/>
                <w:szCs w:val="18"/>
              </w:rPr>
            </w:pPr>
            <w:r w:rsidRPr="00057BAD">
              <w:rPr>
                <w:rFonts w:ascii="Lato" w:hAnsi="Lato"/>
                <w:color w:val="273540"/>
                <w:sz w:val="18"/>
                <w:szCs w:val="18"/>
              </w:rPr>
              <w:t>None</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64E25B" w14:textId="77777777" w:rsidR="00057BAD" w:rsidRPr="00057BAD" w:rsidRDefault="00057BAD">
            <w:pPr>
              <w:rPr>
                <w:rFonts w:ascii="Lato" w:hAnsi="Lato"/>
                <w:color w:val="273540"/>
                <w:sz w:val="18"/>
                <w:szCs w:val="18"/>
              </w:rPr>
            </w:pPr>
            <w:r w:rsidRPr="00057BAD">
              <w:rPr>
                <w:rFonts w:ascii="Lato" w:hAnsi="Lato"/>
                <w:color w:val="273540"/>
                <w:sz w:val="18"/>
                <w:szCs w:val="18"/>
              </w:rPr>
              <w:t>Monday, March 16, 2026</w:t>
            </w:r>
          </w:p>
        </w:tc>
      </w:tr>
      <w:tr w:rsidR="00057BAD" w:rsidRPr="00057BAD" w14:paraId="5880A666"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DD1B50" w14:textId="77777777" w:rsidR="00057BAD" w:rsidRPr="00057BAD" w:rsidRDefault="00057BAD">
            <w:pPr>
              <w:rPr>
                <w:rFonts w:ascii="Lato" w:hAnsi="Lato"/>
                <w:color w:val="273540"/>
                <w:sz w:val="18"/>
                <w:szCs w:val="18"/>
              </w:rPr>
            </w:pPr>
            <w:r w:rsidRPr="00057BAD">
              <w:rPr>
                <w:rFonts w:ascii="Lato" w:hAnsi="Lato"/>
                <w:color w:val="273540"/>
                <w:sz w:val="18"/>
                <w:szCs w:val="18"/>
              </w:rPr>
              <w:t>9</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6DA348" w14:textId="77777777" w:rsidR="00057BAD" w:rsidRPr="00057BAD" w:rsidRDefault="00057BAD">
            <w:pPr>
              <w:rPr>
                <w:rFonts w:ascii="Lato" w:hAnsi="Lato"/>
                <w:color w:val="273540"/>
                <w:sz w:val="18"/>
                <w:szCs w:val="18"/>
              </w:rPr>
            </w:pPr>
            <w:r w:rsidRPr="00057BAD">
              <w:rPr>
                <w:rFonts w:ascii="Lato" w:hAnsi="Lato"/>
                <w:color w:val="273540"/>
                <w:sz w:val="18"/>
                <w:szCs w:val="18"/>
              </w:rPr>
              <w:t>Tuesday, March 17,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1DC51E" w14:textId="77777777" w:rsidR="00057BAD" w:rsidRPr="00057BAD" w:rsidRDefault="00057BAD">
            <w:pPr>
              <w:rPr>
                <w:rFonts w:ascii="Lato" w:hAnsi="Lato"/>
                <w:color w:val="273540"/>
                <w:sz w:val="18"/>
                <w:szCs w:val="18"/>
              </w:rPr>
            </w:pPr>
            <w:r w:rsidRPr="00057BAD">
              <w:rPr>
                <w:rFonts w:ascii="Lato" w:hAnsi="Lato"/>
                <w:color w:val="273540"/>
                <w:sz w:val="18"/>
                <w:szCs w:val="18"/>
              </w:rPr>
              <w:t>Spring Break </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1FE012" w14:textId="77777777" w:rsidR="00057BAD" w:rsidRPr="00057BAD" w:rsidRDefault="00057BAD">
            <w:pPr>
              <w:rPr>
                <w:rFonts w:ascii="Lato" w:hAnsi="Lato"/>
                <w:color w:val="273540"/>
                <w:sz w:val="18"/>
                <w:szCs w:val="18"/>
              </w:rPr>
            </w:pPr>
            <w:r w:rsidRPr="00057BAD">
              <w:rPr>
                <w:rFonts w:ascii="Lato" w:hAnsi="Lato"/>
                <w:color w:val="273540"/>
                <w:sz w:val="18"/>
                <w:szCs w:val="18"/>
              </w:rPr>
              <w:t>Thursday, March 19,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E3FA03" w14:textId="77777777" w:rsidR="00057BAD" w:rsidRPr="00057BAD" w:rsidRDefault="00057BAD">
            <w:pPr>
              <w:rPr>
                <w:rFonts w:ascii="Lato" w:hAnsi="Lato"/>
                <w:color w:val="273540"/>
                <w:sz w:val="18"/>
                <w:szCs w:val="18"/>
              </w:rPr>
            </w:pPr>
            <w:r w:rsidRPr="00057BAD">
              <w:rPr>
                <w:rFonts w:ascii="Lato" w:hAnsi="Lato"/>
                <w:color w:val="273540"/>
                <w:sz w:val="18"/>
                <w:szCs w:val="18"/>
              </w:rPr>
              <w:t>Spring Break</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FB3F5F" w14:textId="77777777" w:rsidR="00057BAD" w:rsidRPr="00057BAD" w:rsidRDefault="00057BAD">
            <w:pPr>
              <w:rPr>
                <w:rFonts w:ascii="Lato" w:hAnsi="Lato"/>
                <w:color w:val="273540"/>
                <w:sz w:val="18"/>
                <w:szCs w:val="18"/>
              </w:rPr>
            </w:pPr>
            <w:r w:rsidRPr="00057BAD">
              <w:rPr>
                <w:rFonts w:ascii="Lato" w:hAnsi="Lato"/>
                <w:color w:val="273540"/>
                <w:sz w:val="18"/>
                <w:szCs w:val="18"/>
              </w:rPr>
              <w:t>None</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BB0A23" w14:textId="77777777" w:rsidR="00057BAD" w:rsidRPr="00057BAD" w:rsidRDefault="00057BAD">
            <w:pPr>
              <w:rPr>
                <w:rFonts w:ascii="Lato" w:hAnsi="Lato"/>
                <w:color w:val="273540"/>
                <w:sz w:val="18"/>
                <w:szCs w:val="18"/>
              </w:rPr>
            </w:pPr>
          </w:p>
        </w:tc>
      </w:tr>
      <w:tr w:rsidR="00057BAD" w:rsidRPr="00057BAD" w14:paraId="2EC9477C"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C6E0C" w14:textId="77777777" w:rsidR="00057BAD" w:rsidRPr="00057BAD" w:rsidRDefault="00057BAD">
            <w:pPr>
              <w:rPr>
                <w:rFonts w:ascii="Lato" w:hAnsi="Lato"/>
                <w:color w:val="273540"/>
                <w:sz w:val="18"/>
                <w:szCs w:val="18"/>
              </w:rPr>
            </w:pPr>
            <w:r w:rsidRPr="00057BAD">
              <w:rPr>
                <w:rFonts w:ascii="Lato" w:hAnsi="Lato"/>
                <w:color w:val="273540"/>
                <w:sz w:val="18"/>
                <w:szCs w:val="18"/>
              </w:rPr>
              <w:lastRenderedPageBreak/>
              <w:t>10</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9697C6" w14:textId="77777777" w:rsidR="00057BAD" w:rsidRPr="00057BAD" w:rsidRDefault="00057BAD">
            <w:pPr>
              <w:rPr>
                <w:rFonts w:ascii="Lato" w:hAnsi="Lato"/>
                <w:color w:val="273540"/>
                <w:sz w:val="18"/>
                <w:szCs w:val="18"/>
              </w:rPr>
            </w:pPr>
            <w:r w:rsidRPr="00057BAD">
              <w:rPr>
                <w:rFonts w:ascii="Lato" w:hAnsi="Lato"/>
                <w:color w:val="273540"/>
                <w:sz w:val="18"/>
                <w:szCs w:val="18"/>
              </w:rPr>
              <w:t>Tuesday, March 24,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4989D5" w14:textId="77777777" w:rsidR="00057BAD" w:rsidRPr="00057BAD" w:rsidRDefault="00057BAD">
            <w:pPr>
              <w:rPr>
                <w:rFonts w:ascii="Lato" w:hAnsi="Lato"/>
                <w:color w:val="273540"/>
                <w:sz w:val="18"/>
                <w:szCs w:val="18"/>
              </w:rPr>
            </w:pPr>
            <w:r w:rsidRPr="00057BAD">
              <w:rPr>
                <w:rFonts w:ascii="Lato" w:hAnsi="Lato"/>
                <w:color w:val="273540"/>
                <w:sz w:val="18"/>
                <w:szCs w:val="18"/>
              </w:rPr>
              <w:t>Medical Device Cybersecurity</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397072" w14:textId="77777777" w:rsidR="00057BAD" w:rsidRPr="00057BAD" w:rsidRDefault="00057BAD">
            <w:pPr>
              <w:rPr>
                <w:rFonts w:ascii="Lato" w:hAnsi="Lato"/>
                <w:color w:val="273540"/>
                <w:sz w:val="18"/>
                <w:szCs w:val="18"/>
              </w:rPr>
            </w:pPr>
            <w:r w:rsidRPr="00057BAD">
              <w:rPr>
                <w:rFonts w:ascii="Lato" w:hAnsi="Lato"/>
                <w:color w:val="273540"/>
                <w:sz w:val="18"/>
                <w:szCs w:val="18"/>
              </w:rPr>
              <w:t>Thursday, March 26,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9B8482"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7</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372075" w14:textId="77777777" w:rsidR="00057BAD" w:rsidRPr="00057BAD" w:rsidRDefault="00057BAD">
            <w:pPr>
              <w:rPr>
                <w:rFonts w:ascii="Lato" w:hAnsi="Lato"/>
                <w:color w:val="273540"/>
                <w:sz w:val="18"/>
                <w:szCs w:val="18"/>
              </w:rPr>
            </w:pPr>
            <w:r w:rsidRPr="00057BAD">
              <w:rPr>
                <w:rFonts w:ascii="Lato" w:hAnsi="Lato"/>
                <w:color w:val="273540"/>
                <w:sz w:val="18"/>
                <w:szCs w:val="18"/>
              </w:rPr>
              <w:t>FMEA Assignment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E4E8F0" w14:textId="77777777" w:rsidR="00057BAD" w:rsidRPr="00057BAD" w:rsidRDefault="00057BAD">
            <w:pPr>
              <w:rPr>
                <w:rFonts w:ascii="Lato" w:hAnsi="Lato"/>
                <w:color w:val="273540"/>
                <w:sz w:val="18"/>
                <w:szCs w:val="18"/>
              </w:rPr>
            </w:pPr>
            <w:r w:rsidRPr="00057BAD">
              <w:rPr>
                <w:rFonts w:ascii="Lato" w:hAnsi="Lato"/>
                <w:color w:val="273540"/>
                <w:sz w:val="18"/>
                <w:szCs w:val="18"/>
              </w:rPr>
              <w:t>Monday, March 30, 2026</w:t>
            </w:r>
          </w:p>
        </w:tc>
      </w:tr>
      <w:tr w:rsidR="00057BAD" w:rsidRPr="00057BAD" w14:paraId="66BD78C5"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C8231B" w14:textId="77777777" w:rsidR="00057BAD" w:rsidRPr="00057BAD" w:rsidRDefault="00057BAD">
            <w:pPr>
              <w:rPr>
                <w:rFonts w:ascii="Lato" w:hAnsi="Lato"/>
                <w:color w:val="273540"/>
                <w:sz w:val="18"/>
                <w:szCs w:val="18"/>
              </w:rPr>
            </w:pPr>
            <w:r w:rsidRPr="00057BAD">
              <w:rPr>
                <w:rFonts w:ascii="Lato" w:hAnsi="Lato"/>
                <w:color w:val="273540"/>
                <w:sz w:val="18"/>
                <w:szCs w:val="18"/>
              </w:rPr>
              <w:t>11</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F7B273" w14:textId="77777777" w:rsidR="00057BAD" w:rsidRPr="00057BAD" w:rsidRDefault="00057BAD">
            <w:pPr>
              <w:rPr>
                <w:rFonts w:ascii="Lato" w:hAnsi="Lato"/>
                <w:color w:val="273540"/>
                <w:sz w:val="18"/>
                <w:szCs w:val="18"/>
              </w:rPr>
            </w:pPr>
            <w:r w:rsidRPr="00057BAD">
              <w:rPr>
                <w:rFonts w:ascii="Lato" w:hAnsi="Lato"/>
                <w:color w:val="273540"/>
                <w:sz w:val="18"/>
                <w:szCs w:val="18"/>
              </w:rPr>
              <w:t>Tuesday, March 31,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85D858" w14:textId="77777777" w:rsidR="00057BAD" w:rsidRPr="00057BAD" w:rsidRDefault="00057BAD">
            <w:pPr>
              <w:rPr>
                <w:rFonts w:ascii="Lato" w:hAnsi="Lato"/>
                <w:color w:val="273540"/>
                <w:sz w:val="18"/>
                <w:szCs w:val="18"/>
              </w:rPr>
            </w:pPr>
            <w:r w:rsidRPr="00057BAD">
              <w:rPr>
                <w:rFonts w:ascii="Lato" w:hAnsi="Lato"/>
                <w:color w:val="273540"/>
                <w:sz w:val="18"/>
                <w:szCs w:val="18"/>
              </w:rPr>
              <w:t>Clinical Trials and GMP</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C97778" w14:textId="77777777" w:rsidR="00057BAD" w:rsidRPr="00057BAD" w:rsidRDefault="00057BAD">
            <w:pPr>
              <w:rPr>
                <w:rFonts w:ascii="Lato" w:hAnsi="Lato"/>
                <w:color w:val="273540"/>
                <w:sz w:val="18"/>
                <w:szCs w:val="18"/>
              </w:rPr>
            </w:pPr>
            <w:r w:rsidRPr="00057BAD">
              <w:rPr>
                <w:rFonts w:ascii="Lato" w:hAnsi="Lato"/>
                <w:color w:val="273540"/>
                <w:sz w:val="18"/>
                <w:szCs w:val="18"/>
              </w:rPr>
              <w:t>Thursday, April 2,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F905B9"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III</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5D367E"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III Report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0040AA" w14:textId="77777777" w:rsidR="00057BAD" w:rsidRPr="00057BAD" w:rsidRDefault="00057BAD">
            <w:pPr>
              <w:rPr>
                <w:rFonts w:ascii="Lato" w:hAnsi="Lato"/>
                <w:color w:val="273540"/>
                <w:sz w:val="18"/>
                <w:szCs w:val="18"/>
              </w:rPr>
            </w:pPr>
            <w:r w:rsidRPr="00057BAD">
              <w:rPr>
                <w:rFonts w:ascii="Lato" w:hAnsi="Lato"/>
                <w:color w:val="273540"/>
                <w:sz w:val="18"/>
                <w:szCs w:val="18"/>
              </w:rPr>
              <w:t>Monday, April 6, 2026</w:t>
            </w:r>
          </w:p>
        </w:tc>
      </w:tr>
      <w:tr w:rsidR="00057BAD" w:rsidRPr="00057BAD" w14:paraId="45155406"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CF148E" w14:textId="77777777" w:rsidR="00057BAD" w:rsidRPr="00057BAD" w:rsidRDefault="00057BAD">
            <w:pPr>
              <w:rPr>
                <w:rFonts w:ascii="Lato" w:hAnsi="Lato"/>
                <w:color w:val="273540"/>
                <w:sz w:val="18"/>
                <w:szCs w:val="18"/>
              </w:rPr>
            </w:pPr>
            <w:r w:rsidRPr="00057BAD">
              <w:rPr>
                <w:rFonts w:ascii="Lato" w:hAnsi="Lato"/>
                <w:color w:val="273540"/>
                <w:sz w:val="18"/>
                <w:szCs w:val="18"/>
              </w:rPr>
              <w:t>12</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545025" w14:textId="77777777" w:rsidR="00057BAD" w:rsidRPr="00057BAD" w:rsidRDefault="00057BAD">
            <w:pPr>
              <w:rPr>
                <w:rFonts w:ascii="Lato" w:hAnsi="Lato"/>
                <w:color w:val="273540"/>
                <w:sz w:val="18"/>
                <w:szCs w:val="18"/>
              </w:rPr>
            </w:pPr>
            <w:r w:rsidRPr="00057BAD">
              <w:rPr>
                <w:rFonts w:ascii="Lato" w:hAnsi="Lato"/>
                <w:color w:val="273540"/>
                <w:sz w:val="18"/>
                <w:szCs w:val="18"/>
              </w:rPr>
              <w:t>Tuesday, April 7,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937D00" w14:textId="77777777" w:rsidR="00057BAD" w:rsidRPr="00057BAD" w:rsidRDefault="00057BAD">
            <w:pPr>
              <w:rPr>
                <w:rFonts w:ascii="Lato" w:hAnsi="Lato"/>
                <w:color w:val="273540"/>
                <w:sz w:val="18"/>
                <w:szCs w:val="18"/>
              </w:rPr>
            </w:pPr>
            <w:r w:rsidRPr="00057BAD">
              <w:rPr>
                <w:rFonts w:ascii="Lato" w:hAnsi="Lato"/>
                <w:color w:val="273540"/>
                <w:sz w:val="18"/>
                <w:szCs w:val="18"/>
              </w:rPr>
              <w:t>Design of Experiments</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2F2F83" w14:textId="77777777" w:rsidR="00057BAD" w:rsidRPr="00057BAD" w:rsidRDefault="00057BAD">
            <w:pPr>
              <w:rPr>
                <w:rFonts w:ascii="Lato" w:hAnsi="Lato"/>
                <w:color w:val="273540"/>
                <w:sz w:val="18"/>
                <w:szCs w:val="18"/>
              </w:rPr>
            </w:pPr>
            <w:r w:rsidRPr="00057BAD">
              <w:rPr>
                <w:rFonts w:ascii="Lato" w:hAnsi="Lato"/>
                <w:color w:val="273540"/>
                <w:sz w:val="18"/>
                <w:szCs w:val="18"/>
              </w:rPr>
              <w:t>Thursday, April 9,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3E6525" w14:textId="77777777" w:rsidR="00057BAD" w:rsidRPr="00057BAD" w:rsidRDefault="00057BAD">
            <w:pPr>
              <w:rPr>
                <w:rFonts w:ascii="Lato" w:hAnsi="Lato"/>
                <w:color w:val="273540"/>
                <w:sz w:val="18"/>
                <w:szCs w:val="18"/>
              </w:rPr>
            </w:pPr>
            <w:r w:rsidRPr="00057BAD">
              <w:rPr>
                <w:rFonts w:ascii="Lato" w:hAnsi="Lato"/>
                <w:color w:val="273540"/>
                <w:sz w:val="18"/>
                <w:szCs w:val="18"/>
              </w:rPr>
              <w:t>Discussion 8</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BB0AE4" w14:textId="77777777" w:rsidR="00057BAD" w:rsidRPr="00057BAD" w:rsidRDefault="00057BAD">
            <w:pPr>
              <w:rPr>
                <w:rFonts w:ascii="Lato" w:hAnsi="Lato"/>
                <w:color w:val="273540"/>
                <w:sz w:val="18"/>
                <w:szCs w:val="18"/>
              </w:rPr>
            </w:pPr>
            <w:r w:rsidRPr="00057BAD">
              <w:rPr>
                <w:rFonts w:ascii="Lato" w:hAnsi="Lato"/>
                <w:color w:val="273540"/>
                <w:sz w:val="18"/>
                <w:szCs w:val="18"/>
              </w:rPr>
              <w:t>DOE Worksheet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9DAD7D" w14:textId="77777777" w:rsidR="00057BAD" w:rsidRPr="00057BAD" w:rsidRDefault="00057BAD">
            <w:pPr>
              <w:rPr>
                <w:rFonts w:ascii="Lato" w:hAnsi="Lato"/>
                <w:color w:val="273540"/>
                <w:sz w:val="18"/>
                <w:szCs w:val="18"/>
              </w:rPr>
            </w:pPr>
            <w:r w:rsidRPr="00057BAD">
              <w:rPr>
                <w:rFonts w:ascii="Lato" w:hAnsi="Lato"/>
                <w:color w:val="273540"/>
                <w:sz w:val="18"/>
                <w:szCs w:val="18"/>
              </w:rPr>
              <w:t>Monday, April 13, 2026</w:t>
            </w:r>
          </w:p>
        </w:tc>
      </w:tr>
      <w:tr w:rsidR="00057BAD" w:rsidRPr="00057BAD" w14:paraId="3AC8ED6F"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454C2F" w14:textId="77777777" w:rsidR="00057BAD" w:rsidRPr="00057BAD" w:rsidRDefault="00057BAD">
            <w:pPr>
              <w:rPr>
                <w:rFonts w:ascii="Lato" w:hAnsi="Lato"/>
                <w:color w:val="273540"/>
                <w:sz w:val="18"/>
                <w:szCs w:val="18"/>
              </w:rPr>
            </w:pPr>
            <w:r w:rsidRPr="00057BAD">
              <w:rPr>
                <w:rFonts w:ascii="Lato" w:hAnsi="Lato"/>
                <w:color w:val="273540"/>
                <w:sz w:val="18"/>
                <w:szCs w:val="18"/>
              </w:rPr>
              <w:t>13</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889765" w14:textId="77777777" w:rsidR="00057BAD" w:rsidRPr="00057BAD" w:rsidRDefault="00057BAD">
            <w:pPr>
              <w:rPr>
                <w:rFonts w:ascii="Lato" w:hAnsi="Lato"/>
                <w:color w:val="273540"/>
                <w:sz w:val="18"/>
                <w:szCs w:val="18"/>
              </w:rPr>
            </w:pPr>
            <w:r w:rsidRPr="00057BAD">
              <w:rPr>
                <w:rFonts w:ascii="Lato" w:hAnsi="Lato"/>
                <w:color w:val="273540"/>
                <w:sz w:val="18"/>
                <w:szCs w:val="18"/>
              </w:rPr>
              <w:t>Tuesday, April 14,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24BBE2" w14:textId="77777777" w:rsidR="00057BAD" w:rsidRPr="00057BAD" w:rsidRDefault="00057BAD">
            <w:pPr>
              <w:rPr>
                <w:rFonts w:ascii="Lato" w:hAnsi="Lato"/>
                <w:color w:val="273540"/>
                <w:sz w:val="18"/>
                <w:szCs w:val="18"/>
              </w:rPr>
            </w:pPr>
            <w:r w:rsidRPr="00057BAD">
              <w:rPr>
                <w:rFonts w:ascii="Lato" w:hAnsi="Lato"/>
                <w:color w:val="273540"/>
                <w:sz w:val="18"/>
                <w:szCs w:val="18"/>
              </w:rPr>
              <w:t>Statistical Control Processes</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489DCC" w14:textId="77777777" w:rsidR="00057BAD" w:rsidRPr="00057BAD" w:rsidRDefault="00057BAD">
            <w:pPr>
              <w:rPr>
                <w:rFonts w:ascii="Lato" w:hAnsi="Lato"/>
                <w:color w:val="273540"/>
                <w:sz w:val="18"/>
                <w:szCs w:val="18"/>
              </w:rPr>
            </w:pPr>
            <w:r w:rsidRPr="00057BAD">
              <w:rPr>
                <w:rFonts w:ascii="Lato" w:hAnsi="Lato"/>
                <w:color w:val="273540"/>
                <w:sz w:val="18"/>
                <w:szCs w:val="18"/>
              </w:rPr>
              <w:t>Thursday, April 16,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DA8D00"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IV</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60166F" w14:textId="77777777" w:rsidR="00057BAD" w:rsidRPr="00057BAD" w:rsidRDefault="00057BAD">
            <w:pPr>
              <w:rPr>
                <w:rFonts w:ascii="Lato" w:hAnsi="Lato"/>
                <w:color w:val="273540"/>
                <w:sz w:val="18"/>
                <w:szCs w:val="18"/>
              </w:rPr>
            </w:pPr>
            <w:r w:rsidRPr="00057BAD">
              <w:rPr>
                <w:rFonts w:ascii="Lato" w:hAnsi="Lato"/>
                <w:color w:val="273540"/>
                <w:sz w:val="18"/>
                <w:szCs w:val="18"/>
              </w:rPr>
              <w:t>Case Study IV Report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498D91" w14:textId="77777777" w:rsidR="00057BAD" w:rsidRPr="00057BAD" w:rsidRDefault="00057BAD">
            <w:pPr>
              <w:rPr>
                <w:rFonts w:ascii="Lato" w:hAnsi="Lato"/>
                <w:color w:val="273540"/>
                <w:sz w:val="18"/>
                <w:szCs w:val="18"/>
              </w:rPr>
            </w:pPr>
            <w:r w:rsidRPr="00057BAD">
              <w:rPr>
                <w:rFonts w:ascii="Lato" w:hAnsi="Lato"/>
                <w:color w:val="273540"/>
                <w:sz w:val="18"/>
                <w:szCs w:val="18"/>
              </w:rPr>
              <w:t>Monday, April 20, 2026</w:t>
            </w:r>
          </w:p>
        </w:tc>
      </w:tr>
      <w:tr w:rsidR="00057BAD" w:rsidRPr="00057BAD" w14:paraId="50821A84"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499B88" w14:textId="77777777" w:rsidR="00057BAD" w:rsidRPr="00057BAD" w:rsidRDefault="00057BAD">
            <w:pPr>
              <w:rPr>
                <w:rFonts w:ascii="Lato" w:hAnsi="Lato"/>
                <w:color w:val="273540"/>
                <w:sz w:val="18"/>
                <w:szCs w:val="18"/>
              </w:rPr>
            </w:pPr>
            <w:r w:rsidRPr="00057BAD">
              <w:rPr>
                <w:rFonts w:ascii="Lato" w:hAnsi="Lato"/>
                <w:color w:val="273540"/>
                <w:sz w:val="18"/>
                <w:szCs w:val="18"/>
              </w:rPr>
              <w:t>14</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E092F0" w14:textId="77777777" w:rsidR="00057BAD" w:rsidRPr="00057BAD" w:rsidRDefault="00057BAD">
            <w:pPr>
              <w:rPr>
                <w:rFonts w:ascii="Lato" w:hAnsi="Lato"/>
                <w:color w:val="273540"/>
                <w:sz w:val="18"/>
                <w:szCs w:val="18"/>
              </w:rPr>
            </w:pPr>
            <w:r w:rsidRPr="00057BAD">
              <w:rPr>
                <w:rFonts w:ascii="Lato" w:hAnsi="Lato"/>
                <w:color w:val="273540"/>
                <w:sz w:val="18"/>
                <w:szCs w:val="18"/>
              </w:rPr>
              <w:t>Tuesday, April 21,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71D58E" w14:textId="77777777" w:rsidR="00057BAD" w:rsidRPr="00057BAD" w:rsidRDefault="00057BAD">
            <w:pPr>
              <w:rPr>
                <w:rFonts w:ascii="Lato" w:hAnsi="Lato"/>
                <w:color w:val="273540"/>
                <w:sz w:val="18"/>
                <w:szCs w:val="18"/>
              </w:rPr>
            </w:pPr>
            <w:r w:rsidRPr="00057BAD">
              <w:rPr>
                <w:rFonts w:ascii="Lato" w:hAnsi="Lato"/>
                <w:color w:val="273540"/>
                <w:sz w:val="18"/>
                <w:szCs w:val="18"/>
              </w:rPr>
              <w:t>Project Overview &amp; Teaming</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1A96A8" w14:textId="77777777" w:rsidR="00057BAD" w:rsidRPr="00057BAD" w:rsidRDefault="00057BAD">
            <w:pPr>
              <w:rPr>
                <w:rFonts w:ascii="Lato" w:hAnsi="Lato"/>
                <w:color w:val="273540"/>
                <w:sz w:val="18"/>
                <w:szCs w:val="18"/>
              </w:rPr>
            </w:pPr>
            <w:r w:rsidRPr="00057BAD">
              <w:rPr>
                <w:rFonts w:ascii="Lato" w:hAnsi="Lato"/>
                <w:color w:val="273540"/>
                <w:sz w:val="18"/>
                <w:szCs w:val="18"/>
              </w:rPr>
              <w:t>Thursday, April 23,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127E6D" w14:textId="77777777" w:rsidR="00057BAD" w:rsidRPr="00057BAD" w:rsidRDefault="00057BAD">
            <w:pPr>
              <w:rPr>
                <w:rFonts w:ascii="Lato" w:hAnsi="Lato"/>
                <w:color w:val="273540"/>
                <w:sz w:val="18"/>
                <w:szCs w:val="18"/>
              </w:rPr>
            </w:pPr>
            <w:r w:rsidRPr="00057BAD">
              <w:rPr>
                <w:rFonts w:ascii="Lato" w:hAnsi="Lato"/>
                <w:color w:val="273540"/>
                <w:sz w:val="18"/>
                <w:szCs w:val="18"/>
              </w:rPr>
              <w:t xml:space="preserve">Project </w:t>
            </w:r>
            <w:proofErr w:type="gramStart"/>
            <w:r w:rsidRPr="00057BAD">
              <w:rPr>
                <w:rFonts w:ascii="Lato" w:hAnsi="Lato"/>
                <w:color w:val="273540"/>
                <w:sz w:val="18"/>
                <w:szCs w:val="18"/>
              </w:rPr>
              <w:t>work day</w:t>
            </w:r>
            <w:proofErr w:type="gramEnd"/>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88FBCE" w14:textId="77777777" w:rsidR="00057BAD" w:rsidRPr="00057BAD" w:rsidRDefault="00057BAD">
            <w:pPr>
              <w:rPr>
                <w:rFonts w:ascii="Lato" w:hAnsi="Lato"/>
                <w:color w:val="273540"/>
                <w:sz w:val="18"/>
                <w:szCs w:val="18"/>
              </w:rPr>
            </w:pPr>
            <w:r w:rsidRPr="00057BAD">
              <w:rPr>
                <w:rFonts w:ascii="Lato" w:hAnsi="Lato"/>
                <w:color w:val="273540"/>
                <w:sz w:val="18"/>
                <w:szCs w:val="18"/>
              </w:rPr>
              <w:t>Progress report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30F05D" w14:textId="77777777" w:rsidR="00057BAD" w:rsidRPr="00057BAD" w:rsidRDefault="00057BAD">
            <w:pPr>
              <w:rPr>
                <w:rFonts w:ascii="Lato" w:hAnsi="Lato"/>
                <w:color w:val="273540"/>
                <w:sz w:val="18"/>
                <w:szCs w:val="18"/>
              </w:rPr>
            </w:pPr>
            <w:r w:rsidRPr="00057BAD">
              <w:rPr>
                <w:rFonts w:ascii="Lato" w:hAnsi="Lato"/>
                <w:color w:val="273540"/>
                <w:sz w:val="18"/>
                <w:szCs w:val="18"/>
              </w:rPr>
              <w:t>Monday, April 27, 2026</w:t>
            </w:r>
          </w:p>
        </w:tc>
      </w:tr>
      <w:tr w:rsidR="00057BAD" w:rsidRPr="00057BAD" w14:paraId="30F6AAAB"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402806" w14:textId="77777777" w:rsidR="00057BAD" w:rsidRPr="00057BAD" w:rsidRDefault="00057BAD">
            <w:pPr>
              <w:rPr>
                <w:rFonts w:ascii="Lato" w:hAnsi="Lato"/>
                <w:color w:val="273540"/>
                <w:sz w:val="18"/>
                <w:szCs w:val="18"/>
              </w:rPr>
            </w:pPr>
            <w:r w:rsidRPr="00057BAD">
              <w:rPr>
                <w:rFonts w:ascii="Lato" w:hAnsi="Lato"/>
                <w:color w:val="273540"/>
                <w:sz w:val="18"/>
                <w:szCs w:val="18"/>
              </w:rPr>
              <w:t>15</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4C417F" w14:textId="77777777" w:rsidR="00057BAD" w:rsidRPr="00057BAD" w:rsidRDefault="00057BAD">
            <w:pPr>
              <w:rPr>
                <w:rFonts w:ascii="Lato" w:hAnsi="Lato"/>
                <w:color w:val="273540"/>
                <w:sz w:val="18"/>
                <w:szCs w:val="18"/>
              </w:rPr>
            </w:pPr>
            <w:r w:rsidRPr="00057BAD">
              <w:rPr>
                <w:rFonts w:ascii="Lato" w:hAnsi="Lato"/>
                <w:color w:val="273540"/>
                <w:sz w:val="18"/>
                <w:szCs w:val="18"/>
              </w:rPr>
              <w:t>Tuesday, April 28,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9A4BD" w14:textId="77777777" w:rsidR="00057BAD" w:rsidRPr="00057BAD" w:rsidRDefault="00057BAD">
            <w:pPr>
              <w:rPr>
                <w:rFonts w:ascii="Lato" w:hAnsi="Lato"/>
                <w:color w:val="273540"/>
                <w:sz w:val="18"/>
                <w:szCs w:val="18"/>
              </w:rPr>
            </w:pPr>
            <w:r w:rsidRPr="00057BAD">
              <w:rPr>
                <w:rFonts w:ascii="Lato" w:hAnsi="Lato"/>
                <w:color w:val="273540"/>
                <w:sz w:val="18"/>
                <w:szCs w:val="18"/>
              </w:rPr>
              <w:t xml:space="preserve">Project </w:t>
            </w:r>
            <w:proofErr w:type="gramStart"/>
            <w:r w:rsidRPr="00057BAD">
              <w:rPr>
                <w:rFonts w:ascii="Lato" w:hAnsi="Lato"/>
                <w:color w:val="273540"/>
                <w:sz w:val="18"/>
                <w:szCs w:val="18"/>
              </w:rPr>
              <w:t>Work Day</w:t>
            </w:r>
            <w:proofErr w:type="gramEnd"/>
            <w:r w:rsidRPr="00057BAD">
              <w:rPr>
                <w:rFonts w:ascii="Lato" w:hAnsi="Lato"/>
                <w:color w:val="273540"/>
                <w:sz w:val="18"/>
                <w:szCs w:val="18"/>
              </w:rPr>
              <w:t xml:space="preserve"> Consultations</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B1CD64" w14:textId="77777777" w:rsidR="00057BAD" w:rsidRPr="00057BAD" w:rsidRDefault="00057BAD">
            <w:pPr>
              <w:rPr>
                <w:rFonts w:ascii="Lato" w:hAnsi="Lato"/>
                <w:color w:val="273540"/>
                <w:sz w:val="18"/>
                <w:szCs w:val="18"/>
              </w:rPr>
            </w:pPr>
            <w:r w:rsidRPr="00057BAD">
              <w:rPr>
                <w:rFonts w:ascii="Lato" w:hAnsi="Lato"/>
                <w:color w:val="273540"/>
                <w:sz w:val="18"/>
                <w:szCs w:val="18"/>
              </w:rPr>
              <w:t>Thursday, April 30, 2026</w:t>
            </w: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2129ED" w14:textId="77777777" w:rsidR="00057BAD" w:rsidRPr="00057BAD" w:rsidRDefault="00057BAD">
            <w:pPr>
              <w:rPr>
                <w:rFonts w:ascii="Lato" w:hAnsi="Lato"/>
                <w:color w:val="273540"/>
                <w:sz w:val="18"/>
                <w:szCs w:val="18"/>
              </w:rPr>
            </w:pPr>
            <w:r w:rsidRPr="00057BAD">
              <w:rPr>
                <w:rFonts w:ascii="Lato" w:hAnsi="Lato"/>
                <w:color w:val="273540"/>
                <w:sz w:val="18"/>
                <w:szCs w:val="18"/>
              </w:rPr>
              <w:t xml:space="preserve">Project </w:t>
            </w:r>
            <w:proofErr w:type="gramStart"/>
            <w:r w:rsidRPr="00057BAD">
              <w:rPr>
                <w:rFonts w:ascii="Lato" w:hAnsi="Lato"/>
                <w:color w:val="273540"/>
                <w:sz w:val="18"/>
                <w:szCs w:val="18"/>
              </w:rPr>
              <w:t>Work Day</w:t>
            </w:r>
            <w:proofErr w:type="gramEnd"/>
            <w:r w:rsidRPr="00057BAD">
              <w:rPr>
                <w:rFonts w:ascii="Lato" w:hAnsi="Lato"/>
                <w:color w:val="273540"/>
                <w:sz w:val="18"/>
                <w:szCs w:val="18"/>
              </w:rPr>
              <w:t xml:space="preserve"> Consultations</w:t>
            </w: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525691" w14:textId="77777777" w:rsidR="00057BAD" w:rsidRPr="00057BAD" w:rsidRDefault="00057BAD">
            <w:pPr>
              <w:rPr>
                <w:rFonts w:ascii="Lato" w:hAnsi="Lato"/>
                <w:color w:val="273540"/>
                <w:sz w:val="18"/>
                <w:szCs w:val="18"/>
              </w:rPr>
            </w:pPr>
            <w:r w:rsidRPr="00057BAD">
              <w:rPr>
                <w:rFonts w:ascii="Lato" w:hAnsi="Lato"/>
                <w:color w:val="273540"/>
                <w:sz w:val="18"/>
                <w:szCs w:val="18"/>
              </w:rPr>
              <w:t>Progress report</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CFE0FA" w14:textId="77777777" w:rsidR="00057BAD" w:rsidRPr="00057BAD" w:rsidRDefault="00057BAD">
            <w:pPr>
              <w:rPr>
                <w:rFonts w:ascii="Lato" w:hAnsi="Lato"/>
                <w:color w:val="273540"/>
                <w:sz w:val="18"/>
                <w:szCs w:val="18"/>
              </w:rPr>
            </w:pPr>
            <w:r w:rsidRPr="00057BAD">
              <w:rPr>
                <w:rFonts w:ascii="Lato" w:hAnsi="Lato"/>
                <w:color w:val="273540"/>
                <w:sz w:val="18"/>
                <w:szCs w:val="18"/>
              </w:rPr>
              <w:t>Monday, May 4, 2026</w:t>
            </w:r>
          </w:p>
        </w:tc>
      </w:tr>
      <w:tr w:rsidR="00057BAD" w:rsidRPr="00057BAD" w14:paraId="3504BE4B" w14:textId="77777777" w:rsidTr="00057BAD">
        <w:tc>
          <w:tcPr>
            <w:tcW w:w="24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FE1F6B" w14:textId="77777777" w:rsidR="00057BAD" w:rsidRPr="00057BAD" w:rsidRDefault="00057BAD">
            <w:pPr>
              <w:rPr>
                <w:rFonts w:ascii="Lato" w:hAnsi="Lato"/>
                <w:color w:val="273540"/>
                <w:sz w:val="18"/>
                <w:szCs w:val="18"/>
              </w:rPr>
            </w:pPr>
            <w:r w:rsidRPr="00057BAD">
              <w:rPr>
                <w:rFonts w:ascii="Lato" w:hAnsi="Lato"/>
                <w:color w:val="273540"/>
                <w:sz w:val="18"/>
                <w:szCs w:val="18"/>
              </w:rPr>
              <w:t>16</w:t>
            </w:r>
          </w:p>
        </w:tc>
        <w:tc>
          <w:tcPr>
            <w:tcW w:w="62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07EF51" w14:textId="77777777" w:rsidR="00057BAD" w:rsidRPr="00057BAD" w:rsidRDefault="00057BAD">
            <w:pPr>
              <w:rPr>
                <w:rFonts w:ascii="Lato" w:hAnsi="Lato"/>
                <w:color w:val="273540"/>
                <w:sz w:val="18"/>
                <w:szCs w:val="18"/>
              </w:rPr>
            </w:pPr>
            <w:r w:rsidRPr="00057BAD">
              <w:rPr>
                <w:rFonts w:ascii="Lato" w:hAnsi="Lato"/>
                <w:color w:val="273540"/>
                <w:sz w:val="18"/>
                <w:szCs w:val="18"/>
              </w:rPr>
              <w:t>Tuesday, May 5, 2026</w:t>
            </w:r>
          </w:p>
        </w:tc>
        <w:tc>
          <w:tcPr>
            <w:tcW w:w="125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74A6B0" w14:textId="77777777" w:rsidR="00057BAD" w:rsidRPr="00057BAD" w:rsidRDefault="00057BAD">
            <w:pPr>
              <w:rPr>
                <w:rFonts w:ascii="Lato" w:hAnsi="Lato"/>
                <w:color w:val="273540"/>
                <w:sz w:val="18"/>
                <w:szCs w:val="18"/>
              </w:rPr>
            </w:pPr>
            <w:r w:rsidRPr="00057BAD">
              <w:rPr>
                <w:rFonts w:ascii="Lato" w:hAnsi="Lato"/>
                <w:color w:val="273540"/>
                <w:sz w:val="18"/>
                <w:szCs w:val="18"/>
              </w:rPr>
              <w:t>Presentations - FDA Panel and Reading Day</w:t>
            </w:r>
          </w:p>
        </w:tc>
        <w:tc>
          <w:tcPr>
            <w:tcW w:w="595"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2B5126" w14:textId="77777777" w:rsidR="00057BAD" w:rsidRPr="00057BAD" w:rsidRDefault="00057BAD">
            <w:pPr>
              <w:rPr>
                <w:rFonts w:ascii="Lato" w:hAnsi="Lato"/>
                <w:color w:val="273540"/>
                <w:sz w:val="18"/>
                <w:szCs w:val="18"/>
              </w:rPr>
            </w:pPr>
          </w:p>
        </w:tc>
        <w:tc>
          <w:tcPr>
            <w:tcW w:w="700"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D4D143" w14:textId="77777777" w:rsidR="00057BAD" w:rsidRPr="00057BAD" w:rsidRDefault="00057BAD">
            <w:pPr>
              <w:rPr>
                <w:sz w:val="18"/>
                <w:szCs w:val="18"/>
              </w:rPr>
            </w:pPr>
          </w:p>
        </w:tc>
        <w:tc>
          <w:tcPr>
            <w:tcW w:w="959"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6CBB98" w14:textId="77777777" w:rsidR="00057BAD" w:rsidRPr="00057BAD" w:rsidRDefault="00057BAD">
            <w:pPr>
              <w:rPr>
                <w:rFonts w:ascii="Lato" w:hAnsi="Lato"/>
                <w:color w:val="273540"/>
                <w:sz w:val="18"/>
                <w:szCs w:val="18"/>
              </w:rPr>
            </w:pPr>
            <w:r w:rsidRPr="00057BAD">
              <w:rPr>
                <w:rFonts w:ascii="Lato" w:hAnsi="Lato"/>
                <w:color w:val="273540"/>
                <w:sz w:val="18"/>
                <w:szCs w:val="18"/>
              </w:rPr>
              <w:t>Final report and presentation</w:t>
            </w:r>
          </w:p>
        </w:tc>
        <w:tc>
          <w:tcPr>
            <w:tcW w:w="62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656C9F" w14:textId="77777777" w:rsidR="00057BAD" w:rsidRPr="00057BAD" w:rsidRDefault="00057BAD">
            <w:pPr>
              <w:rPr>
                <w:rFonts w:ascii="Lato" w:hAnsi="Lato"/>
                <w:color w:val="273540"/>
                <w:sz w:val="18"/>
                <w:szCs w:val="18"/>
              </w:rPr>
            </w:pPr>
          </w:p>
        </w:tc>
      </w:tr>
    </w:tbl>
    <w:p w14:paraId="54C3038C" w14:textId="65938003" w:rsidR="00B07A37" w:rsidRPr="00C86967" w:rsidRDefault="00B07A37">
      <w:pPr>
        <w:rPr>
          <w:rFonts w:ascii="Helvetica Neue" w:hAnsi="Helvetica Neue"/>
        </w:rPr>
      </w:pPr>
    </w:p>
    <w:p w14:paraId="59914A1A" w14:textId="77777777" w:rsidR="00C86967" w:rsidRPr="00C86967" w:rsidRDefault="00C86967">
      <w:pPr>
        <w:rPr>
          <w:rFonts w:ascii="Helvetica Neue" w:hAnsi="Helvetica Neue"/>
          <w:b/>
          <w:bCs/>
        </w:rPr>
      </w:pPr>
      <w:r w:rsidRPr="00C86967">
        <w:rPr>
          <w:rFonts w:ascii="Helvetica Neue" w:hAnsi="Helvetica Neue"/>
          <w:b/>
          <w:bCs/>
        </w:rPr>
        <w:t xml:space="preserve">Assessments </w:t>
      </w:r>
    </w:p>
    <w:p w14:paraId="34E0B8DE" w14:textId="77777777" w:rsidR="00C86967" w:rsidRPr="00C86967" w:rsidRDefault="00C86967" w:rsidP="00C86967">
      <w:pPr>
        <w:shd w:val="clear" w:color="auto" w:fill="FFFFFF"/>
        <w:rPr>
          <w:rFonts w:ascii="Helvetica Neue" w:hAnsi="Helvetica Neue" w:cs="Calibri"/>
          <w:color w:val="000000"/>
        </w:rPr>
      </w:pPr>
      <w:r w:rsidRPr="00C86967">
        <w:rPr>
          <w:rFonts w:ascii="Helvetica Neue" w:hAnsi="Helvetica Neue" w:cs="Calibri"/>
          <w:color w:val="000000"/>
        </w:rPr>
        <w:t>Assignments – short answer and calculations related to course content: FDA and CE homework, FMEA Homework, Six Sigma Worksheets (2), Team Progress Reports (2).</w:t>
      </w:r>
      <w:r w:rsidRPr="00C86967">
        <w:rPr>
          <w:rFonts w:ascii="Helvetica Neue" w:hAnsi="Helvetica Neue" w:cs="Calibri"/>
          <w:color w:val="000000"/>
          <w:bdr w:val="none" w:sz="0" w:space="0" w:color="auto" w:frame="1"/>
        </w:rPr>
        <w:t> </w:t>
      </w:r>
    </w:p>
    <w:p w14:paraId="2C20E88D" w14:textId="77777777" w:rsidR="00C86967" w:rsidRPr="00C86967" w:rsidRDefault="00C86967" w:rsidP="00C86967">
      <w:pPr>
        <w:shd w:val="clear" w:color="auto" w:fill="FFFFFF"/>
        <w:rPr>
          <w:rFonts w:ascii="Helvetica Neue" w:hAnsi="Helvetica Neue" w:cs="Calibri"/>
          <w:color w:val="000000"/>
        </w:rPr>
      </w:pPr>
      <w:r w:rsidRPr="00C86967">
        <w:rPr>
          <w:rFonts w:ascii="Helvetica Neue" w:hAnsi="Helvetica Neue" w:cs="Calibri"/>
          <w:color w:val="000000"/>
        </w:rPr>
        <w:t>Quizzes and In-class Discussions – (3) online quizzes related to course content: FDA quiz, Safety Quiz, Six Sigma Quiz and (9) in-class discussions with deliverables</w:t>
      </w:r>
    </w:p>
    <w:p w14:paraId="05864324" w14:textId="77777777" w:rsidR="00C86967" w:rsidRPr="00C86967" w:rsidRDefault="00C86967" w:rsidP="00C86967">
      <w:pPr>
        <w:shd w:val="clear" w:color="auto" w:fill="FFFFFF"/>
        <w:rPr>
          <w:rFonts w:ascii="Helvetica Neue" w:hAnsi="Helvetica Neue" w:cs="Calibri"/>
          <w:color w:val="000000"/>
        </w:rPr>
      </w:pPr>
      <w:r w:rsidRPr="00C86967">
        <w:rPr>
          <w:rFonts w:ascii="Helvetica Neue" w:hAnsi="Helvetica Neue" w:cs="Calibri"/>
          <w:color w:val="000000"/>
        </w:rPr>
        <w:t>Case Study summary – individual case write-up with case summary and findings</w:t>
      </w:r>
      <w:r w:rsidRPr="00C86967">
        <w:rPr>
          <w:rFonts w:ascii="Helvetica Neue" w:hAnsi="Helvetica Neue" w:cs="Calibri"/>
          <w:color w:val="000000"/>
          <w:bdr w:val="none" w:sz="0" w:space="0" w:color="auto" w:frame="1"/>
        </w:rPr>
        <w:t> </w:t>
      </w:r>
    </w:p>
    <w:p w14:paraId="0ACA6E5C" w14:textId="77777777" w:rsidR="00C86967" w:rsidRPr="00C86967" w:rsidRDefault="00C86967" w:rsidP="00C86967">
      <w:pPr>
        <w:shd w:val="clear" w:color="auto" w:fill="FFFFFF"/>
        <w:rPr>
          <w:rFonts w:ascii="Helvetica Neue" w:hAnsi="Helvetica Neue" w:cs="Calibri"/>
          <w:color w:val="000000"/>
        </w:rPr>
      </w:pPr>
      <w:r w:rsidRPr="00C86967">
        <w:rPr>
          <w:rFonts w:ascii="Helvetica Neue" w:hAnsi="Helvetica Neue" w:cs="Calibri"/>
          <w:color w:val="000000"/>
        </w:rPr>
        <w:t>Team Project – FDA Panel report and presentation summarizing product recommendations</w:t>
      </w:r>
      <w:r w:rsidRPr="00C86967">
        <w:rPr>
          <w:rFonts w:ascii="Helvetica Neue" w:hAnsi="Helvetica Neue" w:cs="Calibri"/>
          <w:color w:val="000000"/>
          <w:bdr w:val="none" w:sz="0" w:space="0" w:color="auto" w:frame="1"/>
        </w:rPr>
        <w:t> </w:t>
      </w:r>
    </w:p>
    <w:p w14:paraId="3794D98A" w14:textId="646A569A" w:rsidR="00C86967" w:rsidRPr="00C86967" w:rsidRDefault="00C86967" w:rsidP="00C86967">
      <w:pPr>
        <w:shd w:val="clear" w:color="auto" w:fill="FFFFFF"/>
        <w:rPr>
          <w:rFonts w:ascii="Helvetica Neue" w:hAnsi="Helvetica Neue" w:cs="Calibri"/>
          <w:color w:val="000000"/>
        </w:rPr>
      </w:pPr>
    </w:p>
    <w:p w14:paraId="5E89391F" w14:textId="314F3A72" w:rsidR="00C86967" w:rsidRDefault="00C86967" w:rsidP="00C86967">
      <w:pPr>
        <w:shd w:val="clear" w:color="auto" w:fill="FFFFFF"/>
        <w:rPr>
          <w:rFonts w:ascii="Helvetica Neue" w:hAnsi="Helvetica Neue" w:cs="Calibri"/>
          <w:b/>
          <w:bCs/>
          <w:color w:val="000000"/>
        </w:rPr>
      </w:pPr>
      <w:r w:rsidRPr="00C86967">
        <w:rPr>
          <w:rFonts w:ascii="Helvetica Neue" w:hAnsi="Helvetica Neue" w:cs="Calibri"/>
          <w:b/>
          <w:bCs/>
          <w:color w:val="000000"/>
        </w:rPr>
        <w:t xml:space="preserve">Grading </w:t>
      </w:r>
    </w:p>
    <w:tbl>
      <w:tblPr>
        <w:tblStyle w:val="TableGrid"/>
        <w:tblW w:w="0" w:type="auto"/>
        <w:tblLook w:val="04A0" w:firstRow="1" w:lastRow="0" w:firstColumn="1" w:lastColumn="0" w:noHBand="0" w:noVBand="1"/>
      </w:tblPr>
      <w:tblGrid>
        <w:gridCol w:w="4675"/>
        <w:gridCol w:w="4675"/>
      </w:tblGrid>
      <w:tr w:rsidR="00D07DD1" w14:paraId="338FA7AE" w14:textId="77777777" w:rsidTr="00D07DD1">
        <w:tc>
          <w:tcPr>
            <w:tcW w:w="4675" w:type="dxa"/>
          </w:tcPr>
          <w:p w14:paraId="1F588C13" w14:textId="4235C856" w:rsidR="00D07DD1" w:rsidRPr="00D07DD1" w:rsidRDefault="00D07DD1" w:rsidP="00C86967">
            <w:pPr>
              <w:rPr>
                <w:rFonts w:ascii="Helvetica Neue" w:hAnsi="Helvetica Neue" w:cs="Calibri"/>
                <w:b/>
                <w:bCs/>
                <w:color w:val="000000"/>
              </w:rPr>
            </w:pPr>
            <w:r w:rsidRPr="00D07DD1">
              <w:rPr>
                <w:rFonts w:ascii="Aptos" w:hAnsi="Aptos"/>
                <w:b/>
                <w:bCs/>
                <w:i/>
                <w:iCs/>
                <w:color w:val="212121"/>
                <w:sz w:val="22"/>
                <w:szCs w:val="22"/>
              </w:rPr>
              <w:t>3 Undergraduate credit hours</w:t>
            </w:r>
            <w:r w:rsidRPr="00D07DD1">
              <w:rPr>
                <w:rFonts w:ascii="Aptos" w:hAnsi="Aptos"/>
                <w:b/>
                <w:bCs/>
                <w:color w:val="212121"/>
                <w:sz w:val="22"/>
                <w:szCs w:val="22"/>
              </w:rPr>
              <w:t>:</w:t>
            </w:r>
            <w:r w:rsidRPr="00D07DD1">
              <w:rPr>
                <w:rStyle w:val="apple-converted-space"/>
                <w:rFonts w:ascii="Aptos" w:hAnsi="Aptos"/>
                <w:b/>
                <w:bCs/>
                <w:color w:val="212121"/>
                <w:sz w:val="22"/>
                <w:szCs w:val="22"/>
              </w:rPr>
              <w:t> </w:t>
            </w:r>
            <w:r w:rsidRPr="00D07DD1">
              <w:rPr>
                <w:rFonts w:ascii="Aptos" w:hAnsi="Aptos"/>
                <w:color w:val="212121"/>
                <w:sz w:val="22"/>
                <w:szCs w:val="22"/>
              </w:rPr>
              <w:t>     </w:t>
            </w:r>
          </w:p>
        </w:tc>
        <w:tc>
          <w:tcPr>
            <w:tcW w:w="4675" w:type="dxa"/>
          </w:tcPr>
          <w:p w14:paraId="23028AB3" w14:textId="7ABA050F" w:rsidR="00D07DD1" w:rsidRDefault="00D07DD1" w:rsidP="00C86967">
            <w:pPr>
              <w:rPr>
                <w:rFonts w:ascii="Helvetica Neue" w:hAnsi="Helvetica Neue" w:cs="Calibri"/>
                <w:b/>
                <w:bCs/>
                <w:color w:val="000000"/>
              </w:rPr>
            </w:pPr>
            <w:r>
              <w:rPr>
                <w:rFonts w:ascii="Aptos" w:hAnsi="Aptos"/>
                <w:b/>
                <w:bCs/>
                <w:i/>
                <w:iCs/>
                <w:color w:val="212121"/>
              </w:rPr>
              <w:t>4</w:t>
            </w:r>
            <w:r w:rsidRPr="00D07DD1">
              <w:rPr>
                <w:rFonts w:ascii="Aptos" w:hAnsi="Aptos"/>
                <w:b/>
                <w:bCs/>
                <w:i/>
                <w:iCs/>
                <w:color w:val="212121"/>
                <w:sz w:val="22"/>
                <w:szCs w:val="22"/>
              </w:rPr>
              <w:t xml:space="preserve"> </w:t>
            </w:r>
            <w:r>
              <w:rPr>
                <w:rFonts w:ascii="Aptos" w:hAnsi="Aptos"/>
                <w:b/>
                <w:bCs/>
                <w:i/>
                <w:iCs/>
                <w:color w:val="212121"/>
              </w:rPr>
              <w:t>G</w:t>
            </w:r>
            <w:r w:rsidRPr="00D07DD1">
              <w:rPr>
                <w:rFonts w:ascii="Aptos" w:hAnsi="Aptos"/>
                <w:b/>
                <w:bCs/>
                <w:i/>
                <w:iCs/>
                <w:color w:val="212121"/>
                <w:sz w:val="22"/>
                <w:szCs w:val="22"/>
              </w:rPr>
              <w:t>raduate credit hours</w:t>
            </w:r>
            <w:r w:rsidRPr="00D07DD1">
              <w:rPr>
                <w:rFonts w:ascii="Aptos" w:hAnsi="Aptos"/>
                <w:b/>
                <w:bCs/>
                <w:color w:val="212121"/>
                <w:sz w:val="22"/>
                <w:szCs w:val="22"/>
              </w:rPr>
              <w:t>:</w:t>
            </w:r>
            <w:r w:rsidRPr="00D07DD1">
              <w:rPr>
                <w:rStyle w:val="apple-converted-space"/>
                <w:rFonts w:ascii="Aptos" w:hAnsi="Aptos"/>
                <w:b/>
                <w:bCs/>
                <w:color w:val="212121"/>
                <w:sz w:val="22"/>
                <w:szCs w:val="22"/>
              </w:rPr>
              <w:t> </w:t>
            </w:r>
            <w:r w:rsidRPr="00D07DD1">
              <w:rPr>
                <w:rFonts w:ascii="Aptos" w:hAnsi="Aptos"/>
                <w:color w:val="212121"/>
                <w:sz w:val="22"/>
                <w:szCs w:val="22"/>
              </w:rPr>
              <w:t>     </w:t>
            </w:r>
          </w:p>
        </w:tc>
      </w:tr>
      <w:tr w:rsidR="00D07DD1" w14:paraId="5DABDBE3" w14:textId="77777777" w:rsidTr="00D07DD1">
        <w:tc>
          <w:tcPr>
            <w:tcW w:w="4675" w:type="dxa"/>
          </w:tcPr>
          <w:p w14:paraId="29208FF6" w14:textId="3C3F9793" w:rsidR="00D07DD1" w:rsidRPr="00D07DD1" w:rsidRDefault="00D07DD1" w:rsidP="00D07DD1">
            <w:pPr>
              <w:shd w:val="clear" w:color="auto" w:fill="FFFFFF"/>
              <w:rPr>
                <w:rFonts w:ascii="Helvetica Neue" w:hAnsi="Helvetica Neue" w:cs="Calibri"/>
                <w:color w:val="000000"/>
              </w:rPr>
            </w:pPr>
            <w:r w:rsidRPr="00C86967">
              <w:rPr>
                <w:rFonts w:ascii="Helvetica Neue" w:hAnsi="Helvetica Neue" w:cs="Calibri"/>
                <w:color w:val="000000"/>
              </w:rPr>
              <w:t>Assignments (6) – 30%</w:t>
            </w:r>
            <w:r w:rsidRPr="00C86967">
              <w:rPr>
                <w:rFonts w:ascii="Helvetica Neue" w:hAnsi="Helvetica Neue" w:cs="Calibri"/>
                <w:color w:val="000000"/>
                <w:bdr w:val="none" w:sz="0" w:space="0" w:color="auto" w:frame="1"/>
              </w:rPr>
              <w:t> </w:t>
            </w:r>
          </w:p>
        </w:tc>
        <w:tc>
          <w:tcPr>
            <w:tcW w:w="4675" w:type="dxa"/>
          </w:tcPr>
          <w:p w14:paraId="613F8A5C" w14:textId="1AE0936A" w:rsidR="00D07DD1" w:rsidRDefault="00D07DD1" w:rsidP="00C86967">
            <w:pPr>
              <w:rPr>
                <w:rFonts w:ascii="Helvetica Neue" w:hAnsi="Helvetica Neue" w:cs="Calibri"/>
                <w:b/>
                <w:bCs/>
                <w:color w:val="000000"/>
              </w:rPr>
            </w:pPr>
            <w:r w:rsidRPr="00C86967">
              <w:rPr>
                <w:rFonts w:ascii="Helvetica Neue" w:hAnsi="Helvetica Neue" w:cs="Calibri"/>
                <w:color w:val="000000"/>
              </w:rPr>
              <w:t>Assignments (</w:t>
            </w:r>
            <w:r>
              <w:rPr>
                <w:rFonts w:ascii="Helvetica Neue" w:hAnsi="Helvetica Neue" w:cs="Calibri"/>
                <w:color w:val="000000"/>
              </w:rPr>
              <w:t>8</w:t>
            </w:r>
            <w:r w:rsidRPr="00C86967">
              <w:rPr>
                <w:rFonts w:ascii="Helvetica Neue" w:hAnsi="Helvetica Neue" w:cs="Calibri"/>
                <w:color w:val="000000"/>
              </w:rPr>
              <w:t xml:space="preserve">) – </w:t>
            </w:r>
            <w:r>
              <w:rPr>
                <w:rFonts w:ascii="Helvetica Neue" w:hAnsi="Helvetica Neue" w:cs="Calibri"/>
                <w:color w:val="000000"/>
              </w:rPr>
              <w:t>4</w:t>
            </w:r>
            <w:r w:rsidRPr="00C86967">
              <w:rPr>
                <w:rFonts w:ascii="Helvetica Neue" w:hAnsi="Helvetica Neue" w:cs="Calibri"/>
                <w:color w:val="000000"/>
              </w:rPr>
              <w:t>0%</w:t>
            </w:r>
            <w:r w:rsidRPr="00C86967">
              <w:rPr>
                <w:rFonts w:ascii="Helvetica Neue" w:hAnsi="Helvetica Neue" w:cs="Calibri"/>
                <w:color w:val="000000"/>
                <w:bdr w:val="none" w:sz="0" w:space="0" w:color="auto" w:frame="1"/>
              </w:rPr>
              <w:t> </w:t>
            </w:r>
          </w:p>
        </w:tc>
      </w:tr>
      <w:tr w:rsidR="00D07DD1" w14:paraId="7AE40B24" w14:textId="77777777" w:rsidTr="00D07DD1">
        <w:tc>
          <w:tcPr>
            <w:tcW w:w="4675" w:type="dxa"/>
          </w:tcPr>
          <w:p w14:paraId="0E3CEED3" w14:textId="77777777" w:rsidR="00D07DD1" w:rsidRPr="00C86967" w:rsidRDefault="00D07DD1" w:rsidP="00D07DD1">
            <w:pPr>
              <w:shd w:val="clear" w:color="auto" w:fill="FFFFFF"/>
              <w:rPr>
                <w:rFonts w:ascii="Helvetica Neue" w:hAnsi="Helvetica Neue" w:cs="Calibri"/>
                <w:color w:val="000000"/>
              </w:rPr>
            </w:pPr>
            <w:r w:rsidRPr="00C86967">
              <w:rPr>
                <w:rFonts w:ascii="Helvetica Neue" w:hAnsi="Helvetica Neue" w:cs="Calibri"/>
                <w:color w:val="000000"/>
              </w:rPr>
              <w:t>Quizzes and In-class Discussion Assignments (12) – 30%</w:t>
            </w:r>
            <w:r w:rsidRPr="00C86967">
              <w:rPr>
                <w:rFonts w:ascii="Helvetica Neue" w:hAnsi="Helvetica Neue" w:cs="Calibri"/>
                <w:color w:val="000000"/>
                <w:bdr w:val="none" w:sz="0" w:space="0" w:color="auto" w:frame="1"/>
              </w:rPr>
              <w:t> </w:t>
            </w:r>
          </w:p>
          <w:p w14:paraId="251F85F5" w14:textId="09DF9064" w:rsidR="00D07DD1" w:rsidRPr="00D07DD1" w:rsidRDefault="00D07DD1" w:rsidP="00D07DD1">
            <w:pPr>
              <w:shd w:val="clear" w:color="auto" w:fill="FFFFFF"/>
              <w:rPr>
                <w:rFonts w:ascii="Helvetica Neue" w:hAnsi="Helvetica Neue" w:cs="Calibri"/>
                <w:color w:val="000000"/>
              </w:rPr>
            </w:pPr>
            <w:r w:rsidRPr="00C86967">
              <w:rPr>
                <w:rFonts w:ascii="Helvetica Neue" w:hAnsi="Helvetica Neue" w:cs="Calibri"/>
                <w:color w:val="000000"/>
              </w:rPr>
              <w:t>Case Study Summaries (2) – 20%</w:t>
            </w:r>
          </w:p>
        </w:tc>
        <w:tc>
          <w:tcPr>
            <w:tcW w:w="4675" w:type="dxa"/>
          </w:tcPr>
          <w:p w14:paraId="33973DEA" w14:textId="09DA14F4" w:rsidR="00D07DD1" w:rsidRPr="00C86967" w:rsidRDefault="00D07DD1" w:rsidP="00D07DD1">
            <w:pPr>
              <w:shd w:val="clear" w:color="auto" w:fill="FFFFFF"/>
              <w:rPr>
                <w:rFonts w:ascii="Helvetica Neue" w:hAnsi="Helvetica Neue" w:cs="Calibri"/>
                <w:color w:val="000000"/>
              </w:rPr>
            </w:pPr>
            <w:r w:rsidRPr="00C86967">
              <w:rPr>
                <w:rFonts w:ascii="Helvetica Neue" w:hAnsi="Helvetica Neue" w:cs="Calibri"/>
                <w:color w:val="000000"/>
              </w:rPr>
              <w:t xml:space="preserve">Quizzes and In-class Discussion Assignments (12) – </w:t>
            </w:r>
            <w:r>
              <w:rPr>
                <w:rFonts w:ascii="Helvetica Neue" w:hAnsi="Helvetica Neue" w:cs="Calibri"/>
                <w:color w:val="000000"/>
              </w:rPr>
              <w:t>2</w:t>
            </w:r>
            <w:r w:rsidRPr="00C86967">
              <w:rPr>
                <w:rFonts w:ascii="Helvetica Neue" w:hAnsi="Helvetica Neue" w:cs="Calibri"/>
                <w:color w:val="000000"/>
              </w:rPr>
              <w:t>0%</w:t>
            </w:r>
            <w:r w:rsidRPr="00C86967">
              <w:rPr>
                <w:rFonts w:ascii="Helvetica Neue" w:hAnsi="Helvetica Neue" w:cs="Calibri"/>
                <w:color w:val="000000"/>
                <w:bdr w:val="none" w:sz="0" w:space="0" w:color="auto" w:frame="1"/>
              </w:rPr>
              <w:t> </w:t>
            </w:r>
          </w:p>
          <w:p w14:paraId="4562D076" w14:textId="46021307" w:rsidR="00D07DD1" w:rsidRDefault="00D07DD1" w:rsidP="00C86967">
            <w:pPr>
              <w:rPr>
                <w:rFonts w:ascii="Helvetica Neue" w:hAnsi="Helvetica Neue" w:cs="Calibri"/>
                <w:b/>
                <w:bCs/>
                <w:color w:val="000000"/>
              </w:rPr>
            </w:pPr>
            <w:r w:rsidRPr="00C86967">
              <w:rPr>
                <w:rFonts w:ascii="Helvetica Neue" w:hAnsi="Helvetica Neue" w:cs="Calibri"/>
                <w:color w:val="000000"/>
              </w:rPr>
              <w:t>Case Study Summaries (2) – 20%</w:t>
            </w:r>
          </w:p>
        </w:tc>
      </w:tr>
      <w:tr w:rsidR="00D07DD1" w14:paraId="742C4A4D" w14:textId="77777777" w:rsidTr="00D07DD1">
        <w:tc>
          <w:tcPr>
            <w:tcW w:w="4675" w:type="dxa"/>
          </w:tcPr>
          <w:p w14:paraId="198C60D6" w14:textId="55F16588" w:rsidR="00D07DD1" w:rsidRPr="00D07DD1" w:rsidRDefault="00D07DD1" w:rsidP="00D07DD1">
            <w:pPr>
              <w:shd w:val="clear" w:color="auto" w:fill="FFFFFF"/>
              <w:rPr>
                <w:rFonts w:ascii="Helvetica Neue" w:hAnsi="Helvetica Neue" w:cs="Calibri"/>
                <w:color w:val="000000"/>
              </w:rPr>
            </w:pPr>
            <w:r w:rsidRPr="00C86967">
              <w:rPr>
                <w:rFonts w:ascii="Helvetica Neue" w:hAnsi="Helvetica Neue" w:cs="Calibri"/>
                <w:color w:val="000000"/>
              </w:rPr>
              <w:t>Team Project (1) – 20%</w:t>
            </w:r>
          </w:p>
        </w:tc>
        <w:tc>
          <w:tcPr>
            <w:tcW w:w="4675" w:type="dxa"/>
          </w:tcPr>
          <w:p w14:paraId="396BB5DA" w14:textId="1C43F6C0" w:rsidR="00D07DD1" w:rsidRDefault="00D07DD1" w:rsidP="00C86967">
            <w:pPr>
              <w:rPr>
                <w:rFonts w:ascii="Helvetica Neue" w:hAnsi="Helvetica Neue" w:cs="Calibri"/>
                <w:b/>
                <w:bCs/>
                <w:color w:val="000000"/>
              </w:rPr>
            </w:pPr>
            <w:r w:rsidRPr="00C86967">
              <w:rPr>
                <w:rFonts w:ascii="Helvetica Neue" w:hAnsi="Helvetica Neue" w:cs="Calibri"/>
                <w:color w:val="000000"/>
              </w:rPr>
              <w:t>Team Project (1) – 20%</w:t>
            </w:r>
          </w:p>
        </w:tc>
      </w:tr>
      <w:tr w:rsidR="00D07DD1" w14:paraId="132D5D35" w14:textId="77777777" w:rsidTr="00D07DD1">
        <w:tc>
          <w:tcPr>
            <w:tcW w:w="4675" w:type="dxa"/>
          </w:tcPr>
          <w:p w14:paraId="622B7191" w14:textId="5EBA9A5F" w:rsidR="00D07DD1" w:rsidRDefault="00D07DD1" w:rsidP="00C86967">
            <w:pPr>
              <w:rPr>
                <w:rFonts w:ascii="Helvetica Neue" w:hAnsi="Helvetica Neue" w:cs="Calibri"/>
                <w:b/>
                <w:bCs/>
                <w:color w:val="000000"/>
              </w:rPr>
            </w:pPr>
            <w:r>
              <w:rPr>
                <w:rFonts w:ascii="Helvetica Neue" w:hAnsi="Helvetica Neue" w:cs="Calibri"/>
                <w:b/>
                <w:bCs/>
                <w:color w:val="000000"/>
              </w:rPr>
              <w:t>Total 100%</w:t>
            </w:r>
          </w:p>
        </w:tc>
        <w:tc>
          <w:tcPr>
            <w:tcW w:w="4675" w:type="dxa"/>
          </w:tcPr>
          <w:p w14:paraId="37B0C2C9" w14:textId="35499609" w:rsidR="00D07DD1" w:rsidRDefault="00D07DD1" w:rsidP="00C86967">
            <w:pPr>
              <w:rPr>
                <w:rFonts w:ascii="Helvetica Neue" w:hAnsi="Helvetica Neue" w:cs="Calibri"/>
                <w:b/>
                <w:bCs/>
                <w:color w:val="000000"/>
              </w:rPr>
            </w:pPr>
            <w:r>
              <w:rPr>
                <w:rFonts w:ascii="Helvetica Neue" w:hAnsi="Helvetica Neue" w:cs="Calibri"/>
                <w:b/>
                <w:bCs/>
                <w:color w:val="000000"/>
              </w:rPr>
              <w:t>Total 100%</w:t>
            </w:r>
          </w:p>
        </w:tc>
      </w:tr>
    </w:tbl>
    <w:p w14:paraId="16AA4B67" w14:textId="77777777" w:rsidR="00D07DD1" w:rsidRPr="00C86967" w:rsidRDefault="00D07DD1" w:rsidP="00C86967">
      <w:pPr>
        <w:shd w:val="clear" w:color="auto" w:fill="FFFFFF"/>
        <w:rPr>
          <w:rFonts w:ascii="Helvetica Neue" w:hAnsi="Helvetica Neue" w:cs="Calibri"/>
          <w:b/>
          <w:bCs/>
          <w:color w:val="000000"/>
        </w:rPr>
      </w:pPr>
    </w:p>
    <w:p w14:paraId="26BC6591" w14:textId="3737ED69" w:rsidR="00C86967" w:rsidRPr="00C86967" w:rsidRDefault="00C86967" w:rsidP="00C86967">
      <w:pPr>
        <w:shd w:val="clear" w:color="auto" w:fill="FFFFFF"/>
        <w:rPr>
          <w:rFonts w:ascii="Helvetica Neue" w:hAnsi="Helvetica Neue"/>
          <w:b/>
          <w:bCs/>
          <w:color w:val="111111"/>
          <w:bdr w:val="none" w:sz="0" w:space="0" w:color="auto" w:frame="1"/>
        </w:rPr>
      </w:pPr>
      <w:r w:rsidRPr="00C86967">
        <w:rPr>
          <w:rFonts w:ascii="Helvetica Neue" w:hAnsi="Helvetica Neue"/>
          <w:b/>
          <w:bCs/>
          <w:color w:val="111111"/>
          <w:bdr w:val="none" w:sz="0" w:space="0" w:color="auto" w:frame="1"/>
        </w:rPr>
        <w:t xml:space="preserve">Graduate Level Content </w:t>
      </w:r>
    </w:p>
    <w:p w14:paraId="5ED154F6" w14:textId="53BC03B1" w:rsidR="00C86967" w:rsidRPr="00C86967" w:rsidRDefault="00C86967" w:rsidP="00C86967">
      <w:pPr>
        <w:shd w:val="clear" w:color="auto" w:fill="FFFFFF"/>
        <w:rPr>
          <w:rFonts w:ascii="Helvetica Neue" w:hAnsi="Helvetica Neue"/>
          <w:color w:val="111111"/>
        </w:rPr>
      </w:pPr>
      <w:r w:rsidRPr="00C86967">
        <w:rPr>
          <w:rFonts w:ascii="Helvetica Neue" w:hAnsi="Helvetica Neue"/>
          <w:color w:val="111111"/>
          <w:bdr w:val="none" w:sz="0" w:space="0" w:color="auto" w:frame="1"/>
        </w:rPr>
        <w:t xml:space="preserve">Students in the </w:t>
      </w:r>
      <w:r w:rsidR="000D312C">
        <w:rPr>
          <w:rFonts w:ascii="Helvetica Neue" w:hAnsi="Helvetica Neue"/>
          <w:color w:val="111111"/>
          <w:bdr w:val="none" w:sz="0" w:space="0" w:color="auto" w:frame="1"/>
        </w:rPr>
        <w:t>4-credit hour</w:t>
      </w:r>
      <w:r w:rsidRPr="00C86967">
        <w:rPr>
          <w:rFonts w:ascii="Helvetica Neue" w:hAnsi="Helvetica Neue"/>
          <w:color w:val="111111"/>
          <w:bdr w:val="none" w:sz="0" w:space="0" w:color="auto" w:frame="1"/>
        </w:rPr>
        <w:t xml:space="preserve"> section will have </w:t>
      </w:r>
      <w:r w:rsidR="00D07DD1" w:rsidRPr="00D07DD1">
        <w:rPr>
          <w:rFonts w:ascii="Helvetica Neue" w:hAnsi="Helvetica Neue"/>
          <w:b/>
          <w:bCs/>
          <w:color w:val="111111"/>
          <w:u w:val="single"/>
          <w:bdr w:val="none" w:sz="0" w:space="0" w:color="auto" w:frame="1"/>
        </w:rPr>
        <w:t>two</w:t>
      </w:r>
      <w:r w:rsidR="00D07DD1">
        <w:rPr>
          <w:rFonts w:ascii="Helvetica Neue" w:hAnsi="Helvetica Neue"/>
          <w:color w:val="111111"/>
          <w:bdr w:val="none" w:sz="0" w:space="0" w:color="auto" w:frame="1"/>
        </w:rPr>
        <w:t xml:space="preserve"> </w:t>
      </w:r>
      <w:r w:rsidRPr="00C86967">
        <w:rPr>
          <w:rFonts w:ascii="Helvetica Neue" w:hAnsi="Helvetica Neue"/>
          <w:color w:val="111111"/>
          <w:bdr w:val="none" w:sz="0" w:space="0" w:color="auto" w:frame="1"/>
        </w:rPr>
        <w:t>additional assignments to fulfill graduate requirements and the extra hour of credit.</w:t>
      </w:r>
    </w:p>
    <w:p w14:paraId="08FD62C1" w14:textId="1D63EC8D" w:rsidR="00C86967" w:rsidRPr="0098602C" w:rsidRDefault="00C86967" w:rsidP="00C86967">
      <w:pPr>
        <w:numPr>
          <w:ilvl w:val="0"/>
          <w:numId w:val="6"/>
        </w:numPr>
        <w:shd w:val="clear" w:color="auto" w:fill="FFFFFF"/>
        <w:rPr>
          <w:rFonts w:ascii="Helvetica Neue" w:hAnsi="Helvetica Neue"/>
          <w:color w:val="111111"/>
        </w:rPr>
      </w:pPr>
      <w:r w:rsidRPr="00C86967">
        <w:rPr>
          <w:rFonts w:ascii="Helvetica Neue" w:hAnsi="Helvetica Neue"/>
          <w:color w:val="111111"/>
          <w:bdr w:val="none" w:sz="0" w:space="0" w:color="auto" w:frame="1"/>
        </w:rPr>
        <w:t xml:space="preserve">Students will </w:t>
      </w:r>
      <w:r w:rsidR="00D07DD1">
        <w:rPr>
          <w:rFonts w:ascii="Helvetica Neue" w:hAnsi="Helvetica Neue"/>
          <w:color w:val="111111"/>
          <w:bdr w:val="none" w:sz="0" w:space="0" w:color="auto" w:frame="1"/>
        </w:rPr>
        <w:t xml:space="preserve">prepare and </w:t>
      </w:r>
      <w:r w:rsidRPr="00C86967">
        <w:rPr>
          <w:rFonts w:ascii="Helvetica Neue" w:hAnsi="Helvetica Neue"/>
          <w:color w:val="111111"/>
          <w:bdr w:val="none" w:sz="0" w:space="0" w:color="auto" w:frame="1"/>
        </w:rPr>
        <w:t>present snapshots of a product or drug </w:t>
      </w:r>
    </w:p>
    <w:p w14:paraId="30EE51BC" w14:textId="681F73B5" w:rsidR="0098602C" w:rsidRPr="00C86967" w:rsidRDefault="0098602C" w:rsidP="00C86967">
      <w:pPr>
        <w:numPr>
          <w:ilvl w:val="0"/>
          <w:numId w:val="6"/>
        </w:numPr>
        <w:shd w:val="clear" w:color="auto" w:fill="FFFFFF"/>
        <w:rPr>
          <w:rFonts w:ascii="Helvetica Neue" w:hAnsi="Helvetica Neue"/>
          <w:color w:val="111111"/>
        </w:rPr>
      </w:pPr>
      <w:r>
        <w:rPr>
          <w:rFonts w:ascii="Helvetica Neue" w:hAnsi="Helvetica Neue"/>
          <w:color w:val="111111"/>
          <w:bdr w:val="none" w:sz="0" w:space="0" w:color="auto" w:frame="1"/>
        </w:rPr>
        <w:t xml:space="preserve">Students will create a case study based on their snapshot product </w:t>
      </w:r>
    </w:p>
    <w:p w14:paraId="13C64CE8" w14:textId="3DD87F6E" w:rsidR="00C86967" w:rsidRPr="00D07DD1" w:rsidRDefault="00D07DD1">
      <w:pPr>
        <w:rPr>
          <w:rFonts w:ascii="Helvetica Neue" w:hAnsi="Helvetica Neue"/>
          <w:i/>
          <w:iCs/>
          <w:color w:val="111111"/>
          <w:bdr w:val="none" w:sz="0" w:space="0" w:color="auto" w:frame="1"/>
        </w:rPr>
      </w:pPr>
      <w:r w:rsidRPr="00D07DD1">
        <w:rPr>
          <w:rFonts w:ascii="Helvetica Neue" w:hAnsi="Helvetica Neue"/>
          <w:i/>
          <w:iCs/>
          <w:color w:val="111111"/>
          <w:bdr w:val="none" w:sz="0" w:space="0" w:color="auto" w:frame="1"/>
        </w:rPr>
        <w:t xml:space="preserve">Details for these assignments </w:t>
      </w:r>
      <w:r>
        <w:rPr>
          <w:rFonts w:ascii="Helvetica Neue" w:hAnsi="Helvetica Neue"/>
          <w:i/>
          <w:iCs/>
          <w:color w:val="111111"/>
          <w:bdr w:val="none" w:sz="0" w:space="0" w:color="auto" w:frame="1"/>
        </w:rPr>
        <w:t>are</w:t>
      </w:r>
      <w:r w:rsidRPr="00D07DD1">
        <w:rPr>
          <w:rFonts w:ascii="Helvetica Neue" w:hAnsi="Helvetica Neue"/>
          <w:i/>
          <w:iCs/>
          <w:color w:val="111111"/>
          <w:bdr w:val="none" w:sz="0" w:space="0" w:color="auto" w:frame="1"/>
        </w:rPr>
        <w:t xml:space="preserve"> provided in the course Canvas site </w:t>
      </w:r>
    </w:p>
    <w:p w14:paraId="41CC4F03" w14:textId="77777777" w:rsidR="00D07DD1" w:rsidRDefault="00D07DD1">
      <w:pPr>
        <w:rPr>
          <w:rFonts w:ascii="Helvetica Neue" w:hAnsi="Helvetica Neue"/>
        </w:rPr>
      </w:pPr>
    </w:p>
    <w:p w14:paraId="34D7ED1A" w14:textId="5761C18B" w:rsidR="00D07DD1" w:rsidRPr="00CF3B5C" w:rsidRDefault="00D07DD1" w:rsidP="00D07DD1">
      <w:pPr>
        <w:rPr>
          <w:rFonts w:ascii="Helvetica" w:hAnsi="Helvetica"/>
          <w:b/>
          <w:bCs/>
        </w:rPr>
      </w:pPr>
      <w:r w:rsidRPr="00CF3B5C">
        <w:rPr>
          <w:rFonts w:ascii="Helvetica" w:hAnsi="Helvetica"/>
          <w:b/>
          <w:bCs/>
        </w:rPr>
        <w:t xml:space="preserve">Final Letter Grades/Grading Scale </w:t>
      </w:r>
    </w:p>
    <w:p w14:paraId="5AAFDB48" w14:textId="61A949F0" w:rsidR="00D07DD1" w:rsidRPr="00CF3B5C" w:rsidRDefault="00D07DD1" w:rsidP="00D07DD1">
      <w:pPr>
        <w:rPr>
          <w:rFonts w:ascii="Helvetica" w:hAnsi="Helvetica"/>
          <w:color w:val="212121"/>
        </w:rPr>
      </w:pPr>
      <w:r w:rsidRPr="00CF3B5C">
        <w:rPr>
          <w:rFonts w:ascii="Helvetica" w:hAnsi="Helvetica"/>
          <w:i/>
          <w:iCs/>
          <w:color w:val="212121"/>
          <w:sz w:val="22"/>
          <w:szCs w:val="22"/>
        </w:rPr>
        <w:lastRenderedPageBreak/>
        <w:t>Grade percent is rounded up or down to the nearest whole number (e.g., 96.49% would be an A, but 96.5% would be an A+)</w:t>
      </w:r>
    </w:p>
    <w:p w14:paraId="277C3505" w14:textId="77777777" w:rsidR="00D07DD1" w:rsidRPr="00CF3B5C" w:rsidRDefault="00D07DD1" w:rsidP="00D07DD1">
      <w:pPr>
        <w:rPr>
          <w:rFonts w:ascii="Helvetica" w:hAnsi="Helvetica"/>
          <w:color w:val="212121"/>
        </w:rPr>
      </w:pPr>
      <w:r w:rsidRPr="00CF3B5C">
        <w:rPr>
          <w:rFonts w:ascii="Helvetica" w:hAnsi="Helvetica"/>
          <w:color w:val="212121"/>
          <w:sz w:val="22"/>
          <w:szCs w:val="22"/>
        </w:rPr>
        <w:t>A+: 98 and above</w:t>
      </w:r>
      <w:r w:rsidRPr="00CF3B5C">
        <w:rPr>
          <w:rFonts w:ascii="Helvetica" w:hAnsi="Helvetica"/>
          <w:color w:val="212121"/>
          <w:sz w:val="22"/>
          <w:szCs w:val="22"/>
        </w:rPr>
        <w:br/>
        <w:t>A: 94-97</w:t>
      </w:r>
      <w:r w:rsidRPr="00CF3B5C">
        <w:rPr>
          <w:rFonts w:ascii="Helvetica" w:hAnsi="Helvetica"/>
          <w:color w:val="212121"/>
          <w:sz w:val="22"/>
          <w:szCs w:val="22"/>
        </w:rPr>
        <w:br/>
        <w:t>A-: 90-93</w:t>
      </w:r>
    </w:p>
    <w:p w14:paraId="630ACED1" w14:textId="77777777" w:rsidR="00D07DD1" w:rsidRPr="00CF3B5C" w:rsidRDefault="00D07DD1" w:rsidP="00D07DD1">
      <w:pPr>
        <w:rPr>
          <w:rFonts w:ascii="Helvetica" w:hAnsi="Helvetica"/>
          <w:color w:val="212121"/>
        </w:rPr>
      </w:pPr>
      <w:r w:rsidRPr="00CF3B5C">
        <w:rPr>
          <w:rFonts w:ascii="Helvetica" w:hAnsi="Helvetica"/>
          <w:color w:val="212121"/>
          <w:sz w:val="22"/>
          <w:szCs w:val="22"/>
        </w:rPr>
        <w:t>B+: 87-89</w:t>
      </w:r>
      <w:r w:rsidRPr="00CF3B5C">
        <w:rPr>
          <w:rFonts w:ascii="Helvetica" w:hAnsi="Helvetica"/>
          <w:color w:val="212121"/>
          <w:sz w:val="22"/>
          <w:szCs w:val="22"/>
        </w:rPr>
        <w:br/>
        <w:t>B: 83-86</w:t>
      </w:r>
      <w:r w:rsidRPr="00CF3B5C">
        <w:rPr>
          <w:rFonts w:ascii="Helvetica" w:hAnsi="Helvetica"/>
          <w:color w:val="212121"/>
          <w:sz w:val="22"/>
          <w:szCs w:val="22"/>
        </w:rPr>
        <w:br/>
        <w:t>B-: 80-82</w:t>
      </w:r>
    </w:p>
    <w:p w14:paraId="3829D934" w14:textId="363735CF" w:rsidR="00D07DD1" w:rsidRPr="00CF3B5C" w:rsidRDefault="00D07DD1">
      <w:pPr>
        <w:rPr>
          <w:rFonts w:ascii="Helvetica" w:hAnsi="Helvetica"/>
          <w:color w:val="212121"/>
        </w:rPr>
      </w:pPr>
      <w:r w:rsidRPr="00CF3B5C">
        <w:rPr>
          <w:rFonts w:ascii="Helvetica" w:hAnsi="Helvetica"/>
          <w:color w:val="212121"/>
          <w:sz w:val="22"/>
          <w:szCs w:val="22"/>
        </w:rPr>
        <w:t>C+: 77-79</w:t>
      </w:r>
      <w:r w:rsidRPr="00CF3B5C">
        <w:rPr>
          <w:rFonts w:ascii="Helvetica" w:hAnsi="Helvetica"/>
          <w:color w:val="212121"/>
          <w:sz w:val="22"/>
          <w:szCs w:val="22"/>
        </w:rPr>
        <w:br/>
        <w:t>C: 73-76</w:t>
      </w:r>
      <w:r w:rsidRPr="00CF3B5C">
        <w:rPr>
          <w:rFonts w:ascii="Helvetica" w:hAnsi="Helvetica"/>
          <w:color w:val="212121"/>
          <w:sz w:val="22"/>
          <w:szCs w:val="22"/>
        </w:rPr>
        <w:br/>
        <w:t>C-: 70-72 D+: 67-69</w:t>
      </w:r>
      <w:r w:rsidRPr="00CF3B5C">
        <w:rPr>
          <w:rFonts w:ascii="Helvetica" w:hAnsi="Helvetica"/>
          <w:color w:val="212121"/>
          <w:sz w:val="22"/>
          <w:szCs w:val="22"/>
        </w:rPr>
        <w:br/>
        <w:t>D: 60-66</w:t>
      </w:r>
      <w:r w:rsidRPr="00CF3B5C">
        <w:rPr>
          <w:rFonts w:ascii="Helvetica" w:hAnsi="Helvetica"/>
          <w:color w:val="212121"/>
          <w:sz w:val="22"/>
          <w:szCs w:val="22"/>
        </w:rPr>
        <w:br/>
        <w:t>F: 59 and below</w:t>
      </w:r>
    </w:p>
    <w:p w14:paraId="1D1A0A53" w14:textId="77777777" w:rsidR="00D07DD1" w:rsidRPr="00C86967" w:rsidRDefault="00D07DD1">
      <w:pPr>
        <w:rPr>
          <w:rFonts w:ascii="Helvetica Neue" w:hAnsi="Helvetica Neue"/>
        </w:rPr>
      </w:pPr>
    </w:p>
    <w:p w14:paraId="358F8955" w14:textId="77777777" w:rsidR="00C86967" w:rsidRPr="00C86967" w:rsidRDefault="00C86967" w:rsidP="00C86967">
      <w:pPr>
        <w:rPr>
          <w:rFonts w:ascii="Helvetica Neue" w:hAnsi="Helvetica Neue"/>
          <w:b/>
          <w:bCs/>
        </w:rPr>
      </w:pPr>
      <w:r w:rsidRPr="00C86967">
        <w:rPr>
          <w:rFonts w:ascii="Helvetica Neue" w:hAnsi="Helvetica Neue"/>
          <w:b/>
          <w:bCs/>
        </w:rPr>
        <w:t xml:space="preserve">Disability Statement and Resources  </w:t>
      </w:r>
    </w:p>
    <w:p w14:paraId="5E94532D" w14:textId="77777777" w:rsidR="00C86967" w:rsidRPr="00C86967" w:rsidRDefault="00C86967" w:rsidP="00C86967">
      <w:pPr>
        <w:rPr>
          <w:rFonts w:ascii="Helvetica Neue" w:hAnsi="Helvetica Neue"/>
        </w:rPr>
      </w:pPr>
      <w:r w:rsidRPr="00C86967">
        <w:rPr>
          <w:rFonts w:ascii="Helvetica Neue" w:hAnsi="Helvetica Neue"/>
        </w:rPr>
        <w:t>To obtain disability-related academic adjustments and/or auxiliary aids, students with disabilities must contact the course instructor and the Disability Resources and Educational Services (DRES) as soon as possible. To contact DRES, you may visit 1207 S. Oak St., Champaign, call 333-4603, e-mail disability@illinois.edu or go to the DRES website.  If you are concerned you have a disability-related condition that is impacting your academic progress, there are academic screening appointments available on campus that can help diagnosis a previously undiagnosed disability by visiting the DRES website and selecting “Sign-Up for an Academic Screening” at the bottom of the page.</w:t>
      </w:r>
    </w:p>
    <w:p w14:paraId="7B47C241" w14:textId="77777777" w:rsidR="00C86967" w:rsidRPr="00C86967" w:rsidRDefault="00C86967" w:rsidP="00C86967">
      <w:pPr>
        <w:rPr>
          <w:rFonts w:ascii="Helvetica Neue" w:hAnsi="Helvetica Neue"/>
        </w:rPr>
      </w:pPr>
    </w:p>
    <w:p w14:paraId="0AF440D0" w14:textId="77777777" w:rsidR="00C86967" w:rsidRPr="00C86967" w:rsidRDefault="00C86967" w:rsidP="00C86967">
      <w:pPr>
        <w:rPr>
          <w:rFonts w:ascii="Helvetica Neue" w:hAnsi="Helvetica Neue"/>
        </w:rPr>
      </w:pPr>
      <w:r w:rsidRPr="00C86967">
        <w:rPr>
          <w:rFonts w:ascii="Helvetica Neue" w:hAnsi="Helvetica Neue"/>
        </w:rPr>
        <w:t>If you are interested in obtaining information to improve writing, study skills, time management or organization, the following campus resources are available to all students:</w:t>
      </w:r>
    </w:p>
    <w:p w14:paraId="27BD2FB9" w14:textId="77777777" w:rsidR="00C86967" w:rsidRPr="00C86967" w:rsidRDefault="00C86967" w:rsidP="008C3519">
      <w:pPr>
        <w:ind w:left="720"/>
        <w:rPr>
          <w:rFonts w:ascii="Helvetica Neue" w:hAnsi="Helvetica Neue"/>
        </w:rPr>
      </w:pPr>
      <w:r w:rsidRPr="00C86967">
        <w:rPr>
          <w:rFonts w:ascii="Helvetica Neue" w:hAnsi="Helvetica Neue"/>
        </w:rPr>
        <w:t>Writer’s Workshop, http://www.cws.illinois.edu/workshop</w:t>
      </w:r>
    </w:p>
    <w:p w14:paraId="6D7C3BCE" w14:textId="77777777" w:rsidR="00C86967" w:rsidRPr="00C86967" w:rsidRDefault="00C86967" w:rsidP="008C3519">
      <w:pPr>
        <w:ind w:left="720"/>
        <w:rPr>
          <w:rFonts w:ascii="Helvetica Neue" w:hAnsi="Helvetica Neue"/>
        </w:rPr>
      </w:pPr>
      <w:r w:rsidRPr="00C86967">
        <w:rPr>
          <w:rFonts w:ascii="Helvetica Neue" w:hAnsi="Helvetica Neue"/>
        </w:rPr>
        <w:t>https://www.disability.illinois.edu/strategies</w:t>
      </w:r>
    </w:p>
    <w:p w14:paraId="30BBA12C" w14:textId="77777777" w:rsidR="00C86967" w:rsidRPr="00C86967" w:rsidRDefault="00C86967" w:rsidP="008C3519">
      <w:pPr>
        <w:ind w:left="720"/>
        <w:rPr>
          <w:rFonts w:ascii="Helvetica Neue" w:hAnsi="Helvetica Neue"/>
        </w:rPr>
      </w:pPr>
      <w:r w:rsidRPr="00C86967">
        <w:rPr>
          <w:rFonts w:ascii="Helvetica Neue" w:hAnsi="Helvetica Neue"/>
        </w:rPr>
        <w:t>http://www.counselingcenter.illinois.edu/self-help-brochures/</w:t>
      </w:r>
    </w:p>
    <w:p w14:paraId="4AE08B20" w14:textId="77777777" w:rsidR="00C86967" w:rsidRPr="00C86967" w:rsidRDefault="00C86967" w:rsidP="008C3519">
      <w:pPr>
        <w:ind w:left="720"/>
        <w:rPr>
          <w:rFonts w:ascii="Helvetica Neue" w:hAnsi="Helvetica Neue"/>
        </w:rPr>
      </w:pPr>
      <w:r w:rsidRPr="00C86967">
        <w:rPr>
          <w:rFonts w:ascii="Helvetica Neue" w:hAnsi="Helvetica Neue"/>
        </w:rPr>
        <w:t>McKinley Health Education offers individual consultations for students interested in learning relaxation and other stress/time management skills, call 333-2714.</w:t>
      </w:r>
    </w:p>
    <w:p w14:paraId="23461F12" w14:textId="77777777" w:rsidR="00C86967" w:rsidRPr="00C86967" w:rsidRDefault="00C86967" w:rsidP="00C86967">
      <w:pPr>
        <w:rPr>
          <w:rFonts w:ascii="Helvetica Neue" w:hAnsi="Helvetica Neue"/>
        </w:rPr>
      </w:pPr>
    </w:p>
    <w:p w14:paraId="5422C436" w14:textId="77777777" w:rsidR="00C86967" w:rsidRPr="00C86967" w:rsidRDefault="00C86967" w:rsidP="00C86967">
      <w:pPr>
        <w:rPr>
          <w:rFonts w:ascii="Helvetica Neue" w:hAnsi="Helvetica Neue"/>
          <w:b/>
          <w:bCs/>
        </w:rPr>
      </w:pPr>
      <w:r w:rsidRPr="00C86967">
        <w:rPr>
          <w:rFonts w:ascii="Helvetica Neue" w:hAnsi="Helvetica Neue"/>
          <w:b/>
          <w:bCs/>
        </w:rPr>
        <w:t xml:space="preserve">Diversity, Equity, and Inclusion Statement  </w:t>
      </w:r>
    </w:p>
    <w:p w14:paraId="54CE412E" w14:textId="77777777" w:rsidR="00C86967" w:rsidRPr="00C86967" w:rsidRDefault="00C86967" w:rsidP="00C86967">
      <w:pPr>
        <w:rPr>
          <w:rFonts w:ascii="Helvetica Neue" w:hAnsi="Helvetica Neue"/>
        </w:rPr>
      </w:pPr>
      <w:r w:rsidRPr="00C86967">
        <w:rPr>
          <w:rFonts w:ascii="Helvetica Neue" w:hAnsi="Helvetica Neue"/>
        </w:rP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It is my intent to present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07A75B54" w14:textId="77777777" w:rsidR="00C86967" w:rsidRPr="00C86967" w:rsidRDefault="00C86967" w:rsidP="00C86967">
      <w:pPr>
        <w:rPr>
          <w:rFonts w:ascii="Helvetica Neue" w:hAnsi="Helvetica Neue"/>
        </w:rPr>
      </w:pPr>
    </w:p>
    <w:p w14:paraId="3A676248" w14:textId="77777777" w:rsidR="00C86967" w:rsidRPr="00C86967" w:rsidRDefault="00C86967" w:rsidP="00C86967">
      <w:pPr>
        <w:rPr>
          <w:rFonts w:ascii="Helvetica Neue" w:hAnsi="Helvetica Neue"/>
        </w:rPr>
      </w:pPr>
      <w:r w:rsidRPr="00C86967">
        <w:rPr>
          <w:rFonts w:ascii="Helvetica Neue" w:hAnsi="Helvetica Neue"/>
        </w:rPr>
        <w:t xml:space="preserve">Important note: Given the sensitive and challenging nature of the material discussed in class, it is imperative that there be an atmosphere of trust and safety in the classroom. </w:t>
      </w:r>
      <w:r w:rsidRPr="00C86967">
        <w:rPr>
          <w:rFonts w:ascii="Helvetica Neue" w:hAnsi="Helvetica Neue"/>
        </w:rPr>
        <w:lastRenderedPageBreak/>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w:t>
      </w:r>
    </w:p>
    <w:p w14:paraId="2B3249E9" w14:textId="77777777" w:rsidR="00C86967" w:rsidRPr="00C86967" w:rsidRDefault="00C86967" w:rsidP="00C86967">
      <w:pPr>
        <w:rPr>
          <w:rFonts w:ascii="Helvetica Neue" w:hAnsi="Helvetica Neue"/>
        </w:rPr>
      </w:pPr>
    </w:p>
    <w:p w14:paraId="434A3CBF" w14:textId="77777777" w:rsidR="00C86967" w:rsidRPr="00C86967" w:rsidRDefault="00C86967" w:rsidP="00C86967">
      <w:pPr>
        <w:rPr>
          <w:rFonts w:ascii="Helvetica Neue" w:hAnsi="Helvetica Neue"/>
        </w:rPr>
      </w:pPr>
      <w:r w:rsidRPr="00C86967">
        <w:rPr>
          <w:rFonts w:ascii="Helvetica Neue" w:hAnsi="Helvetica Neue"/>
        </w:rPr>
        <w:t>Discuss the situation privately with me. I am always open to listening to students' experiences, and want to work with students to find acceptable ways to process and address the issue.</w:t>
      </w:r>
    </w:p>
    <w:p w14:paraId="120941B5" w14:textId="77777777" w:rsidR="00C86967" w:rsidRPr="00C86967" w:rsidRDefault="00C86967" w:rsidP="00C86967">
      <w:pPr>
        <w:rPr>
          <w:rFonts w:ascii="Helvetica Neue" w:hAnsi="Helvetica Neue"/>
        </w:rPr>
      </w:pPr>
      <w:r w:rsidRPr="00C86967">
        <w:rPr>
          <w:rFonts w:ascii="Helvetica Neue" w:hAnsi="Helvetica Neue"/>
        </w:rPr>
        <w:t>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w:t>
      </w:r>
    </w:p>
    <w:p w14:paraId="082A79D3" w14:textId="77777777" w:rsidR="00C86967" w:rsidRPr="00C86967" w:rsidRDefault="00C86967" w:rsidP="00C86967">
      <w:pPr>
        <w:rPr>
          <w:rFonts w:ascii="Helvetica Neue" w:hAnsi="Helvetica Neue"/>
        </w:rPr>
      </w:pPr>
      <w:r w:rsidRPr="00C86967">
        <w:rPr>
          <w:rFonts w:ascii="Helvetica Neue" w:hAnsi="Helvetica Neue"/>
        </w:rPr>
        <w:t>Notify me of the issue through another source such as your academic advisor, a trusted faculty member, or a peer. If for any reason you do not feel comfortable discussing the issue directly with me, I encourage you to seek out another, more comfortable avenue to address the issue.</w:t>
      </w:r>
    </w:p>
    <w:p w14:paraId="6090488D" w14:textId="77777777" w:rsidR="00C86967" w:rsidRPr="00C86967" w:rsidRDefault="00C86967" w:rsidP="00C86967">
      <w:pPr>
        <w:rPr>
          <w:rFonts w:ascii="Helvetica Neue" w:hAnsi="Helvetica Neue"/>
        </w:rPr>
      </w:pPr>
    </w:p>
    <w:p w14:paraId="1A3C2C35" w14:textId="77777777" w:rsidR="00C86967" w:rsidRPr="00C86967" w:rsidRDefault="00C86967" w:rsidP="00C86967">
      <w:pPr>
        <w:rPr>
          <w:rFonts w:ascii="Helvetica Neue" w:hAnsi="Helvetica Neue"/>
          <w:b/>
          <w:bCs/>
        </w:rPr>
      </w:pPr>
      <w:r w:rsidRPr="00C86967">
        <w:rPr>
          <w:rFonts w:ascii="Helvetica Neue" w:hAnsi="Helvetica Neue"/>
          <w:b/>
          <w:bCs/>
        </w:rPr>
        <w:t xml:space="preserve">Academic Integrity  </w:t>
      </w:r>
    </w:p>
    <w:p w14:paraId="11789EB6" w14:textId="77777777" w:rsidR="00C86967" w:rsidRPr="00C86967" w:rsidRDefault="00C86967" w:rsidP="00C86967">
      <w:pPr>
        <w:rPr>
          <w:rFonts w:ascii="Helvetica Neue" w:hAnsi="Helvetica Neue"/>
        </w:rPr>
      </w:pPr>
      <w:r w:rsidRPr="00C86967">
        <w:rPr>
          <w:rFonts w:ascii="Helvetica Neue" w:hAnsi="Helvetica Neue"/>
        </w:rPr>
        <w:t xml:space="preserve">The University of Illinois at Urbana-Champaign Student Code should also be considered as a part of this syllabus. </w:t>
      </w:r>
    </w:p>
    <w:p w14:paraId="5B6D5B19" w14:textId="77777777" w:rsidR="00C86967" w:rsidRPr="00C86967" w:rsidRDefault="00C86967" w:rsidP="00C86967">
      <w:pPr>
        <w:rPr>
          <w:rFonts w:ascii="Helvetica Neue" w:hAnsi="Helvetica Neue"/>
        </w:rPr>
      </w:pPr>
    </w:p>
    <w:p w14:paraId="0D4CA3A7" w14:textId="77777777" w:rsidR="00C86967" w:rsidRPr="00C86967" w:rsidRDefault="00C86967" w:rsidP="00C86967">
      <w:pPr>
        <w:rPr>
          <w:rFonts w:ascii="Helvetica Neue" w:hAnsi="Helvetica Neue"/>
        </w:rPr>
      </w:pPr>
      <w:r w:rsidRPr="00C86967">
        <w:rPr>
          <w:rFonts w:ascii="Helvetica Neue" w:hAnsi="Helvetica Neue"/>
        </w:rPr>
        <w:t xml:space="preserve">Academic dishonesty may result in a failing grade. Every student is expected to review and abide by the Academic Integrity Policy. Students should pay particular attention to Article 1, Part 4: Academic Integrity. Read the Code at the following URL: http://studentcode.illinois.edu/. </w:t>
      </w:r>
    </w:p>
    <w:p w14:paraId="502F01C7" w14:textId="77777777" w:rsidR="00C86967" w:rsidRPr="00C86967" w:rsidRDefault="00C86967" w:rsidP="00C86967">
      <w:pPr>
        <w:rPr>
          <w:rFonts w:ascii="Helvetica Neue" w:hAnsi="Helvetica Neue"/>
        </w:rPr>
      </w:pPr>
    </w:p>
    <w:p w14:paraId="36640D67" w14:textId="77777777" w:rsidR="00C86967" w:rsidRPr="00C86967" w:rsidRDefault="00C86967" w:rsidP="00C86967">
      <w:pPr>
        <w:rPr>
          <w:rFonts w:ascii="Helvetica Neue" w:hAnsi="Helvetica Neue"/>
        </w:rPr>
      </w:pPr>
      <w:r w:rsidRPr="00C86967">
        <w:rPr>
          <w:rFonts w:ascii="Helvetica Neue" w:hAnsi="Helvetica Neue"/>
        </w:rPr>
        <w:t>The Grainger College of Engineering uses the FAIR system to document and track academic integrity violations across courses. Multiple violations, even across multiple units, may be cause for dismissal. Ignorance is not an excuse for any academic dishonesty. It is your responsibility to read this policy to avoid any misunderstanding. Educate yourself on all policies here: https://provost.illinois.edu/policies/policies/academic-integrity/students-quick-reference-guide-to-academic-integrity/</w:t>
      </w:r>
    </w:p>
    <w:p w14:paraId="376307A7" w14:textId="77777777" w:rsidR="00C86967" w:rsidRPr="00C86967" w:rsidRDefault="00C86967" w:rsidP="00C86967">
      <w:pPr>
        <w:rPr>
          <w:rFonts w:ascii="Helvetica Neue" w:hAnsi="Helvetica Neue"/>
        </w:rPr>
      </w:pPr>
    </w:p>
    <w:p w14:paraId="6D296656" w14:textId="77777777" w:rsidR="00C86967" w:rsidRPr="00C86967" w:rsidRDefault="00C86967" w:rsidP="00C86967">
      <w:pPr>
        <w:rPr>
          <w:rFonts w:ascii="Helvetica Neue" w:hAnsi="Helvetica Neue"/>
        </w:rPr>
      </w:pPr>
      <w:r w:rsidRPr="00C86967">
        <w:rPr>
          <w:rFonts w:ascii="Helvetica Neue" w:hAnsi="Helvetica Neue"/>
        </w:rPr>
        <w:t>Do not hesitate to ask the instructor(s) if you are ever in doubt about what constitutes plagiarism, cheating, or any other breach of academic integrity.</w:t>
      </w:r>
    </w:p>
    <w:p w14:paraId="755413FB" w14:textId="77777777" w:rsidR="00C86967" w:rsidRDefault="00C86967">
      <w:pPr>
        <w:rPr>
          <w:rFonts w:ascii="Helvetica Neue" w:hAnsi="Helvetica Neue"/>
        </w:rPr>
      </w:pPr>
    </w:p>
    <w:p w14:paraId="11844ED5" w14:textId="77777777" w:rsidR="008C3519" w:rsidRPr="008C3519" w:rsidRDefault="008C3519" w:rsidP="008C3519">
      <w:pPr>
        <w:rPr>
          <w:rFonts w:ascii="Helvetica Neue" w:hAnsi="Helvetica Neue"/>
          <w:b/>
          <w:bCs/>
        </w:rPr>
      </w:pPr>
      <w:r w:rsidRPr="008C3519">
        <w:rPr>
          <w:rFonts w:ascii="Helvetica Neue" w:hAnsi="Helvetica Neue"/>
          <w:b/>
          <w:bCs/>
        </w:rPr>
        <w:t>Mental Health</w:t>
      </w:r>
    </w:p>
    <w:p w14:paraId="3A76856C" w14:textId="77777777" w:rsidR="008C3519" w:rsidRPr="008C3519" w:rsidRDefault="008C3519" w:rsidP="008C3519">
      <w:pPr>
        <w:rPr>
          <w:rFonts w:ascii="Helvetica Neue" w:hAnsi="Helvetica Neue"/>
        </w:rPr>
      </w:pPr>
      <w:r w:rsidRPr="008C3519">
        <w:rPr>
          <w:rFonts w:ascii="Helvetica Neue" w:hAnsi="Helvetica Neue"/>
        </w:rPr>
        <w:lastRenderedPageBreak/>
        <w:t>Significant stress, mood changes, excessive worry, substance/alcohol misuse or interferences in eating or sleep can have an impact on academic performance, social development, and emotional wellbeing. The University of Illinois offers a variety of confidential services including individual and group counseling, crisis intervention, psychiatric services, and specialized screenings which are covered through the Student Health Fee. If you or someone you know experiences any of the above mental health concerns, it is strongly encouraged to contact or visit any of the University’s resources provided below.  Getting help is a smart and courageous thing to do for yourself and for those who care about you.</w:t>
      </w:r>
    </w:p>
    <w:p w14:paraId="6FE9464A" w14:textId="77777777" w:rsidR="008C3519" w:rsidRPr="008C3519" w:rsidRDefault="008C3519" w:rsidP="008C3519">
      <w:pPr>
        <w:numPr>
          <w:ilvl w:val="0"/>
          <w:numId w:val="8"/>
        </w:numPr>
        <w:rPr>
          <w:rFonts w:ascii="Helvetica Neue" w:hAnsi="Helvetica Neue"/>
        </w:rPr>
      </w:pPr>
      <w:r w:rsidRPr="008C3519">
        <w:rPr>
          <w:rFonts w:ascii="Helvetica Neue" w:hAnsi="Helvetica Neue"/>
        </w:rPr>
        <w:t>Counseling Center (217) 333-3704</w:t>
      </w:r>
    </w:p>
    <w:p w14:paraId="633A7EB7" w14:textId="77777777" w:rsidR="008C3519" w:rsidRPr="008C3519" w:rsidRDefault="008C3519" w:rsidP="008C3519">
      <w:pPr>
        <w:numPr>
          <w:ilvl w:val="0"/>
          <w:numId w:val="8"/>
        </w:numPr>
        <w:rPr>
          <w:rFonts w:ascii="Helvetica Neue" w:hAnsi="Helvetica Neue"/>
        </w:rPr>
      </w:pPr>
      <w:r w:rsidRPr="008C3519">
        <w:rPr>
          <w:rFonts w:ascii="Helvetica Neue" w:hAnsi="Helvetica Neue"/>
        </w:rPr>
        <w:t>McKinley Health Center (217) 333-2700</w:t>
      </w:r>
    </w:p>
    <w:p w14:paraId="561C19A8" w14:textId="77777777" w:rsidR="008C3519" w:rsidRPr="008C3519" w:rsidRDefault="008C3519" w:rsidP="008C3519">
      <w:pPr>
        <w:numPr>
          <w:ilvl w:val="0"/>
          <w:numId w:val="8"/>
        </w:numPr>
        <w:rPr>
          <w:rFonts w:ascii="Helvetica Neue" w:hAnsi="Helvetica Neue"/>
        </w:rPr>
      </w:pPr>
      <w:r w:rsidRPr="008C3519">
        <w:rPr>
          <w:rFonts w:ascii="Helvetica Neue" w:hAnsi="Helvetica Neue"/>
        </w:rPr>
        <w:t>National Suicide Prevention Lifeline (800) 273-8255</w:t>
      </w:r>
    </w:p>
    <w:p w14:paraId="0F112072" w14:textId="77777777" w:rsidR="008C3519" w:rsidRPr="008C3519" w:rsidRDefault="008C3519" w:rsidP="008C3519">
      <w:pPr>
        <w:numPr>
          <w:ilvl w:val="0"/>
          <w:numId w:val="8"/>
        </w:numPr>
        <w:rPr>
          <w:rFonts w:ascii="Helvetica Neue" w:hAnsi="Helvetica Neue"/>
        </w:rPr>
      </w:pPr>
      <w:proofErr w:type="spellStart"/>
      <w:r w:rsidRPr="008C3519">
        <w:rPr>
          <w:rFonts w:ascii="Helvetica Neue" w:hAnsi="Helvetica Neue"/>
        </w:rPr>
        <w:t>Rosecrance</w:t>
      </w:r>
      <w:proofErr w:type="spellEnd"/>
      <w:r w:rsidRPr="008C3519">
        <w:rPr>
          <w:rFonts w:ascii="Helvetica Neue" w:hAnsi="Helvetica Neue"/>
        </w:rPr>
        <w:t xml:space="preserve"> Crisis Line (217) 359-4141 (available 24/7, 365 days a year)</w:t>
      </w:r>
    </w:p>
    <w:p w14:paraId="1F1663CC" w14:textId="77777777" w:rsidR="008C3519" w:rsidRPr="008C3519" w:rsidRDefault="008C3519" w:rsidP="008C3519">
      <w:pPr>
        <w:rPr>
          <w:rFonts w:ascii="Helvetica Neue" w:hAnsi="Helvetica Neue"/>
        </w:rPr>
      </w:pPr>
      <w:r w:rsidRPr="008C3519">
        <w:rPr>
          <w:rFonts w:ascii="Helvetica Neue" w:hAnsi="Helvetica Neue"/>
        </w:rPr>
        <w:t>If you are in immediate danger, call 911. </w:t>
      </w:r>
    </w:p>
    <w:p w14:paraId="38FF4D4B" w14:textId="77777777" w:rsidR="008C3519" w:rsidRPr="008C3519" w:rsidRDefault="008C3519" w:rsidP="008C3519">
      <w:pPr>
        <w:rPr>
          <w:rFonts w:ascii="Helvetica Neue" w:hAnsi="Helvetica Neue"/>
        </w:rPr>
      </w:pPr>
    </w:p>
    <w:p w14:paraId="21F8332C" w14:textId="77777777" w:rsidR="008C3519" w:rsidRPr="008C3519" w:rsidRDefault="008C3519" w:rsidP="008C3519">
      <w:pPr>
        <w:rPr>
          <w:rFonts w:ascii="Helvetica Neue" w:hAnsi="Helvetica Neue"/>
          <w:b/>
          <w:bCs/>
        </w:rPr>
      </w:pPr>
      <w:r w:rsidRPr="008C3519">
        <w:rPr>
          <w:rFonts w:ascii="Helvetica Neue" w:hAnsi="Helvetica Neue"/>
          <w:b/>
          <w:bCs/>
        </w:rPr>
        <w:t>Religious Observances</w:t>
      </w:r>
    </w:p>
    <w:p w14:paraId="1B45B2B7" w14:textId="77777777" w:rsidR="008C3519" w:rsidRPr="008C3519" w:rsidRDefault="008C3519" w:rsidP="008C3519">
      <w:pPr>
        <w:rPr>
          <w:rFonts w:ascii="Helvetica Neue" w:hAnsi="Helvetica Neue"/>
        </w:rPr>
      </w:pPr>
      <w:r w:rsidRPr="008C3519">
        <w:rPr>
          <w:rFonts w:ascii="Helvetica Neue" w:hAnsi="Helvetica Neue"/>
        </w:rPr>
        <w:t>Illinois law requires the University to reasonably accommodate its students’ religious beliefs, observances, and practices in regard to admissions, class attendance, and the scheduling of examinations and work requirements. Students should complete the </w:t>
      </w:r>
      <w:hyperlink r:id="rId7" w:history="1">
        <w:r w:rsidRPr="008C3519">
          <w:rPr>
            <w:rStyle w:val="Hyperlink"/>
            <w:rFonts w:ascii="Helvetica Neue" w:hAnsi="Helvetica Neue"/>
          </w:rPr>
          <w:t>Request for Accommodation for Religious Observances form</w:t>
        </w:r>
      </w:hyperlink>
      <w:r w:rsidRPr="008C3519">
        <w:rPr>
          <w:rFonts w:ascii="Helvetica Neue" w:hAnsi="Helvetica Neue"/>
        </w:rPr>
        <w:t> should any instructors require an absence letter in order to manage the absence. In order to best facilitate planning and communication between students and faculty, students should make requests for absence letters as early as possible in the semester in which the request applies.  </w:t>
      </w:r>
    </w:p>
    <w:p w14:paraId="6BB33ED1" w14:textId="77777777" w:rsidR="008C3519" w:rsidRPr="00C86967" w:rsidRDefault="008C3519">
      <w:pPr>
        <w:rPr>
          <w:rFonts w:ascii="Helvetica Neue" w:hAnsi="Helvetica Neue"/>
        </w:rPr>
      </w:pPr>
    </w:p>
    <w:sectPr w:rsidR="008C3519" w:rsidRPr="00C86967" w:rsidSect="005F5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4BE"/>
    <w:multiLevelType w:val="multilevel"/>
    <w:tmpl w:val="39BA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15217"/>
    <w:multiLevelType w:val="hybridMultilevel"/>
    <w:tmpl w:val="A0AA0D06"/>
    <w:lvl w:ilvl="0" w:tplc="9E4C3DD6">
      <w:start w:val="22"/>
      <w:numFmt w:val="bullet"/>
      <w:lvlText w:val="-"/>
      <w:lvlJc w:val="left"/>
      <w:pPr>
        <w:ind w:left="720" w:hanging="360"/>
      </w:pPr>
      <w:rPr>
        <w:rFonts w:ascii="Arial" w:eastAsiaTheme="minorHAnsi"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173FA"/>
    <w:multiLevelType w:val="multilevel"/>
    <w:tmpl w:val="28A6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55EB8"/>
    <w:multiLevelType w:val="multilevel"/>
    <w:tmpl w:val="224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10100"/>
    <w:multiLevelType w:val="multilevel"/>
    <w:tmpl w:val="1FBC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7F262E"/>
    <w:multiLevelType w:val="multilevel"/>
    <w:tmpl w:val="F148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10254E"/>
    <w:multiLevelType w:val="multilevel"/>
    <w:tmpl w:val="93F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AD42E4"/>
    <w:multiLevelType w:val="multilevel"/>
    <w:tmpl w:val="BC84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9310986">
    <w:abstractNumId w:val="1"/>
  </w:num>
  <w:num w:numId="2" w16cid:durableId="609551553">
    <w:abstractNumId w:val="3"/>
  </w:num>
  <w:num w:numId="3" w16cid:durableId="1764766076">
    <w:abstractNumId w:val="6"/>
  </w:num>
  <w:num w:numId="4" w16cid:durableId="1846819849">
    <w:abstractNumId w:val="7"/>
  </w:num>
  <w:num w:numId="5" w16cid:durableId="1257440781">
    <w:abstractNumId w:val="4"/>
  </w:num>
  <w:num w:numId="6" w16cid:durableId="999306403">
    <w:abstractNumId w:val="5"/>
  </w:num>
  <w:num w:numId="7" w16cid:durableId="1285190416">
    <w:abstractNumId w:val="0"/>
  </w:num>
  <w:num w:numId="8" w16cid:durableId="34656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37"/>
    <w:rsid w:val="00057BAD"/>
    <w:rsid w:val="00064C1C"/>
    <w:rsid w:val="000D312C"/>
    <w:rsid w:val="00126802"/>
    <w:rsid w:val="00197C69"/>
    <w:rsid w:val="00233155"/>
    <w:rsid w:val="002B0346"/>
    <w:rsid w:val="003C333E"/>
    <w:rsid w:val="00447161"/>
    <w:rsid w:val="00577AE7"/>
    <w:rsid w:val="005F58F2"/>
    <w:rsid w:val="00633E32"/>
    <w:rsid w:val="00646032"/>
    <w:rsid w:val="0066534A"/>
    <w:rsid w:val="006E382D"/>
    <w:rsid w:val="00710EFB"/>
    <w:rsid w:val="008A5260"/>
    <w:rsid w:val="008C3519"/>
    <w:rsid w:val="0097165B"/>
    <w:rsid w:val="0098602C"/>
    <w:rsid w:val="00986E89"/>
    <w:rsid w:val="00B07A37"/>
    <w:rsid w:val="00B53CA1"/>
    <w:rsid w:val="00B61D09"/>
    <w:rsid w:val="00BC7134"/>
    <w:rsid w:val="00BD65DB"/>
    <w:rsid w:val="00BE7AD0"/>
    <w:rsid w:val="00C56CB2"/>
    <w:rsid w:val="00C86967"/>
    <w:rsid w:val="00C94C5B"/>
    <w:rsid w:val="00CE7B35"/>
    <w:rsid w:val="00CF3B5C"/>
    <w:rsid w:val="00D07DD1"/>
    <w:rsid w:val="00DC2889"/>
    <w:rsid w:val="00E1663B"/>
    <w:rsid w:val="00E231F5"/>
    <w:rsid w:val="00E52470"/>
    <w:rsid w:val="00E67DF3"/>
    <w:rsid w:val="00E8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5CA6"/>
  <w14:defaultImageDpi w14:val="32767"/>
  <w15:chartTrackingRefBased/>
  <w15:docId w15:val="{4997AC5C-4149-FC4B-87F5-07638C38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7DD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A3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B0346"/>
    <w:rPr>
      <w:rFonts w:eastAsiaTheme="minorHAnsi"/>
      <w:sz w:val="18"/>
      <w:szCs w:val="18"/>
    </w:rPr>
  </w:style>
  <w:style w:type="character" w:customStyle="1" w:styleId="BalloonTextChar">
    <w:name w:val="Balloon Text Char"/>
    <w:basedOn w:val="DefaultParagraphFont"/>
    <w:link w:val="BalloonText"/>
    <w:uiPriority w:val="99"/>
    <w:semiHidden/>
    <w:rsid w:val="002B0346"/>
    <w:rPr>
      <w:rFonts w:ascii="Times New Roman" w:hAnsi="Times New Roman" w:cs="Times New Roman"/>
      <w:sz w:val="18"/>
      <w:szCs w:val="18"/>
    </w:rPr>
  </w:style>
  <w:style w:type="paragraph" w:styleId="NormalWeb">
    <w:name w:val="Normal (Web)"/>
    <w:basedOn w:val="Normal"/>
    <w:uiPriority w:val="99"/>
    <w:semiHidden/>
    <w:unhideWhenUsed/>
    <w:rsid w:val="00C86967"/>
    <w:pPr>
      <w:spacing w:before="100" w:beforeAutospacing="1" w:after="100" w:afterAutospacing="1"/>
    </w:pPr>
  </w:style>
  <w:style w:type="character" w:customStyle="1" w:styleId="apple-converted-space">
    <w:name w:val="apple-converted-space"/>
    <w:basedOn w:val="DefaultParagraphFont"/>
    <w:rsid w:val="00C86967"/>
  </w:style>
  <w:style w:type="character" w:styleId="Hyperlink">
    <w:name w:val="Hyperlink"/>
    <w:basedOn w:val="DefaultParagraphFont"/>
    <w:uiPriority w:val="99"/>
    <w:unhideWhenUsed/>
    <w:rsid w:val="0097165B"/>
    <w:rPr>
      <w:color w:val="0563C1" w:themeColor="hyperlink"/>
      <w:u w:val="single"/>
    </w:rPr>
  </w:style>
  <w:style w:type="character" w:styleId="UnresolvedMention">
    <w:name w:val="Unresolved Mention"/>
    <w:basedOn w:val="DefaultParagraphFont"/>
    <w:uiPriority w:val="99"/>
    <w:rsid w:val="0097165B"/>
    <w:rPr>
      <w:color w:val="605E5C"/>
      <w:shd w:val="clear" w:color="auto" w:fill="E1DFDD"/>
    </w:rPr>
  </w:style>
  <w:style w:type="paragraph" w:styleId="Revision">
    <w:name w:val="Revision"/>
    <w:hidden/>
    <w:uiPriority w:val="99"/>
    <w:semiHidden/>
    <w:rsid w:val="00986E89"/>
    <w:rPr>
      <w:rFonts w:ascii="Calibri" w:hAnsi="Calibri" w:cs="Times New Roman"/>
      <w:sz w:val="22"/>
      <w:szCs w:val="22"/>
    </w:rPr>
  </w:style>
  <w:style w:type="character" w:styleId="CommentReference">
    <w:name w:val="annotation reference"/>
    <w:basedOn w:val="DefaultParagraphFont"/>
    <w:uiPriority w:val="99"/>
    <w:semiHidden/>
    <w:unhideWhenUsed/>
    <w:rsid w:val="00986E89"/>
    <w:rPr>
      <w:sz w:val="16"/>
      <w:szCs w:val="16"/>
    </w:rPr>
  </w:style>
  <w:style w:type="paragraph" w:styleId="CommentText">
    <w:name w:val="annotation text"/>
    <w:basedOn w:val="Normal"/>
    <w:link w:val="CommentTextChar"/>
    <w:uiPriority w:val="99"/>
    <w:unhideWhenUsed/>
    <w:rsid w:val="00986E89"/>
    <w:rPr>
      <w:rFonts w:ascii="Calibri" w:eastAsiaTheme="minorHAnsi" w:hAnsi="Calibri"/>
      <w:sz w:val="20"/>
      <w:szCs w:val="20"/>
    </w:rPr>
  </w:style>
  <w:style w:type="character" w:customStyle="1" w:styleId="CommentTextChar">
    <w:name w:val="Comment Text Char"/>
    <w:basedOn w:val="DefaultParagraphFont"/>
    <w:link w:val="CommentText"/>
    <w:uiPriority w:val="99"/>
    <w:rsid w:val="00986E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6E89"/>
    <w:rPr>
      <w:b/>
      <w:bCs/>
    </w:rPr>
  </w:style>
  <w:style w:type="character" w:customStyle="1" w:styleId="CommentSubjectChar">
    <w:name w:val="Comment Subject Char"/>
    <w:basedOn w:val="CommentTextChar"/>
    <w:link w:val="CommentSubject"/>
    <w:uiPriority w:val="99"/>
    <w:semiHidden/>
    <w:rsid w:val="00986E8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378">
      <w:bodyDiv w:val="1"/>
      <w:marLeft w:val="0"/>
      <w:marRight w:val="0"/>
      <w:marTop w:val="0"/>
      <w:marBottom w:val="0"/>
      <w:divBdr>
        <w:top w:val="none" w:sz="0" w:space="0" w:color="auto"/>
        <w:left w:val="none" w:sz="0" w:space="0" w:color="auto"/>
        <w:bottom w:val="none" w:sz="0" w:space="0" w:color="auto"/>
        <w:right w:val="none" w:sz="0" w:space="0" w:color="auto"/>
      </w:divBdr>
    </w:div>
    <w:div w:id="272399549">
      <w:bodyDiv w:val="1"/>
      <w:marLeft w:val="0"/>
      <w:marRight w:val="0"/>
      <w:marTop w:val="0"/>
      <w:marBottom w:val="0"/>
      <w:divBdr>
        <w:top w:val="none" w:sz="0" w:space="0" w:color="auto"/>
        <w:left w:val="none" w:sz="0" w:space="0" w:color="auto"/>
        <w:bottom w:val="none" w:sz="0" w:space="0" w:color="auto"/>
        <w:right w:val="none" w:sz="0" w:space="0" w:color="auto"/>
      </w:divBdr>
    </w:div>
    <w:div w:id="275480160">
      <w:bodyDiv w:val="1"/>
      <w:marLeft w:val="0"/>
      <w:marRight w:val="0"/>
      <w:marTop w:val="0"/>
      <w:marBottom w:val="0"/>
      <w:divBdr>
        <w:top w:val="none" w:sz="0" w:space="0" w:color="auto"/>
        <w:left w:val="none" w:sz="0" w:space="0" w:color="auto"/>
        <w:bottom w:val="none" w:sz="0" w:space="0" w:color="auto"/>
        <w:right w:val="none" w:sz="0" w:space="0" w:color="auto"/>
      </w:divBdr>
    </w:div>
    <w:div w:id="288047801">
      <w:bodyDiv w:val="1"/>
      <w:marLeft w:val="0"/>
      <w:marRight w:val="0"/>
      <w:marTop w:val="0"/>
      <w:marBottom w:val="0"/>
      <w:divBdr>
        <w:top w:val="none" w:sz="0" w:space="0" w:color="auto"/>
        <w:left w:val="none" w:sz="0" w:space="0" w:color="auto"/>
        <w:bottom w:val="none" w:sz="0" w:space="0" w:color="auto"/>
        <w:right w:val="none" w:sz="0" w:space="0" w:color="auto"/>
      </w:divBdr>
    </w:div>
    <w:div w:id="294258956">
      <w:bodyDiv w:val="1"/>
      <w:marLeft w:val="0"/>
      <w:marRight w:val="0"/>
      <w:marTop w:val="0"/>
      <w:marBottom w:val="0"/>
      <w:divBdr>
        <w:top w:val="none" w:sz="0" w:space="0" w:color="auto"/>
        <w:left w:val="none" w:sz="0" w:space="0" w:color="auto"/>
        <w:bottom w:val="none" w:sz="0" w:space="0" w:color="auto"/>
        <w:right w:val="none" w:sz="0" w:space="0" w:color="auto"/>
      </w:divBdr>
    </w:div>
    <w:div w:id="322856985">
      <w:bodyDiv w:val="1"/>
      <w:marLeft w:val="0"/>
      <w:marRight w:val="0"/>
      <w:marTop w:val="0"/>
      <w:marBottom w:val="0"/>
      <w:divBdr>
        <w:top w:val="none" w:sz="0" w:space="0" w:color="auto"/>
        <w:left w:val="none" w:sz="0" w:space="0" w:color="auto"/>
        <w:bottom w:val="none" w:sz="0" w:space="0" w:color="auto"/>
        <w:right w:val="none" w:sz="0" w:space="0" w:color="auto"/>
      </w:divBdr>
    </w:div>
    <w:div w:id="599141284">
      <w:bodyDiv w:val="1"/>
      <w:marLeft w:val="0"/>
      <w:marRight w:val="0"/>
      <w:marTop w:val="0"/>
      <w:marBottom w:val="0"/>
      <w:divBdr>
        <w:top w:val="none" w:sz="0" w:space="0" w:color="auto"/>
        <w:left w:val="none" w:sz="0" w:space="0" w:color="auto"/>
        <w:bottom w:val="none" w:sz="0" w:space="0" w:color="auto"/>
        <w:right w:val="none" w:sz="0" w:space="0" w:color="auto"/>
      </w:divBdr>
    </w:div>
    <w:div w:id="804546644">
      <w:bodyDiv w:val="1"/>
      <w:marLeft w:val="0"/>
      <w:marRight w:val="0"/>
      <w:marTop w:val="0"/>
      <w:marBottom w:val="0"/>
      <w:divBdr>
        <w:top w:val="none" w:sz="0" w:space="0" w:color="auto"/>
        <w:left w:val="none" w:sz="0" w:space="0" w:color="auto"/>
        <w:bottom w:val="none" w:sz="0" w:space="0" w:color="auto"/>
        <w:right w:val="none" w:sz="0" w:space="0" w:color="auto"/>
      </w:divBdr>
    </w:div>
    <w:div w:id="839347570">
      <w:bodyDiv w:val="1"/>
      <w:marLeft w:val="0"/>
      <w:marRight w:val="0"/>
      <w:marTop w:val="0"/>
      <w:marBottom w:val="0"/>
      <w:divBdr>
        <w:top w:val="none" w:sz="0" w:space="0" w:color="auto"/>
        <w:left w:val="none" w:sz="0" w:space="0" w:color="auto"/>
        <w:bottom w:val="none" w:sz="0" w:space="0" w:color="auto"/>
        <w:right w:val="none" w:sz="0" w:space="0" w:color="auto"/>
      </w:divBdr>
    </w:div>
    <w:div w:id="846289009">
      <w:bodyDiv w:val="1"/>
      <w:marLeft w:val="0"/>
      <w:marRight w:val="0"/>
      <w:marTop w:val="0"/>
      <w:marBottom w:val="0"/>
      <w:divBdr>
        <w:top w:val="none" w:sz="0" w:space="0" w:color="auto"/>
        <w:left w:val="none" w:sz="0" w:space="0" w:color="auto"/>
        <w:bottom w:val="none" w:sz="0" w:space="0" w:color="auto"/>
        <w:right w:val="none" w:sz="0" w:space="0" w:color="auto"/>
      </w:divBdr>
    </w:div>
    <w:div w:id="1023940009">
      <w:bodyDiv w:val="1"/>
      <w:marLeft w:val="0"/>
      <w:marRight w:val="0"/>
      <w:marTop w:val="0"/>
      <w:marBottom w:val="0"/>
      <w:divBdr>
        <w:top w:val="none" w:sz="0" w:space="0" w:color="auto"/>
        <w:left w:val="none" w:sz="0" w:space="0" w:color="auto"/>
        <w:bottom w:val="none" w:sz="0" w:space="0" w:color="auto"/>
        <w:right w:val="none" w:sz="0" w:space="0" w:color="auto"/>
      </w:divBdr>
    </w:div>
    <w:div w:id="1291403234">
      <w:bodyDiv w:val="1"/>
      <w:marLeft w:val="0"/>
      <w:marRight w:val="0"/>
      <w:marTop w:val="0"/>
      <w:marBottom w:val="0"/>
      <w:divBdr>
        <w:top w:val="none" w:sz="0" w:space="0" w:color="auto"/>
        <w:left w:val="none" w:sz="0" w:space="0" w:color="auto"/>
        <w:bottom w:val="none" w:sz="0" w:space="0" w:color="auto"/>
        <w:right w:val="none" w:sz="0" w:space="0" w:color="auto"/>
      </w:divBdr>
    </w:div>
    <w:div w:id="1463688324">
      <w:bodyDiv w:val="1"/>
      <w:marLeft w:val="0"/>
      <w:marRight w:val="0"/>
      <w:marTop w:val="0"/>
      <w:marBottom w:val="0"/>
      <w:divBdr>
        <w:top w:val="none" w:sz="0" w:space="0" w:color="auto"/>
        <w:left w:val="none" w:sz="0" w:space="0" w:color="auto"/>
        <w:bottom w:val="none" w:sz="0" w:space="0" w:color="auto"/>
        <w:right w:val="none" w:sz="0" w:space="0" w:color="auto"/>
      </w:divBdr>
    </w:div>
    <w:div w:id="1836022333">
      <w:bodyDiv w:val="1"/>
      <w:marLeft w:val="0"/>
      <w:marRight w:val="0"/>
      <w:marTop w:val="0"/>
      <w:marBottom w:val="0"/>
      <w:divBdr>
        <w:top w:val="none" w:sz="0" w:space="0" w:color="auto"/>
        <w:left w:val="none" w:sz="0" w:space="0" w:color="auto"/>
        <w:bottom w:val="none" w:sz="0" w:space="0" w:color="auto"/>
        <w:right w:val="none" w:sz="0" w:space="0" w:color="auto"/>
      </w:divBdr>
    </w:div>
    <w:div w:id="1883902234">
      <w:bodyDiv w:val="1"/>
      <w:marLeft w:val="0"/>
      <w:marRight w:val="0"/>
      <w:marTop w:val="0"/>
      <w:marBottom w:val="0"/>
      <w:divBdr>
        <w:top w:val="none" w:sz="0" w:space="0" w:color="auto"/>
        <w:left w:val="none" w:sz="0" w:space="0" w:color="auto"/>
        <w:bottom w:val="none" w:sz="0" w:space="0" w:color="auto"/>
        <w:right w:val="none" w:sz="0" w:space="0" w:color="auto"/>
      </w:divBdr>
    </w:div>
    <w:div w:id="1921326183">
      <w:bodyDiv w:val="1"/>
      <w:marLeft w:val="0"/>
      <w:marRight w:val="0"/>
      <w:marTop w:val="0"/>
      <w:marBottom w:val="0"/>
      <w:divBdr>
        <w:top w:val="none" w:sz="0" w:space="0" w:color="auto"/>
        <w:left w:val="none" w:sz="0" w:space="0" w:color="auto"/>
        <w:bottom w:val="none" w:sz="0" w:space="0" w:color="auto"/>
        <w:right w:val="none" w:sz="0" w:space="0" w:color="auto"/>
      </w:divBdr>
    </w:div>
    <w:div w:id="1921980457">
      <w:bodyDiv w:val="1"/>
      <w:marLeft w:val="0"/>
      <w:marRight w:val="0"/>
      <w:marTop w:val="0"/>
      <w:marBottom w:val="0"/>
      <w:divBdr>
        <w:top w:val="none" w:sz="0" w:space="0" w:color="auto"/>
        <w:left w:val="none" w:sz="0" w:space="0" w:color="auto"/>
        <w:bottom w:val="none" w:sz="0" w:space="0" w:color="auto"/>
        <w:right w:val="none" w:sz="0" w:space="0" w:color="auto"/>
      </w:divBdr>
    </w:div>
    <w:div w:id="2010479706">
      <w:bodyDiv w:val="1"/>
      <w:marLeft w:val="0"/>
      <w:marRight w:val="0"/>
      <w:marTop w:val="0"/>
      <w:marBottom w:val="0"/>
      <w:divBdr>
        <w:top w:val="none" w:sz="0" w:space="0" w:color="auto"/>
        <w:left w:val="none" w:sz="0" w:space="0" w:color="auto"/>
        <w:bottom w:val="none" w:sz="0" w:space="0" w:color="auto"/>
        <w:right w:val="none" w:sz="0" w:space="0" w:color="auto"/>
      </w:divBdr>
    </w:div>
    <w:div w:id="21194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m.maxient.com/reportingform.php?UnivofIllinois&amp;layout_id=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mos@illinois.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7FDD-DAE8-4074-8317-E4B2DC48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Jenny</dc:creator>
  <cp:keywords/>
  <dc:description/>
  <cp:lastModifiedBy>Jenny Amos</cp:lastModifiedBy>
  <cp:revision>2</cp:revision>
  <dcterms:created xsi:type="dcterms:W3CDTF">2026-01-21T23:41:00Z</dcterms:created>
  <dcterms:modified xsi:type="dcterms:W3CDTF">2026-01-21T23:41:00Z</dcterms:modified>
</cp:coreProperties>
</file>