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3C7D" w14:textId="77777777" w:rsidR="0084171C" w:rsidRDefault="0084171C" w:rsidP="008417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UNIVERSITY OF ILLINOIS</w:t>
      </w:r>
    </w:p>
    <w:p w14:paraId="21017209" w14:textId="77777777" w:rsidR="0084171C" w:rsidRDefault="0084171C" w:rsidP="008417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NUCLEAR, PLASMA AND RADIOLOGICAL ENGINEERING</w:t>
      </w:r>
    </w:p>
    <w:p w14:paraId="4F8088F4" w14:textId="6A1692EF" w:rsidR="0084171C" w:rsidRDefault="0084171C" w:rsidP="008417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NPRE 44</w:t>
      </w:r>
      <w:r w:rsidR="00142644">
        <w:rPr>
          <w:rFonts w:ascii="Times New Roman" w:hAnsi="Times New Roman" w:cs="Times New Roman"/>
          <w:b/>
          <w:bCs/>
          <w:sz w:val="24"/>
          <w:szCs w:val="24"/>
        </w:rPr>
        <w:t>9</w:t>
      </w:r>
      <w:r>
        <w:rPr>
          <w:rFonts w:ascii="Times New Roman" w:hAnsi="Times New Roman" w:cs="Times New Roman"/>
          <w:b/>
          <w:bCs/>
          <w:sz w:val="24"/>
          <w:szCs w:val="24"/>
        </w:rPr>
        <w:t>: Nuclear Systems Engineering and Design (3 credit hours)</w:t>
      </w:r>
    </w:p>
    <w:p w14:paraId="1112CFA3" w14:textId="35CAD136" w:rsidR="0084171C" w:rsidRDefault="0084171C" w:rsidP="008417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 20</w:t>
      </w:r>
      <w:r w:rsidR="00B828F5">
        <w:rPr>
          <w:rFonts w:ascii="Times New Roman" w:hAnsi="Times New Roman" w:cs="Times New Roman"/>
          <w:sz w:val="24"/>
          <w:szCs w:val="24"/>
        </w:rPr>
        <w:t>2</w:t>
      </w:r>
      <w:r w:rsidR="001912C2">
        <w:rPr>
          <w:rFonts w:ascii="Times New Roman" w:hAnsi="Times New Roman" w:cs="Times New Roman"/>
          <w:sz w:val="24"/>
          <w:szCs w:val="24"/>
        </w:rPr>
        <w:t>4</w:t>
      </w:r>
    </w:p>
    <w:p w14:paraId="19B44F46" w14:textId="77777777" w:rsidR="0084171C" w:rsidRDefault="0084171C" w:rsidP="0084171C">
      <w:pPr>
        <w:autoSpaceDE w:val="0"/>
        <w:autoSpaceDN w:val="0"/>
        <w:adjustRightInd w:val="0"/>
        <w:spacing w:after="0" w:line="240" w:lineRule="auto"/>
        <w:rPr>
          <w:rFonts w:ascii="Times New Roman" w:hAnsi="Times New Roman" w:cs="Times New Roman"/>
          <w:sz w:val="24"/>
          <w:szCs w:val="24"/>
        </w:rPr>
      </w:pPr>
    </w:p>
    <w:p w14:paraId="3551E69B" w14:textId="22E0D761" w:rsidR="0084171C" w:rsidRDefault="00B828F5" w:rsidP="008417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 </w:t>
      </w:r>
      <w:r w:rsidR="00DA1D7F">
        <w:rPr>
          <w:rFonts w:ascii="Times New Roman" w:hAnsi="Times New Roman" w:cs="Times New Roman"/>
          <w:sz w:val="24"/>
          <w:szCs w:val="24"/>
        </w:rPr>
        <w:t>Caleb Brooks</w:t>
      </w:r>
    </w:p>
    <w:p w14:paraId="2D28CA05" w14:textId="0CEE43B5" w:rsidR="00B828F5" w:rsidRDefault="00B828F5" w:rsidP="008417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111C Talbot Laboratory</w:t>
      </w:r>
    </w:p>
    <w:p w14:paraId="7130A401" w14:textId="77777777" w:rsidR="00B828F5" w:rsidRDefault="00417437" w:rsidP="00B828F5">
      <w:pPr>
        <w:autoSpaceDE w:val="0"/>
        <w:autoSpaceDN w:val="0"/>
        <w:adjustRightInd w:val="0"/>
        <w:spacing w:after="0" w:line="240" w:lineRule="auto"/>
        <w:jc w:val="center"/>
        <w:rPr>
          <w:rFonts w:ascii="Times New Roman" w:hAnsi="Times New Roman" w:cs="Times New Roman"/>
          <w:sz w:val="24"/>
          <w:szCs w:val="24"/>
        </w:rPr>
      </w:pPr>
      <w:hyperlink r:id="rId7" w:history="1">
        <w:r w:rsidR="00B828F5" w:rsidRPr="000162F4">
          <w:rPr>
            <w:rStyle w:val="Hyperlink"/>
            <w:rFonts w:ascii="Times New Roman" w:hAnsi="Times New Roman" w:cs="Times New Roman"/>
            <w:bCs/>
            <w:sz w:val="24"/>
            <w:szCs w:val="24"/>
          </w:rPr>
          <w:t>csbrooks@illinois.edu</w:t>
        </w:r>
      </w:hyperlink>
    </w:p>
    <w:p w14:paraId="3C61AA18" w14:textId="77777777" w:rsidR="0084171C" w:rsidRDefault="0084171C" w:rsidP="0084171C">
      <w:pPr>
        <w:autoSpaceDE w:val="0"/>
        <w:autoSpaceDN w:val="0"/>
        <w:adjustRightInd w:val="0"/>
        <w:spacing w:after="0" w:line="240" w:lineRule="auto"/>
        <w:rPr>
          <w:rFonts w:ascii="Times New Roman" w:hAnsi="Times New Roman" w:cs="Times New Roman"/>
          <w:sz w:val="24"/>
          <w:szCs w:val="24"/>
        </w:rPr>
      </w:pPr>
    </w:p>
    <w:p w14:paraId="09C7366F" w14:textId="77777777" w:rsidR="0084171C" w:rsidRDefault="0084171C" w:rsidP="00841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Engineering principles </w:t>
      </w:r>
      <w:proofErr w:type="gramStart"/>
      <w:r>
        <w:rPr>
          <w:rFonts w:ascii="Times New Roman" w:hAnsi="Times New Roman" w:cs="Times New Roman"/>
          <w:sz w:val="24"/>
          <w:szCs w:val="24"/>
        </w:rPr>
        <w:t>underling</w:t>
      </w:r>
      <w:proofErr w:type="gramEnd"/>
      <w:r>
        <w:rPr>
          <w:rFonts w:ascii="Times New Roman" w:hAnsi="Times New Roman" w:cs="Times New Roman"/>
          <w:sz w:val="24"/>
          <w:szCs w:val="24"/>
        </w:rPr>
        <w:t xml:space="preserve"> nuclear power plant components and systems will be covered. Specifically, </w:t>
      </w: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course will be on energy generation, heat conduction, single- and two-phase flows, and on energy removal in single- and two-phase flows. Equal emphasis will be placed on component and system level treatment, as well as on both the underlying theory and its applications to practical design and maintenance problems encountered in the field of nuclear engineering.</w:t>
      </w:r>
    </w:p>
    <w:p w14:paraId="2A984EA0" w14:textId="77777777" w:rsidR="008F16F9" w:rsidRPr="008F16F9" w:rsidRDefault="008F16F9" w:rsidP="008F16F9">
      <w:pPr>
        <w:autoSpaceDE w:val="0"/>
        <w:autoSpaceDN w:val="0"/>
        <w:adjustRightInd w:val="0"/>
        <w:spacing w:after="0" w:line="240" w:lineRule="auto"/>
        <w:jc w:val="both"/>
        <w:rPr>
          <w:rFonts w:ascii="Times New Roman" w:hAnsi="Times New Roman" w:cs="Times New Roman"/>
          <w:sz w:val="12"/>
          <w:szCs w:val="12"/>
        </w:rPr>
      </w:pPr>
    </w:p>
    <w:p w14:paraId="5B9BBB6B" w14:textId="660D8E6F" w:rsidR="0084171C" w:rsidRDefault="0084171C" w:rsidP="008417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Prerequisite: NPRE 34</w:t>
      </w:r>
      <w:r w:rsidR="00B828F5">
        <w:rPr>
          <w:rFonts w:ascii="Times New Roman" w:hAnsi="Times New Roman" w:cs="Times New Roman"/>
          <w:sz w:val="24"/>
          <w:szCs w:val="24"/>
        </w:rPr>
        <w:t>9</w:t>
      </w:r>
      <w:r>
        <w:rPr>
          <w:rFonts w:ascii="Times New Roman" w:hAnsi="Times New Roman" w:cs="Times New Roman"/>
          <w:sz w:val="24"/>
          <w:szCs w:val="24"/>
        </w:rPr>
        <w:t>, and NPRE 455.</w:t>
      </w:r>
    </w:p>
    <w:p w14:paraId="46EDC480" w14:textId="77777777" w:rsidR="008F16F9" w:rsidRPr="008F16F9" w:rsidRDefault="008F16F9" w:rsidP="008F16F9">
      <w:pPr>
        <w:autoSpaceDE w:val="0"/>
        <w:autoSpaceDN w:val="0"/>
        <w:adjustRightInd w:val="0"/>
        <w:spacing w:after="0" w:line="240" w:lineRule="auto"/>
        <w:jc w:val="both"/>
        <w:rPr>
          <w:rFonts w:ascii="Times New Roman" w:hAnsi="Times New Roman" w:cs="Times New Roman"/>
          <w:sz w:val="12"/>
          <w:szCs w:val="12"/>
        </w:rPr>
      </w:pPr>
    </w:p>
    <w:p w14:paraId="2930C8AC" w14:textId="77777777" w:rsidR="0084171C" w:rsidRDefault="0084171C" w:rsidP="008417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Course Grading Policy:</w:t>
      </w:r>
    </w:p>
    <w:p w14:paraId="49BFF313" w14:textId="00469A2D" w:rsidR="00B828F5" w:rsidRDefault="00B828F5" w:rsidP="0084171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Quiz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16160B">
        <w:rPr>
          <w:rFonts w:ascii="Times New Roman" w:hAnsi="Times New Roman" w:cs="Times New Roman"/>
          <w:sz w:val="24"/>
          <w:szCs w:val="24"/>
        </w:rPr>
        <w:t>0</w:t>
      </w:r>
      <w:r>
        <w:rPr>
          <w:rFonts w:ascii="Times New Roman" w:hAnsi="Times New Roman" w:cs="Times New Roman"/>
          <w:sz w:val="24"/>
          <w:szCs w:val="24"/>
        </w:rPr>
        <w:t>%</w:t>
      </w:r>
    </w:p>
    <w:p w14:paraId="4F8F2A0E" w14:textId="16335DA3" w:rsidR="0084171C" w:rsidRDefault="0084171C" w:rsidP="0084171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Homework</w:t>
      </w:r>
      <w:r w:rsidR="00B828F5">
        <w:rPr>
          <w:rFonts w:ascii="Times New Roman" w:hAnsi="Times New Roman" w:cs="Times New Roman"/>
          <w:sz w:val="24"/>
          <w:szCs w:val="24"/>
        </w:rPr>
        <w:tab/>
      </w:r>
      <w:r>
        <w:rPr>
          <w:rFonts w:ascii="Times New Roman" w:hAnsi="Times New Roman" w:cs="Times New Roman"/>
          <w:sz w:val="24"/>
          <w:szCs w:val="24"/>
        </w:rPr>
        <w:tab/>
      </w:r>
      <w:r w:rsidR="0016160B">
        <w:rPr>
          <w:rFonts w:ascii="Times New Roman" w:hAnsi="Times New Roman" w:cs="Times New Roman"/>
          <w:sz w:val="24"/>
          <w:szCs w:val="24"/>
        </w:rPr>
        <w:t>25</w:t>
      </w:r>
      <w:r>
        <w:rPr>
          <w:rFonts w:ascii="Times New Roman" w:hAnsi="Times New Roman" w:cs="Times New Roman"/>
          <w:sz w:val="24"/>
          <w:szCs w:val="24"/>
        </w:rPr>
        <w:t>%</w:t>
      </w:r>
    </w:p>
    <w:p w14:paraId="424D2993" w14:textId="5346F90D" w:rsidR="0084171C" w:rsidRDefault="0084171C" w:rsidP="0084171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Computer Project </w:t>
      </w:r>
      <w:r>
        <w:rPr>
          <w:rFonts w:ascii="Times New Roman" w:hAnsi="Times New Roman" w:cs="Times New Roman"/>
          <w:sz w:val="24"/>
          <w:szCs w:val="24"/>
        </w:rPr>
        <w:tab/>
      </w:r>
      <w:r w:rsidR="00B828F5">
        <w:rPr>
          <w:rFonts w:ascii="Times New Roman" w:hAnsi="Times New Roman" w:cs="Times New Roman"/>
          <w:sz w:val="24"/>
          <w:szCs w:val="24"/>
        </w:rPr>
        <w:t>15</w:t>
      </w:r>
      <w:r>
        <w:rPr>
          <w:rFonts w:ascii="Times New Roman" w:hAnsi="Times New Roman" w:cs="Times New Roman"/>
          <w:sz w:val="24"/>
          <w:szCs w:val="24"/>
        </w:rPr>
        <w:t>%</w:t>
      </w:r>
    </w:p>
    <w:p w14:paraId="2540BD54" w14:textId="368C468B" w:rsidR="0084171C" w:rsidRDefault="0084171C" w:rsidP="0084171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Midterm</w:t>
      </w:r>
      <w:r w:rsidR="008F16F9">
        <w:rPr>
          <w:rFonts w:ascii="Times New Roman" w:hAnsi="Times New Roman" w:cs="Times New Roman"/>
          <w:sz w:val="24"/>
          <w:szCs w:val="24"/>
        </w:rPr>
        <w:t xml:space="preserve"> Exam</w:t>
      </w:r>
      <w:r>
        <w:rPr>
          <w:rFonts w:ascii="Times New Roman" w:hAnsi="Times New Roman" w:cs="Times New Roman"/>
          <w:sz w:val="24"/>
          <w:szCs w:val="24"/>
        </w:rPr>
        <w:tab/>
        <w:t>2</w:t>
      </w:r>
      <w:r w:rsidR="0016160B">
        <w:rPr>
          <w:rFonts w:ascii="Times New Roman" w:hAnsi="Times New Roman" w:cs="Times New Roman"/>
          <w:sz w:val="24"/>
          <w:szCs w:val="24"/>
        </w:rPr>
        <w:t>5</w:t>
      </w:r>
      <w:r>
        <w:rPr>
          <w:rFonts w:ascii="Times New Roman" w:hAnsi="Times New Roman" w:cs="Times New Roman"/>
          <w:sz w:val="24"/>
          <w:szCs w:val="24"/>
        </w:rPr>
        <w:t xml:space="preserve">% </w:t>
      </w:r>
    </w:p>
    <w:p w14:paraId="3FABF996" w14:textId="139EE50E" w:rsidR="0084171C" w:rsidRDefault="0084171C" w:rsidP="0084171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Final </w:t>
      </w:r>
      <w:r w:rsidR="008F16F9">
        <w:rPr>
          <w:rFonts w:ascii="Times New Roman" w:hAnsi="Times New Roman" w:cs="Times New Roman"/>
          <w:sz w:val="24"/>
          <w:szCs w:val="24"/>
        </w:rPr>
        <w:t>Exam</w:t>
      </w:r>
      <w:r>
        <w:rPr>
          <w:rFonts w:ascii="Times New Roman" w:hAnsi="Times New Roman" w:cs="Times New Roman"/>
          <w:sz w:val="24"/>
          <w:szCs w:val="24"/>
        </w:rPr>
        <w:tab/>
      </w:r>
      <w:r>
        <w:rPr>
          <w:rFonts w:ascii="Times New Roman" w:hAnsi="Times New Roman" w:cs="Times New Roman"/>
          <w:sz w:val="24"/>
          <w:szCs w:val="24"/>
        </w:rPr>
        <w:tab/>
        <w:t>2</w:t>
      </w:r>
      <w:r w:rsidR="0016160B">
        <w:rPr>
          <w:rFonts w:ascii="Times New Roman" w:hAnsi="Times New Roman" w:cs="Times New Roman"/>
          <w:sz w:val="24"/>
          <w:szCs w:val="24"/>
        </w:rPr>
        <w:t>5</w:t>
      </w:r>
      <w:r>
        <w:rPr>
          <w:rFonts w:ascii="Times New Roman" w:hAnsi="Times New Roman" w:cs="Times New Roman"/>
          <w:sz w:val="24"/>
          <w:szCs w:val="24"/>
        </w:rPr>
        <w:t>%</w:t>
      </w:r>
    </w:p>
    <w:p w14:paraId="2F32B245" w14:textId="77777777" w:rsidR="008F16F9" w:rsidRPr="008F16F9" w:rsidRDefault="008F16F9" w:rsidP="008F16F9">
      <w:pPr>
        <w:autoSpaceDE w:val="0"/>
        <w:autoSpaceDN w:val="0"/>
        <w:adjustRightInd w:val="0"/>
        <w:spacing w:after="0" w:line="240" w:lineRule="auto"/>
        <w:jc w:val="both"/>
        <w:rPr>
          <w:rFonts w:ascii="Times New Roman" w:hAnsi="Times New Roman" w:cs="Times New Roman"/>
          <w:sz w:val="12"/>
          <w:szCs w:val="12"/>
        </w:rPr>
      </w:pPr>
    </w:p>
    <w:p w14:paraId="740AE9B0" w14:textId="079B5070" w:rsidR="00B828F5" w:rsidRDefault="00B828F5" w:rsidP="00B828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assignments (quiz, homework, CP) will be submitted through </w:t>
      </w:r>
      <w:proofErr w:type="spellStart"/>
      <w:r>
        <w:rPr>
          <w:rFonts w:ascii="Times New Roman" w:hAnsi="Times New Roman" w:cs="Times New Roman"/>
          <w:sz w:val="24"/>
          <w:szCs w:val="24"/>
        </w:rPr>
        <w:t>Gradescope</w:t>
      </w:r>
      <w:proofErr w:type="spellEnd"/>
      <w:r>
        <w:rPr>
          <w:rFonts w:ascii="Times New Roman" w:hAnsi="Times New Roman" w:cs="Times New Roman"/>
          <w:sz w:val="24"/>
          <w:szCs w:val="24"/>
        </w:rPr>
        <w:t xml:space="preserve">. Quizzes are </w:t>
      </w:r>
      <w:r w:rsidR="00B92FBF">
        <w:rPr>
          <w:rFonts w:ascii="Times New Roman" w:hAnsi="Times New Roman" w:cs="Times New Roman"/>
          <w:sz w:val="24"/>
          <w:szCs w:val="24"/>
        </w:rPr>
        <w:t>done at the beginning of</w:t>
      </w:r>
      <w:r>
        <w:rPr>
          <w:rFonts w:ascii="Times New Roman" w:hAnsi="Times New Roman" w:cs="Times New Roman"/>
          <w:sz w:val="24"/>
          <w:szCs w:val="24"/>
        </w:rPr>
        <w:t xml:space="preserve"> lecture and cover a fundamental concept from the previous lecture</w:t>
      </w:r>
      <w:r w:rsidR="0016160B">
        <w:rPr>
          <w:rFonts w:ascii="Times New Roman" w:hAnsi="Times New Roman" w:cs="Times New Roman"/>
          <w:sz w:val="24"/>
          <w:szCs w:val="24"/>
        </w:rPr>
        <w:t xml:space="preserve"> or assigned reading material</w:t>
      </w:r>
      <w:r>
        <w:rPr>
          <w:rFonts w:ascii="Times New Roman" w:hAnsi="Times New Roman" w:cs="Times New Roman"/>
          <w:sz w:val="24"/>
          <w:szCs w:val="24"/>
        </w:rPr>
        <w:t xml:space="preserve"> (with some exceptions).</w:t>
      </w:r>
      <w:r w:rsidR="0016160B">
        <w:rPr>
          <w:rFonts w:ascii="Times New Roman" w:hAnsi="Times New Roman" w:cs="Times New Roman"/>
          <w:sz w:val="24"/>
          <w:szCs w:val="24"/>
        </w:rPr>
        <w:t xml:space="preserve"> </w:t>
      </w:r>
      <w:r w:rsidR="0016160B" w:rsidRPr="007167BC">
        <w:rPr>
          <w:rFonts w:ascii="Times New Roman" w:hAnsi="Times New Roman" w:cs="Times New Roman"/>
          <w:b/>
          <w:bCs/>
          <w:sz w:val="24"/>
          <w:szCs w:val="24"/>
        </w:rPr>
        <w:t>You must pass 75% of the quizzes to pass the course</w:t>
      </w:r>
      <w:r w:rsidR="00C00201" w:rsidRPr="007167BC">
        <w:rPr>
          <w:rFonts w:ascii="Times New Roman" w:hAnsi="Times New Roman" w:cs="Times New Roman"/>
          <w:b/>
          <w:bCs/>
          <w:sz w:val="24"/>
          <w:szCs w:val="24"/>
        </w:rPr>
        <w:t>, no makeup quizzes</w:t>
      </w:r>
      <w:r w:rsidR="00036A88" w:rsidRPr="007167BC">
        <w:rPr>
          <w:rFonts w:ascii="Times New Roman" w:hAnsi="Times New Roman" w:cs="Times New Roman"/>
          <w:b/>
          <w:bCs/>
          <w:sz w:val="24"/>
          <w:szCs w:val="24"/>
        </w:rPr>
        <w:t xml:space="preserve"> will</w:t>
      </w:r>
      <w:r w:rsidR="00C00201" w:rsidRPr="007167BC">
        <w:rPr>
          <w:rFonts w:ascii="Times New Roman" w:hAnsi="Times New Roman" w:cs="Times New Roman"/>
          <w:b/>
          <w:bCs/>
          <w:sz w:val="24"/>
          <w:szCs w:val="24"/>
        </w:rPr>
        <w:t xml:space="preserve"> be offered</w:t>
      </w:r>
      <w:r w:rsidR="0016160B" w:rsidRPr="007167BC">
        <w:rPr>
          <w:rFonts w:ascii="Times New Roman" w:hAnsi="Times New Roman" w:cs="Times New Roman"/>
          <w:b/>
          <w:bCs/>
          <w:sz w:val="24"/>
          <w:szCs w:val="24"/>
        </w:rPr>
        <w:t>.</w:t>
      </w:r>
      <w:r w:rsidR="0016160B">
        <w:rPr>
          <w:rFonts w:ascii="Times New Roman" w:hAnsi="Times New Roman" w:cs="Times New Roman"/>
          <w:sz w:val="24"/>
          <w:szCs w:val="24"/>
        </w:rPr>
        <w:t xml:space="preserve"> </w:t>
      </w:r>
      <w:r>
        <w:rPr>
          <w:rFonts w:ascii="Times New Roman" w:hAnsi="Times New Roman" w:cs="Times New Roman"/>
          <w:sz w:val="24"/>
          <w:szCs w:val="24"/>
        </w:rPr>
        <w:t xml:space="preserve"> One week </w:t>
      </w:r>
      <w:r w:rsidR="00036A88">
        <w:rPr>
          <w:rFonts w:ascii="Times New Roman" w:hAnsi="Times New Roman" w:cs="Times New Roman"/>
          <w:sz w:val="24"/>
          <w:szCs w:val="24"/>
        </w:rPr>
        <w:t xml:space="preserve">from day assigned </w:t>
      </w:r>
      <w:r>
        <w:rPr>
          <w:rFonts w:ascii="Times New Roman" w:hAnsi="Times New Roman" w:cs="Times New Roman"/>
          <w:sz w:val="24"/>
          <w:szCs w:val="24"/>
        </w:rPr>
        <w:t xml:space="preserve">is given for completing Homework and they are due by 11:59 pm. </w:t>
      </w:r>
      <w:r w:rsidR="0016160B">
        <w:rPr>
          <w:rFonts w:ascii="Times New Roman" w:hAnsi="Times New Roman" w:cs="Times New Roman"/>
          <w:sz w:val="24"/>
          <w:szCs w:val="24"/>
        </w:rPr>
        <w:t>1</w:t>
      </w:r>
      <w:r>
        <w:rPr>
          <w:rFonts w:ascii="Times New Roman" w:hAnsi="Times New Roman" w:cs="Times New Roman"/>
          <w:sz w:val="24"/>
          <w:szCs w:val="24"/>
        </w:rPr>
        <w:t xml:space="preserve">0% will be deducted for late submission (and additional </w:t>
      </w:r>
      <w:r w:rsidR="0016160B">
        <w:rPr>
          <w:rFonts w:ascii="Times New Roman" w:hAnsi="Times New Roman" w:cs="Times New Roman"/>
          <w:sz w:val="24"/>
          <w:szCs w:val="24"/>
        </w:rPr>
        <w:t>1</w:t>
      </w:r>
      <w:r>
        <w:rPr>
          <w:rFonts w:ascii="Times New Roman" w:hAnsi="Times New Roman" w:cs="Times New Roman"/>
          <w:sz w:val="24"/>
          <w:szCs w:val="24"/>
        </w:rPr>
        <w:t xml:space="preserve">0% every 24hrs) unless extenuating circumstances have been discussed with the instructor and an extension has been approved prior to the due date.  </w:t>
      </w:r>
    </w:p>
    <w:p w14:paraId="3D9C45E8" w14:textId="77777777" w:rsidR="008F16F9" w:rsidRPr="008F16F9" w:rsidRDefault="008F16F9" w:rsidP="008F16F9">
      <w:pPr>
        <w:autoSpaceDE w:val="0"/>
        <w:autoSpaceDN w:val="0"/>
        <w:adjustRightInd w:val="0"/>
        <w:spacing w:after="0" w:line="240" w:lineRule="auto"/>
        <w:jc w:val="both"/>
        <w:rPr>
          <w:rFonts w:ascii="Times New Roman" w:hAnsi="Times New Roman" w:cs="Times New Roman"/>
          <w:sz w:val="12"/>
          <w:szCs w:val="12"/>
        </w:rPr>
      </w:pPr>
    </w:p>
    <w:p w14:paraId="1FC971EC" w14:textId="19ED5FA1" w:rsidR="0084171C" w:rsidRDefault="0084171C" w:rsidP="008417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Recommended References</w:t>
      </w:r>
      <w:r w:rsidR="004061E8">
        <w:rPr>
          <w:rFonts w:ascii="Times New Roman" w:hAnsi="Times New Roman" w:cs="Times New Roman"/>
          <w:b/>
          <w:bCs/>
          <w:sz w:val="24"/>
          <w:szCs w:val="24"/>
        </w:rPr>
        <w:t xml:space="preserve"> (all required reading material will be provided)</w:t>
      </w:r>
      <w:r>
        <w:rPr>
          <w:rFonts w:ascii="Times New Roman" w:hAnsi="Times New Roman" w:cs="Times New Roman"/>
          <w:b/>
          <w:bCs/>
          <w:sz w:val="24"/>
          <w:szCs w:val="24"/>
        </w:rPr>
        <w:t>:</w:t>
      </w:r>
    </w:p>
    <w:p w14:paraId="0E2430A5" w14:textId="77777777" w:rsidR="0084171C" w:rsidRDefault="0084171C" w:rsidP="004061E8">
      <w:pPr>
        <w:autoSpaceDE w:val="0"/>
        <w:autoSpaceDN w:val="0"/>
        <w:adjustRightInd w:val="0"/>
        <w:spacing w:after="0" w:line="240" w:lineRule="auto"/>
        <w:ind w:left="270"/>
        <w:rPr>
          <w:rFonts w:ascii="Times New Roman" w:hAnsi="Times New Roman" w:cs="Times New Roman"/>
          <w:sz w:val="24"/>
          <w:szCs w:val="24"/>
        </w:rPr>
      </w:pPr>
      <w:proofErr w:type="spellStart"/>
      <w:r>
        <w:rPr>
          <w:rFonts w:ascii="Times New Roman" w:hAnsi="Times New Roman" w:cs="Times New Roman"/>
          <w:sz w:val="24"/>
          <w:szCs w:val="24"/>
        </w:rPr>
        <w:t>Todreas</w:t>
      </w:r>
      <w:proofErr w:type="spellEnd"/>
      <w:r>
        <w:rPr>
          <w:rFonts w:ascii="Times New Roman" w:hAnsi="Times New Roman" w:cs="Times New Roman"/>
          <w:sz w:val="24"/>
          <w:szCs w:val="24"/>
        </w:rPr>
        <w:t xml:space="preserve"> and Kazimi, Nuclear Systems, Vol. I, CRC Press.</w:t>
      </w:r>
    </w:p>
    <w:p w14:paraId="1D6AEF7A" w14:textId="77777777" w:rsidR="0084171C" w:rsidRDefault="0084171C" w:rsidP="004061E8">
      <w:pPr>
        <w:autoSpaceDE w:val="0"/>
        <w:autoSpaceDN w:val="0"/>
        <w:adjustRightInd w:val="0"/>
        <w:spacing w:after="0" w:line="240" w:lineRule="auto"/>
        <w:ind w:left="270"/>
        <w:rPr>
          <w:rFonts w:ascii="Times New Roman" w:hAnsi="Times New Roman" w:cs="Times New Roman"/>
          <w:sz w:val="24"/>
          <w:szCs w:val="24"/>
        </w:rPr>
      </w:pPr>
      <w:r>
        <w:rPr>
          <w:rFonts w:ascii="Times New Roman" w:hAnsi="Times New Roman" w:cs="Times New Roman"/>
          <w:sz w:val="24"/>
          <w:szCs w:val="24"/>
        </w:rPr>
        <w:t>El-Wakil, Nuclear Heat Transport, American Nuclear Society.</w:t>
      </w:r>
    </w:p>
    <w:p w14:paraId="2A71E461" w14:textId="77777777" w:rsidR="0084171C" w:rsidRDefault="0084171C" w:rsidP="004061E8">
      <w:pPr>
        <w:autoSpaceDE w:val="0"/>
        <w:autoSpaceDN w:val="0"/>
        <w:adjustRightInd w:val="0"/>
        <w:spacing w:after="0" w:line="240" w:lineRule="auto"/>
        <w:ind w:left="270"/>
        <w:rPr>
          <w:rFonts w:ascii="Times New Roman" w:hAnsi="Times New Roman" w:cs="Times New Roman"/>
          <w:sz w:val="24"/>
          <w:szCs w:val="24"/>
        </w:rPr>
      </w:pPr>
      <w:proofErr w:type="spellStart"/>
      <w:r>
        <w:rPr>
          <w:rFonts w:ascii="Times New Roman" w:hAnsi="Times New Roman" w:cs="Times New Roman"/>
          <w:sz w:val="24"/>
          <w:szCs w:val="24"/>
        </w:rPr>
        <w:t>Incorpera</w:t>
      </w:r>
      <w:proofErr w:type="spellEnd"/>
      <w:r>
        <w:rPr>
          <w:rFonts w:ascii="Times New Roman" w:hAnsi="Times New Roman" w:cs="Times New Roman"/>
          <w:sz w:val="24"/>
          <w:szCs w:val="24"/>
        </w:rPr>
        <w:t xml:space="preserve"> et al., Fundamentals of Heat and Mass Transfer, Wiley.</w:t>
      </w:r>
    </w:p>
    <w:p w14:paraId="6E531488" w14:textId="77777777" w:rsidR="0084171C" w:rsidRDefault="0084171C" w:rsidP="004061E8">
      <w:pPr>
        <w:autoSpaceDE w:val="0"/>
        <w:autoSpaceDN w:val="0"/>
        <w:adjustRightInd w:val="0"/>
        <w:spacing w:after="0" w:line="240" w:lineRule="auto"/>
        <w:ind w:left="270"/>
        <w:rPr>
          <w:rFonts w:ascii="Times New Roman" w:hAnsi="Times New Roman" w:cs="Times New Roman"/>
          <w:sz w:val="24"/>
          <w:szCs w:val="24"/>
        </w:rPr>
      </w:pPr>
      <w:r>
        <w:rPr>
          <w:rFonts w:ascii="Times New Roman" w:hAnsi="Times New Roman" w:cs="Times New Roman"/>
          <w:sz w:val="24"/>
          <w:szCs w:val="24"/>
        </w:rPr>
        <w:t>Munson et al., Fundamentals of Fluid Mechanics, Wiley.</w:t>
      </w:r>
    </w:p>
    <w:p w14:paraId="0447A790" w14:textId="77777777" w:rsidR="0084171C" w:rsidRDefault="0084171C" w:rsidP="004061E8">
      <w:pPr>
        <w:autoSpaceDE w:val="0"/>
        <w:autoSpaceDN w:val="0"/>
        <w:adjustRightInd w:val="0"/>
        <w:spacing w:after="0" w:line="240" w:lineRule="auto"/>
        <w:ind w:left="270"/>
        <w:rPr>
          <w:rFonts w:ascii="Times New Roman" w:hAnsi="Times New Roman" w:cs="Times New Roman"/>
          <w:sz w:val="24"/>
          <w:szCs w:val="24"/>
        </w:rPr>
      </w:pPr>
      <w:r>
        <w:rPr>
          <w:rFonts w:ascii="Times New Roman" w:hAnsi="Times New Roman" w:cs="Times New Roman"/>
          <w:sz w:val="24"/>
          <w:szCs w:val="24"/>
        </w:rPr>
        <w:t>Duderstadt and Hamilton, Nuclear Reactor Analysis, Wiley.</w:t>
      </w:r>
    </w:p>
    <w:p w14:paraId="4BF3E00E" w14:textId="77777777" w:rsidR="0084171C" w:rsidRDefault="0084171C" w:rsidP="0084171C">
      <w:pPr>
        <w:rPr>
          <w:rFonts w:ascii="Times New Roman" w:hAnsi="Times New Roman" w:cs="Times New Roman"/>
          <w:sz w:val="24"/>
          <w:szCs w:val="24"/>
        </w:rPr>
        <w:sectPr w:rsidR="0084171C" w:rsidSect="00DA1D7F">
          <w:pgSz w:w="12240" w:h="15840"/>
          <w:pgMar w:top="720" w:right="1440" w:bottom="720" w:left="1440" w:header="720" w:footer="720" w:gutter="0"/>
          <w:cols w:space="720"/>
          <w:docGrid w:linePitch="360"/>
        </w:sectPr>
      </w:pPr>
    </w:p>
    <w:p w14:paraId="7C11454B" w14:textId="77777777" w:rsidR="008F16F9" w:rsidRPr="008F16F9" w:rsidRDefault="008F16F9" w:rsidP="008F16F9">
      <w:pPr>
        <w:autoSpaceDE w:val="0"/>
        <w:autoSpaceDN w:val="0"/>
        <w:adjustRightInd w:val="0"/>
        <w:spacing w:after="0" w:line="240" w:lineRule="auto"/>
        <w:jc w:val="both"/>
        <w:rPr>
          <w:rFonts w:ascii="Times New Roman" w:hAnsi="Times New Roman" w:cs="Times New Roman"/>
          <w:sz w:val="12"/>
          <w:szCs w:val="12"/>
        </w:rPr>
      </w:pPr>
    </w:p>
    <w:p w14:paraId="788FE6CE" w14:textId="77777777" w:rsidR="0084171C" w:rsidRDefault="0084171C" w:rsidP="008417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Office hours:</w:t>
      </w:r>
    </w:p>
    <w:p w14:paraId="6D3FD134" w14:textId="77777777" w:rsidR="008F16F9" w:rsidRDefault="008F16F9" w:rsidP="008F16F9">
      <w:pPr>
        <w:autoSpaceDE w:val="0"/>
        <w:autoSpaceDN w:val="0"/>
        <w:adjustRightInd w:val="0"/>
        <w:spacing w:after="0" w:line="240" w:lineRule="auto"/>
        <w:rPr>
          <w:rFonts w:ascii="Times New Roman" w:hAnsi="Times New Roman" w:cs="Times New Roman"/>
          <w:bCs/>
          <w:sz w:val="24"/>
          <w:szCs w:val="24"/>
        </w:rPr>
      </w:pPr>
      <w:r w:rsidRPr="000B7C9E">
        <w:rPr>
          <w:rFonts w:ascii="Times New Roman" w:hAnsi="Times New Roman" w:cs="Times New Roman"/>
          <w:bCs/>
          <w:sz w:val="24"/>
          <w:szCs w:val="24"/>
        </w:rPr>
        <w:t>Prof. Brooks</w:t>
      </w:r>
      <w:r>
        <w:rPr>
          <w:rFonts w:ascii="Times New Roman" w:hAnsi="Times New Roman" w:cs="Times New Roman"/>
          <w:bCs/>
          <w:sz w:val="24"/>
          <w:szCs w:val="24"/>
        </w:rPr>
        <w:t xml:space="preserve">, </w:t>
      </w:r>
      <w:hyperlink r:id="rId8" w:history="1">
        <w:r w:rsidRPr="000162F4">
          <w:rPr>
            <w:rStyle w:val="Hyperlink"/>
            <w:rFonts w:ascii="Times New Roman" w:hAnsi="Times New Roman" w:cs="Times New Roman"/>
            <w:bCs/>
            <w:sz w:val="24"/>
            <w:szCs w:val="24"/>
          </w:rPr>
          <w:t>csbrooks@illinois.edu</w:t>
        </w:r>
      </w:hyperlink>
    </w:p>
    <w:p w14:paraId="4449AEE0" w14:textId="77777777" w:rsidR="008F16F9" w:rsidRDefault="008F16F9" w:rsidP="008F16F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111C Talbot</w:t>
      </w:r>
    </w:p>
    <w:p w14:paraId="59C6B24C" w14:textId="77777777" w:rsidR="008F16F9" w:rsidRDefault="008F16F9" w:rsidP="008F16F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Directly following class </w:t>
      </w:r>
    </w:p>
    <w:p w14:paraId="36B2EF2B" w14:textId="77777777" w:rsidR="008F16F9" w:rsidRPr="000B7C9E" w:rsidRDefault="008F16F9" w:rsidP="008F16F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Or by appointment </w:t>
      </w:r>
    </w:p>
    <w:p w14:paraId="552EEF6C" w14:textId="77777777" w:rsidR="0084171C" w:rsidRDefault="0084171C" w:rsidP="0084171C">
      <w:pPr>
        <w:autoSpaceDE w:val="0"/>
        <w:autoSpaceDN w:val="0"/>
        <w:adjustRightInd w:val="0"/>
        <w:spacing w:after="0" w:line="240" w:lineRule="auto"/>
        <w:rPr>
          <w:rFonts w:ascii="Times New Roman" w:hAnsi="Times New Roman" w:cs="Times New Roman"/>
          <w:b/>
          <w:bCs/>
          <w:sz w:val="24"/>
          <w:szCs w:val="24"/>
        </w:rPr>
      </w:pPr>
    </w:p>
    <w:p w14:paraId="04A3DE66" w14:textId="77777777" w:rsidR="0084171C" w:rsidRPr="00E85683" w:rsidRDefault="0084171C" w:rsidP="008417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1D97B291" w14:textId="77777777" w:rsidR="0084171C" w:rsidRDefault="0084171C" w:rsidP="0084171C">
      <w:pPr>
        <w:autoSpaceDE w:val="0"/>
        <w:autoSpaceDN w:val="0"/>
        <w:adjustRightInd w:val="0"/>
        <w:spacing w:after="0" w:line="240" w:lineRule="auto"/>
        <w:rPr>
          <w:rFonts w:ascii="Times New Roman" w:hAnsi="Times New Roman" w:cs="Times New Roman"/>
          <w:bCs/>
          <w:sz w:val="24"/>
          <w:szCs w:val="24"/>
        </w:rPr>
      </w:pPr>
    </w:p>
    <w:p w14:paraId="1F686F8B" w14:textId="77777777" w:rsidR="008F16F9" w:rsidRPr="00CA4520" w:rsidRDefault="008F16F9" w:rsidP="008F16F9">
      <w:pPr>
        <w:autoSpaceDE w:val="0"/>
        <w:autoSpaceDN w:val="0"/>
        <w:adjustRightInd w:val="0"/>
        <w:spacing w:after="0" w:line="240" w:lineRule="auto"/>
        <w:rPr>
          <w:rFonts w:ascii="Times New Roman" w:hAnsi="Times New Roman" w:cs="Times New Roman"/>
          <w:sz w:val="24"/>
          <w:szCs w:val="24"/>
        </w:rPr>
      </w:pPr>
      <w:r w:rsidRPr="00CA4520">
        <w:rPr>
          <w:rFonts w:ascii="Times New Roman" w:hAnsi="Times New Roman" w:cs="Times New Roman"/>
          <w:bCs/>
          <w:sz w:val="24"/>
          <w:szCs w:val="24"/>
        </w:rPr>
        <w:t xml:space="preserve">Sohaib Malik, </w:t>
      </w:r>
      <w:hyperlink r:id="rId9" w:history="1">
        <w:r w:rsidRPr="00CA4520">
          <w:rPr>
            <w:rStyle w:val="Hyperlink"/>
            <w:rFonts w:ascii="Times New Roman" w:hAnsi="Times New Roman" w:cs="Times New Roman"/>
            <w:sz w:val="24"/>
            <w:szCs w:val="24"/>
          </w:rPr>
          <w:t>msmalik2@illinois.edu</w:t>
        </w:r>
      </w:hyperlink>
    </w:p>
    <w:p w14:paraId="048BE790" w14:textId="77777777" w:rsidR="008F16F9" w:rsidRPr="00CA4520" w:rsidRDefault="008F16F9" w:rsidP="008F16F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CA4520">
        <w:rPr>
          <w:rFonts w:ascii="Times New Roman" w:hAnsi="Times New Roman" w:cs="Times New Roman"/>
          <w:bCs/>
          <w:sz w:val="24"/>
          <w:szCs w:val="24"/>
        </w:rPr>
        <w:t xml:space="preserve">Location: </w:t>
      </w:r>
      <w:r>
        <w:rPr>
          <w:rFonts w:ascii="Times New Roman" w:hAnsi="Times New Roman" w:cs="Times New Roman"/>
          <w:bCs/>
          <w:sz w:val="24"/>
          <w:szCs w:val="24"/>
        </w:rPr>
        <w:t>NPRE student lounge</w:t>
      </w:r>
    </w:p>
    <w:p w14:paraId="2AF8C0B2" w14:textId="2BDEA1A5" w:rsidR="0084171C" w:rsidRDefault="008F16F9" w:rsidP="008F16F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Office hours:  </w:t>
      </w:r>
      <w:r w:rsidR="00BB5691">
        <w:rPr>
          <w:rFonts w:ascii="Times New Roman" w:hAnsi="Times New Roman" w:cs="Times New Roman"/>
          <w:bCs/>
          <w:sz w:val="24"/>
          <w:szCs w:val="24"/>
        </w:rPr>
        <w:t>M</w:t>
      </w:r>
      <w:r>
        <w:rPr>
          <w:rFonts w:ascii="Times New Roman" w:hAnsi="Times New Roman" w:cs="Times New Roman"/>
          <w:bCs/>
          <w:sz w:val="24"/>
          <w:szCs w:val="24"/>
        </w:rPr>
        <w:t xml:space="preserve">: 11-12; </w:t>
      </w:r>
      <w:r w:rsidR="00BB5691">
        <w:rPr>
          <w:rFonts w:ascii="Times New Roman" w:hAnsi="Times New Roman" w:cs="Times New Roman"/>
          <w:bCs/>
          <w:sz w:val="24"/>
          <w:szCs w:val="24"/>
        </w:rPr>
        <w:t>Tu</w:t>
      </w:r>
      <w:r>
        <w:rPr>
          <w:rFonts w:ascii="Times New Roman" w:hAnsi="Times New Roman" w:cs="Times New Roman"/>
          <w:bCs/>
          <w:sz w:val="24"/>
          <w:szCs w:val="24"/>
        </w:rPr>
        <w:t xml:space="preserve">: </w:t>
      </w:r>
      <w:r w:rsidR="00881C20">
        <w:rPr>
          <w:rFonts w:ascii="Times New Roman" w:hAnsi="Times New Roman" w:cs="Times New Roman"/>
          <w:bCs/>
          <w:sz w:val="24"/>
          <w:szCs w:val="24"/>
        </w:rPr>
        <w:t>5</w:t>
      </w:r>
      <w:r>
        <w:rPr>
          <w:rFonts w:ascii="Times New Roman" w:hAnsi="Times New Roman" w:cs="Times New Roman"/>
          <w:bCs/>
          <w:sz w:val="24"/>
          <w:szCs w:val="24"/>
        </w:rPr>
        <w:t>-</w:t>
      </w:r>
      <w:r w:rsidR="00881C20">
        <w:rPr>
          <w:rFonts w:ascii="Times New Roman" w:hAnsi="Times New Roman" w:cs="Times New Roman"/>
          <w:bCs/>
          <w:sz w:val="24"/>
          <w:szCs w:val="24"/>
        </w:rPr>
        <w:t>7</w:t>
      </w:r>
    </w:p>
    <w:p w14:paraId="24053AF7" w14:textId="77777777" w:rsidR="00DA1D7F" w:rsidRDefault="00DA1D7F" w:rsidP="0084171C">
      <w:pPr>
        <w:autoSpaceDE w:val="0"/>
        <w:autoSpaceDN w:val="0"/>
        <w:adjustRightInd w:val="0"/>
        <w:spacing w:after="0" w:line="240" w:lineRule="auto"/>
        <w:rPr>
          <w:rFonts w:ascii="Times New Roman" w:hAnsi="Times New Roman" w:cs="Times New Roman"/>
          <w:bCs/>
          <w:sz w:val="24"/>
          <w:szCs w:val="24"/>
        </w:rPr>
        <w:sectPr w:rsidR="00DA1D7F" w:rsidSect="001321F5">
          <w:type w:val="continuous"/>
          <w:pgSz w:w="12240" w:h="15840"/>
          <w:pgMar w:top="1440" w:right="1440" w:bottom="1440" w:left="1440" w:header="720" w:footer="720" w:gutter="0"/>
          <w:cols w:num="2" w:space="720"/>
          <w:docGrid w:linePitch="360"/>
        </w:sectPr>
      </w:pPr>
    </w:p>
    <w:p w14:paraId="77B3E873" w14:textId="77777777" w:rsidR="00DA1D7F" w:rsidRDefault="00DA1D7F" w:rsidP="0084171C">
      <w:pPr>
        <w:autoSpaceDE w:val="0"/>
        <w:autoSpaceDN w:val="0"/>
        <w:adjustRightInd w:val="0"/>
        <w:spacing w:after="0" w:line="240" w:lineRule="auto"/>
        <w:rPr>
          <w:rFonts w:ascii="Times New Roman" w:hAnsi="Times New Roman" w:cs="Times New Roman"/>
          <w:sz w:val="24"/>
          <w:szCs w:val="24"/>
        </w:rPr>
        <w:sectPr w:rsidR="00DA1D7F" w:rsidSect="001321F5">
          <w:type w:val="continuous"/>
          <w:pgSz w:w="12240" w:h="15840"/>
          <w:pgMar w:top="1440" w:right="1440" w:bottom="1440" w:left="1440" w:header="720" w:footer="720" w:gutter="0"/>
          <w:cols w:num="2" w:space="720"/>
          <w:docGrid w:linePitch="360"/>
        </w:sectPr>
      </w:pPr>
    </w:p>
    <w:p w14:paraId="53E2160F" w14:textId="77777777" w:rsidR="00DA1D7F" w:rsidRPr="008F16F9" w:rsidRDefault="00DA1D7F" w:rsidP="0084171C">
      <w:pPr>
        <w:autoSpaceDE w:val="0"/>
        <w:autoSpaceDN w:val="0"/>
        <w:adjustRightInd w:val="0"/>
        <w:spacing w:after="0" w:line="240" w:lineRule="auto"/>
        <w:jc w:val="both"/>
        <w:rPr>
          <w:rFonts w:ascii="Times New Roman" w:hAnsi="Times New Roman" w:cs="Times New Roman"/>
          <w:sz w:val="12"/>
          <w:szCs w:val="12"/>
        </w:rPr>
      </w:pPr>
    </w:p>
    <w:p w14:paraId="237520BB" w14:textId="77777777" w:rsidR="00DA1D7F" w:rsidRPr="00E957C8" w:rsidRDefault="00DA1D7F" w:rsidP="00DA1D7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Learning o</w:t>
      </w:r>
      <w:r w:rsidRPr="00E957C8">
        <w:rPr>
          <w:rFonts w:ascii="Times New Roman" w:hAnsi="Times New Roman" w:cs="Times New Roman"/>
          <w:b/>
          <w:bCs/>
          <w:sz w:val="24"/>
          <w:szCs w:val="24"/>
        </w:rPr>
        <w:t>utcomes</w:t>
      </w:r>
      <w:r>
        <w:rPr>
          <w:rFonts w:ascii="Times New Roman" w:hAnsi="Times New Roman" w:cs="Times New Roman"/>
          <w:b/>
          <w:bCs/>
          <w:sz w:val="24"/>
          <w:szCs w:val="24"/>
        </w:rPr>
        <w:t>/</w:t>
      </w:r>
      <w:r w:rsidRPr="00E957C8">
        <w:rPr>
          <w:rFonts w:ascii="Times New Roman" w:hAnsi="Times New Roman" w:cs="Times New Roman"/>
          <w:b/>
          <w:bCs/>
          <w:sz w:val="24"/>
          <w:szCs w:val="24"/>
        </w:rPr>
        <w:t>objectives:</w:t>
      </w:r>
    </w:p>
    <w:p w14:paraId="5F757342" w14:textId="77777777" w:rsidR="00DA1D7F" w:rsidRDefault="00DA1D7F" w:rsidP="00DA1D7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Proficiency in design nuclear power systems</w:t>
      </w:r>
    </w:p>
    <w:p w14:paraId="37D39633" w14:textId="77777777" w:rsidR="00DA1D7F" w:rsidRDefault="00DA1D7F" w:rsidP="00DA1D7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Understanding critical thermal-hydraulic phenomena </w:t>
      </w:r>
    </w:p>
    <w:p w14:paraId="70B5189A" w14:textId="5CEAA6C9" w:rsidR="00DA1D7F" w:rsidRPr="00C00201" w:rsidRDefault="00DA1D7F" w:rsidP="0084171C">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00201">
        <w:rPr>
          <w:rFonts w:ascii="Times New Roman" w:hAnsi="Times New Roman" w:cs="Times New Roman"/>
          <w:sz w:val="24"/>
          <w:szCs w:val="24"/>
        </w:rPr>
        <w:t>Understanding principles of nuclear operation and reactor safety</w:t>
      </w:r>
    </w:p>
    <w:p w14:paraId="6E7DCAB9" w14:textId="77777777" w:rsidR="0084171C" w:rsidRDefault="0084171C" w:rsidP="00841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6AD701EE" w14:textId="77777777" w:rsidR="0084171C" w:rsidRDefault="0084171C" w:rsidP="0084171C">
      <w:pPr>
        <w:autoSpaceDE w:val="0"/>
        <w:autoSpaceDN w:val="0"/>
        <w:adjustRightInd w:val="0"/>
        <w:spacing w:after="0" w:line="240" w:lineRule="auto"/>
        <w:jc w:val="both"/>
        <w:rPr>
          <w:rFonts w:ascii="Times New Roman" w:hAnsi="Times New Roman" w:cs="Times New Roman"/>
          <w:sz w:val="24"/>
          <w:szCs w:val="24"/>
        </w:rPr>
        <w:sectPr w:rsidR="0084171C" w:rsidSect="001321F5">
          <w:type w:val="continuous"/>
          <w:pgSz w:w="12240" w:h="15840"/>
          <w:pgMar w:top="1440" w:right="1440" w:bottom="1440" w:left="1440" w:header="720" w:footer="720" w:gutter="0"/>
          <w:cols w:space="720"/>
          <w:docGrid w:linePitch="360"/>
        </w:sectPr>
      </w:pPr>
    </w:p>
    <w:p w14:paraId="360FF2CB" w14:textId="77777777" w:rsidR="0016160B" w:rsidRPr="00F21BE8" w:rsidRDefault="0016160B" w:rsidP="0016160B">
      <w:pPr>
        <w:autoSpaceDE w:val="0"/>
        <w:autoSpaceDN w:val="0"/>
        <w:adjustRightInd w:val="0"/>
        <w:spacing w:after="0" w:line="240" w:lineRule="auto"/>
        <w:jc w:val="center"/>
        <w:rPr>
          <w:rFonts w:ascii="Times New Roman" w:hAnsi="Times New Roman" w:cs="Times New Roman"/>
          <w:b/>
          <w:bCs/>
          <w:sz w:val="24"/>
          <w:szCs w:val="24"/>
        </w:rPr>
      </w:pPr>
      <w:r w:rsidRPr="00F21BE8">
        <w:rPr>
          <w:rFonts w:ascii="Times New Roman" w:hAnsi="Times New Roman" w:cs="Times New Roman"/>
          <w:b/>
          <w:bCs/>
          <w:sz w:val="24"/>
          <w:szCs w:val="24"/>
        </w:rPr>
        <w:lastRenderedPageBreak/>
        <w:t>Tentative Schedule</w:t>
      </w:r>
    </w:p>
    <w:p w14:paraId="557208DC" w14:textId="77777777" w:rsidR="0084171C" w:rsidRDefault="0084171C"/>
    <w:tbl>
      <w:tblPr>
        <w:tblStyle w:val="TableGrid"/>
        <w:tblW w:w="9360" w:type="dxa"/>
        <w:tblInd w:w="-5" w:type="dxa"/>
        <w:tblLayout w:type="fixed"/>
        <w:tblLook w:val="04A0" w:firstRow="1" w:lastRow="0" w:firstColumn="1" w:lastColumn="0" w:noHBand="0" w:noVBand="1"/>
      </w:tblPr>
      <w:tblGrid>
        <w:gridCol w:w="720"/>
        <w:gridCol w:w="630"/>
        <w:gridCol w:w="3870"/>
        <w:gridCol w:w="2250"/>
        <w:gridCol w:w="1890"/>
      </w:tblGrid>
      <w:tr w:rsidR="005218DA" w:rsidRPr="00622B74" w14:paraId="221EEB43" w14:textId="0E0EB779" w:rsidTr="005218DA">
        <w:tc>
          <w:tcPr>
            <w:tcW w:w="720" w:type="dxa"/>
            <w:tcMar>
              <w:left w:w="58" w:type="dxa"/>
              <w:right w:w="58" w:type="dxa"/>
            </w:tcMar>
          </w:tcPr>
          <w:p w14:paraId="12CAD470" w14:textId="77777777" w:rsidR="005218DA" w:rsidRPr="009863CD" w:rsidRDefault="005218DA" w:rsidP="00D72DA1">
            <w:pPr>
              <w:rPr>
                <w:rFonts w:ascii="Times New Roman" w:hAnsi="Times New Roman" w:cs="Times New Roman"/>
                <w:b/>
              </w:rPr>
            </w:pPr>
            <w:r w:rsidRPr="009863CD">
              <w:rPr>
                <w:rFonts w:ascii="Times New Roman" w:hAnsi="Times New Roman" w:cs="Times New Roman"/>
                <w:b/>
              </w:rPr>
              <w:t>Week</w:t>
            </w:r>
          </w:p>
        </w:tc>
        <w:tc>
          <w:tcPr>
            <w:tcW w:w="630" w:type="dxa"/>
            <w:tcMar>
              <w:left w:w="58" w:type="dxa"/>
              <w:right w:w="58" w:type="dxa"/>
            </w:tcMar>
          </w:tcPr>
          <w:p w14:paraId="0A44917A" w14:textId="77777777" w:rsidR="005218DA" w:rsidRPr="009863CD" w:rsidRDefault="005218DA" w:rsidP="00D72DA1">
            <w:pPr>
              <w:rPr>
                <w:rFonts w:ascii="Times New Roman" w:hAnsi="Times New Roman" w:cs="Times New Roman"/>
                <w:b/>
              </w:rPr>
            </w:pPr>
            <w:r w:rsidRPr="009863CD">
              <w:rPr>
                <w:rFonts w:ascii="Times New Roman" w:hAnsi="Times New Roman" w:cs="Times New Roman"/>
                <w:b/>
              </w:rPr>
              <w:t>Class</w:t>
            </w:r>
          </w:p>
        </w:tc>
        <w:tc>
          <w:tcPr>
            <w:tcW w:w="3870" w:type="dxa"/>
            <w:tcMar>
              <w:left w:w="58" w:type="dxa"/>
              <w:right w:w="58" w:type="dxa"/>
            </w:tcMar>
          </w:tcPr>
          <w:p w14:paraId="038D9F0F" w14:textId="77777777" w:rsidR="005218DA" w:rsidRPr="009863CD" w:rsidRDefault="005218DA" w:rsidP="00D72DA1">
            <w:pPr>
              <w:rPr>
                <w:rFonts w:ascii="Times New Roman" w:hAnsi="Times New Roman" w:cs="Times New Roman"/>
                <w:b/>
              </w:rPr>
            </w:pPr>
            <w:r w:rsidRPr="009863CD">
              <w:rPr>
                <w:rFonts w:ascii="Times New Roman" w:hAnsi="Times New Roman" w:cs="Times New Roman"/>
                <w:b/>
              </w:rPr>
              <w:t>Topic</w:t>
            </w:r>
          </w:p>
        </w:tc>
        <w:tc>
          <w:tcPr>
            <w:tcW w:w="2250" w:type="dxa"/>
            <w:tcMar>
              <w:left w:w="58" w:type="dxa"/>
              <w:right w:w="58" w:type="dxa"/>
            </w:tcMar>
          </w:tcPr>
          <w:p w14:paraId="6B1BBC97" w14:textId="043EAE1B" w:rsidR="005218DA" w:rsidRPr="009863CD" w:rsidRDefault="005218DA" w:rsidP="00D72DA1">
            <w:pPr>
              <w:rPr>
                <w:rFonts w:ascii="Times New Roman" w:hAnsi="Times New Roman" w:cs="Times New Roman"/>
                <w:b/>
              </w:rPr>
            </w:pPr>
            <w:r>
              <w:rPr>
                <w:rFonts w:ascii="Times New Roman" w:hAnsi="Times New Roman" w:cs="Times New Roman"/>
                <w:b/>
              </w:rPr>
              <w:t>Reference Material</w:t>
            </w:r>
          </w:p>
        </w:tc>
        <w:tc>
          <w:tcPr>
            <w:tcW w:w="1890" w:type="dxa"/>
          </w:tcPr>
          <w:p w14:paraId="65A14ABC" w14:textId="096543F9" w:rsidR="005218DA" w:rsidRPr="009863CD" w:rsidRDefault="005218DA" w:rsidP="00D72DA1">
            <w:pPr>
              <w:rPr>
                <w:rFonts w:ascii="Times New Roman" w:hAnsi="Times New Roman" w:cs="Times New Roman"/>
                <w:b/>
              </w:rPr>
            </w:pPr>
            <w:r w:rsidRPr="009863CD">
              <w:rPr>
                <w:rFonts w:ascii="Times New Roman" w:hAnsi="Times New Roman" w:cs="Times New Roman"/>
                <w:b/>
              </w:rPr>
              <w:t>Assignment</w:t>
            </w:r>
            <w:r w:rsidR="006C61E8">
              <w:rPr>
                <w:rFonts w:ascii="Times New Roman" w:hAnsi="Times New Roman" w:cs="Times New Roman"/>
                <w:b/>
              </w:rPr>
              <w:t xml:space="preserve"> Due </w:t>
            </w:r>
          </w:p>
        </w:tc>
      </w:tr>
      <w:tr w:rsidR="005218DA" w:rsidRPr="00B8515F" w14:paraId="56510181" w14:textId="77BD0DD2" w:rsidTr="005218DA">
        <w:tc>
          <w:tcPr>
            <w:tcW w:w="720" w:type="dxa"/>
            <w:shd w:val="clear" w:color="auto" w:fill="auto"/>
            <w:tcMar>
              <w:left w:w="58" w:type="dxa"/>
              <w:right w:w="58" w:type="dxa"/>
            </w:tcMar>
          </w:tcPr>
          <w:p w14:paraId="17342D4D" w14:textId="77777777" w:rsidR="005218DA" w:rsidRPr="00622B74" w:rsidRDefault="005218DA" w:rsidP="00D72DA1">
            <w:pPr>
              <w:rPr>
                <w:rFonts w:ascii="Times New Roman" w:hAnsi="Times New Roman" w:cs="Times New Roman"/>
                <w:sz w:val="20"/>
                <w:szCs w:val="20"/>
              </w:rPr>
            </w:pPr>
            <w:r w:rsidRPr="00622B74">
              <w:rPr>
                <w:rFonts w:ascii="Times New Roman" w:hAnsi="Times New Roman" w:cs="Times New Roman"/>
                <w:sz w:val="20"/>
                <w:szCs w:val="20"/>
              </w:rPr>
              <w:t>1</w:t>
            </w:r>
          </w:p>
        </w:tc>
        <w:tc>
          <w:tcPr>
            <w:tcW w:w="630" w:type="dxa"/>
            <w:shd w:val="clear" w:color="auto" w:fill="auto"/>
            <w:tcMar>
              <w:left w:w="58" w:type="dxa"/>
              <w:right w:w="58" w:type="dxa"/>
            </w:tcMar>
          </w:tcPr>
          <w:p w14:paraId="47BAB325" w14:textId="77777777" w:rsidR="005218DA" w:rsidRPr="00622B74" w:rsidRDefault="005218DA" w:rsidP="00D72DA1">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607779EA" w14:textId="77777777" w:rsidR="005218DA" w:rsidRPr="00622B74" w:rsidRDefault="005218DA" w:rsidP="00D72DA1">
            <w:pPr>
              <w:rPr>
                <w:rFonts w:ascii="Times New Roman" w:hAnsi="Times New Roman" w:cs="Times New Roman"/>
                <w:sz w:val="20"/>
                <w:szCs w:val="20"/>
              </w:rPr>
            </w:pPr>
            <w:r w:rsidRPr="0004145A">
              <w:rPr>
                <w:rFonts w:ascii="Times New Roman" w:hAnsi="Times New Roman" w:cs="Times New Roman"/>
                <w:sz w:val="20"/>
                <w:szCs w:val="20"/>
              </w:rPr>
              <w:t>PWR/BWR System Components</w:t>
            </w:r>
          </w:p>
        </w:tc>
        <w:tc>
          <w:tcPr>
            <w:tcW w:w="2250" w:type="dxa"/>
            <w:shd w:val="clear" w:color="auto" w:fill="auto"/>
            <w:tcMar>
              <w:left w:w="58" w:type="dxa"/>
              <w:right w:w="58" w:type="dxa"/>
            </w:tcMar>
          </w:tcPr>
          <w:p w14:paraId="628D004A" w14:textId="32A0C24E" w:rsidR="005218DA" w:rsidRPr="007265E2" w:rsidRDefault="005218DA" w:rsidP="00D72DA1">
            <w:pPr>
              <w:rPr>
                <w:rFonts w:ascii="Times New Roman" w:hAnsi="Times New Roman" w:cs="Times New Roman"/>
                <w:sz w:val="20"/>
                <w:szCs w:val="20"/>
                <w:lang w:val="de-DE"/>
              </w:rPr>
            </w:pPr>
            <w:r w:rsidRPr="007265E2">
              <w:rPr>
                <w:rFonts w:ascii="Times New Roman" w:hAnsi="Times New Roman" w:cs="Times New Roman"/>
                <w:sz w:val="20"/>
                <w:szCs w:val="20"/>
                <w:lang w:val="de-DE"/>
              </w:rPr>
              <w:t>T&amp;K Ch 1 &amp; NRC docs</w:t>
            </w:r>
          </w:p>
        </w:tc>
        <w:tc>
          <w:tcPr>
            <w:tcW w:w="1890" w:type="dxa"/>
          </w:tcPr>
          <w:p w14:paraId="2AC83756" w14:textId="171B821F" w:rsidR="005218DA" w:rsidRPr="009708CD" w:rsidRDefault="005218DA" w:rsidP="00D72DA1">
            <w:pPr>
              <w:rPr>
                <w:rFonts w:ascii="Times New Roman" w:hAnsi="Times New Roman" w:cs="Times New Roman"/>
                <w:sz w:val="20"/>
                <w:szCs w:val="20"/>
                <w:lang w:val="de-DE"/>
              </w:rPr>
            </w:pPr>
          </w:p>
        </w:tc>
      </w:tr>
      <w:tr w:rsidR="005218DA" w:rsidRPr="00B8515F" w14:paraId="1591A136" w14:textId="5DFFB66E" w:rsidTr="005218DA">
        <w:tc>
          <w:tcPr>
            <w:tcW w:w="720" w:type="dxa"/>
            <w:shd w:val="clear" w:color="auto" w:fill="auto"/>
            <w:tcMar>
              <w:left w:w="58" w:type="dxa"/>
              <w:right w:w="58" w:type="dxa"/>
            </w:tcMar>
          </w:tcPr>
          <w:p w14:paraId="7CB39DE8" w14:textId="77777777" w:rsidR="005218DA" w:rsidRPr="009708CD" w:rsidRDefault="005218DA" w:rsidP="00D72DA1">
            <w:pPr>
              <w:rPr>
                <w:rFonts w:ascii="Times New Roman" w:hAnsi="Times New Roman" w:cs="Times New Roman"/>
                <w:sz w:val="20"/>
                <w:szCs w:val="20"/>
                <w:lang w:val="de-DE"/>
              </w:rPr>
            </w:pPr>
          </w:p>
        </w:tc>
        <w:tc>
          <w:tcPr>
            <w:tcW w:w="630" w:type="dxa"/>
            <w:shd w:val="clear" w:color="auto" w:fill="auto"/>
            <w:tcMar>
              <w:left w:w="58" w:type="dxa"/>
              <w:right w:w="58" w:type="dxa"/>
            </w:tcMar>
          </w:tcPr>
          <w:p w14:paraId="11BDCAA4" w14:textId="77777777" w:rsidR="005218DA" w:rsidRPr="00622B74" w:rsidRDefault="005218DA" w:rsidP="0094343E">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3913A4B5" w14:textId="77777777" w:rsidR="005218DA" w:rsidRPr="00622B74" w:rsidRDefault="005218DA" w:rsidP="00D72DA1">
            <w:pPr>
              <w:rPr>
                <w:rFonts w:ascii="Times New Roman" w:hAnsi="Times New Roman" w:cs="Times New Roman"/>
                <w:sz w:val="20"/>
                <w:szCs w:val="20"/>
              </w:rPr>
            </w:pPr>
            <w:r w:rsidRPr="00622B74">
              <w:rPr>
                <w:rFonts w:ascii="Times New Roman" w:hAnsi="Times New Roman" w:cs="Times New Roman"/>
                <w:sz w:val="20"/>
                <w:szCs w:val="20"/>
              </w:rPr>
              <w:t>PWR/BWR System Components</w:t>
            </w:r>
          </w:p>
        </w:tc>
        <w:tc>
          <w:tcPr>
            <w:tcW w:w="2250" w:type="dxa"/>
            <w:shd w:val="clear" w:color="auto" w:fill="auto"/>
            <w:tcMar>
              <w:left w:w="58" w:type="dxa"/>
              <w:right w:w="58" w:type="dxa"/>
            </w:tcMar>
          </w:tcPr>
          <w:p w14:paraId="41A29742" w14:textId="070F0701" w:rsidR="005218DA" w:rsidRPr="007265E2" w:rsidRDefault="005218DA" w:rsidP="00D72DA1">
            <w:pPr>
              <w:rPr>
                <w:rFonts w:ascii="Times New Roman" w:hAnsi="Times New Roman" w:cs="Times New Roman"/>
                <w:sz w:val="20"/>
                <w:szCs w:val="20"/>
                <w:lang w:val="de-DE"/>
              </w:rPr>
            </w:pPr>
            <w:r w:rsidRPr="007265E2">
              <w:rPr>
                <w:rFonts w:ascii="Times New Roman" w:hAnsi="Times New Roman" w:cs="Times New Roman"/>
                <w:sz w:val="20"/>
                <w:szCs w:val="20"/>
                <w:lang w:val="de-DE"/>
              </w:rPr>
              <w:t>T&amp;K Ch 1 &amp; NRC docs</w:t>
            </w:r>
          </w:p>
        </w:tc>
        <w:tc>
          <w:tcPr>
            <w:tcW w:w="1890" w:type="dxa"/>
          </w:tcPr>
          <w:p w14:paraId="36069226" w14:textId="77777777" w:rsidR="005218DA" w:rsidRPr="007265E2" w:rsidRDefault="005218DA" w:rsidP="00D72DA1">
            <w:pPr>
              <w:rPr>
                <w:rFonts w:ascii="Times New Roman" w:hAnsi="Times New Roman" w:cs="Times New Roman"/>
                <w:sz w:val="20"/>
                <w:szCs w:val="20"/>
                <w:lang w:val="de-DE"/>
              </w:rPr>
            </w:pPr>
          </w:p>
        </w:tc>
      </w:tr>
      <w:tr w:rsidR="006C61E8" w:rsidRPr="00622B74" w14:paraId="5D2B3003" w14:textId="35217CC5" w:rsidTr="005218DA">
        <w:tc>
          <w:tcPr>
            <w:tcW w:w="720" w:type="dxa"/>
            <w:shd w:val="clear" w:color="auto" w:fill="auto"/>
            <w:tcMar>
              <w:left w:w="58" w:type="dxa"/>
              <w:right w:w="58" w:type="dxa"/>
            </w:tcMar>
          </w:tcPr>
          <w:p w14:paraId="0EE24D1E" w14:textId="77777777"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2</w:t>
            </w:r>
          </w:p>
        </w:tc>
        <w:tc>
          <w:tcPr>
            <w:tcW w:w="630" w:type="dxa"/>
            <w:shd w:val="clear" w:color="auto" w:fill="auto"/>
            <w:tcMar>
              <w:left w:w="58" w:type="dxa"/>
              <w:right w:w="58" w:type="dxa"/>
            </w:tcMar>
          </w:tcPr>
          <w:p w14:paraId="1AB529BA"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330E9665" w14:textId="7F1954BA"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PWR/BWR System Components</w:t>
            </w:r>
          </w:p>
        </w:tc>
        <w:tc>
          <w:tcPr>
            <w:tcW w:w="2250" w:type="dxa"/>
            <w:shd w:val="clear" w:color="auto" w:fill="auto"/>
            <w:tcMar>
              <w:left w:w="58" w:type="dxa"/>
              <w:right w:w="58" w:type="dxa"/>
            </w:tcMar>
          </w:tcPr>
          <w:p w14:paraId="51AC61A7" w14:textId="437934B4" w:rsidR="006C61E8" w:rsidRPr="007265E2" w:rsidRDefault="006C61E8" w:rsidP="006C61E8">
            <w:pPr>
              <w:rPr>
                <w:rFonts w:ascii="Times New Roman" w:hAnsi="Times New Roman" w:cs="Times New Roman"/>
                <w:sz w:val="20"/>
                <w:szCs w:val="20"/>
                <w:lang w:val="de-DE"/>
              </w:rPr>
            </w:pPr>
            <w:r w:rsidRPr="007265E2">
              <w:rPr>
                <w:rFonts w:ascii="Times New Roman" w:hAnsi="Times New Roman" w:cs="Times New Roman"/>
                <w:sz w:val="20"/>
                <w:szCs w:val="20"/>
                <w:lang w:val="de-DE"/>
              </w:rPr>
              <w:t>T&amp;K Ch 1 &amp; NRC docs</w:t>
            </w:r>
          </w:p>
        </w:tc>
        <w:tc>
          <w:tcPr>
            <w:tcW w:w="1890" w:type="dxa"/>
          </w:tcPr>
          <w:p w14:paraId="60BC578C" w14:textId="7F5A1549"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HW1</w:t>
            </w:r>
            <w:r>
              <w:rPr>
                <w:rFonts w:ascii="Times New Roman" w:hAnsi="Times New Roman" w:cs="Times New Roman"/>
                <w:sz w:val="20"/>
                <w:szCs w:val="20"/>
              </w:rPr>
              <w:t xml:space="preserve">   </w:t>
            </w:r>
          </w:p>
        </w:tc>
      </w:tr>
      <w:tr w:rsidR="006C61E8" w:rsidRPr="00622B74" w14:paraId="32F84C66" w14:textId="347788BA" w:rsidTr="005218DA">
        <w:tc>
          <w:tcPr>
            <w:tcW w:w="720" w:type="dxa"/>
            <w:shd w:val="clear" w:color="auto" w:fill="auto"/>
            <w:tcMar>
              <w:left w:w="58" w:type="dxa"/>
              <w:right w:w="58" w:type="dxa"/>
            </w:tcMar>
          </w:tcPr>
          <w:p w14:paraId="5CDDD5F4"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4565DCF0"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6FD9C138" w14:textId="59DE2D7A"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 xml:space="preserve">Thermal design margin of </w:t>
            </w:r>
            <w:r>
              <w:rPr>
                <w:rFonts w:ascii="Times New Roman" w:hAnsi="Times New Roman" w:cs="Times New Roman"/>
                <w:sz w:val="20"/>
                <w:szCs w:val="20"/>
              </w:rPr>
              <w:t>nuclear systems</w:t>
            </w:r>
          </w:p>
        </w:tc>
        <w:tc>
          <w:tcPr>
            <w:tcW w:w="2250" w:type="dxa"/>
            <w:shd w:val="clear" w:color="auto" w:fill="auto"/>
            <w:tcMar>
              <w:left w:w="58" w:type="dxa"/>
              <w:right w:w="58" w:type="dxa"/>
            </w:tcMar>
          </w:tcPr>
          <w:p w14:paraId="0FD67FFA" w14:textId="3B8396F5"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2</w:t>
            </w:r>
          </w:p>
        </w:tc>
        <w:tc>
          <w:tcPr>
            <w:tcW w:w="1890" w:type="dxa"/>
          </w:tcPr>
          <w:p w14:paraId="68C50C81" w14:textId="77777777" w:rsidR="006C61E8" w:rsidRDefault="006C61E8" w:rsidP="006C61E8">
            <w:pPr>
              <w:rPr>
                <w:rFonts w:ascii="Times New Roman" w:hAnsi="Times New Roman" w:cs="Times New Roman"/>
                <w:sz w:val="20"/>
                <w:szCs w:val="20"/>
              </w:rPr>
            </w:pPr>
          </w:p>
        </w:tc>
      </w:tr>
      <w:tr w:rsidR="006C61E8" w:rsidRPr="00622B74" w14:paraId="45229B61" w14:textId="6A7D8EE5" w:rsidTr="005218DA">
        <w:tc>
          <w:tcPr>
            <w:tcW w:w="720" w:type="dxa"/>
            <w:shd w:val="clear" w:color="auto" w:fill="auto"/>
            <w:tcMar>
              <w:left w:w="58" w:type="dxa"/>
              <w:right w:w="58" w:type="dxa"/>
            </w:tcMar>
          </w:tcPr>
          <w:p w14:paraId="7A97AFD4"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3</w:t>
            </w:r>
          </w:p>
        </w:tc>
        <w:tc>
          <w:tcPr>
            <w:tcW w:w="630" w:type="dxa"/>
            <w:shd w:val="clear" w:color="auto" w:fill="auto"/>
            <w:tcMar>
              <w:left w:w="58" w:type="dxa"/>
              <w:right w:w="58" w:type="dxa"/>
            </w:tcMar>
          </w:tcPr>
          <w:p w14:paraId="284162DC"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6F7A5BB9" w14:textId="3C312E30"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H</w:t>
            </w:r>
            <w:r w:rsidRPr="00622B74">
              <w:rPr>
                <w:rFonts w:ascii="Times New Roman" w:hAnsi="Times New Roman" w:cs="Times New Roman"/>
                <w:sz w:val="20"/>
                <w:szCs w:val="20"/>
              </w:rPr>
              <w:t>eat generation</w:t>
            </w:r>
          </w:p>
        </w:tc>
        <w:tc>
          <w:tcPr>
            <w:tcW w:w="2250" w:type="dxa"/>
            <w:shd w:val="clear" w:color="auto" w:fill="auto"/>
            <w:tcMar>
              <w:left w:w="58" w:type="dxa"/>
              <w:right w:w="58" w:type="dxa"/>
            </w:tcMar>
          </w:tcPr>
          <w:p w14:paraId="441DC530" w14:textId="07AEFAFB"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3</w:t>
            </w:r>
          </w:p>
        </w:tc>
        <w:tc>
          <w:tcPr>
            <w:tcW w:w="1890" w:type="dxa"/>
          </w:tcPr>
          <w:p w14:paraId="6DDFE5D1" w14:textId="3DEF813D"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HW2</w:t>
            </w:r>
          </w:p>
        </w:tc>
      </w:tr>
      <w:tr w:rsidR="006C61E8" w:rsidRPr="00622B74" w14:paraId="23A1A3DC" w14:textId="41808214" w:rsidTr="005218DA">
        <w:tc>
          <w:tcPr>
            <w:tcW w:w="720" w:type="dxa"/>
            <w:shd w:val="clear" w:color="auto" w:fill="auto"/>
            <w:tcMar>
              <w:left w:w="58" w:type="dxa"/>
              <w:right w:w="58" w:type="dxa"/>
            </w:tcMar>
          </w:tcPr>
          <w:p w14:paraId="5BAFA304"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7C0DB4EE"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34E2FE8E" w14:textId="622D55A3"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H</w:t>
            </w:r>
            <w:r w:rsidRPr="00622B74">
              <w:rPr>
                <w:rFonts w:ascii="Times New Roman" w:hAnsi="Times New Roman" w:cs="Times New Roman"/>
                <w:sz w:val="20"/>
                <w:szCs w:val="20"/>
              </w:rPr>
              <w:t>eat generation</w:t>
            </w:r>
            <w:r>
              <w:rPr>
                <w:rFonts w:ascii="Times New Roman" w:hAnsi="Times New Roman" w:cs="Times New Roman"/>
                <w:sz w:val="20"/>
                <w:szCs w:val="20"/>
              </w:rPr>
              <w:t xml:space="preserve"> / Review of Control Volume analysis </w:t>
            </w:r>
          </w:p>
        </w:tc>
        <w:tc>
          <w:tcPr>
            <w:tcW w:w="2250" w:type="dxa"/>
            <w:shd w:val="clear" w:color="auto" w:fill="auto"/>
            <w:tcMar>
              <w:left w:w="58" w:type="dxa"/>
              <w:right w:w="58" w:type="dxa"/>
            </w:tcMar>
          </w:tcPr>
          <w:p w14:paraId="034C5D3D" w14:textId="313659F2"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3 &amp; Notes</w:t>
            </w:r>
          </w:p>
        </w:tc>
        <w:tc>
          <w:tcPr>
            <w:tcW w:w="1890" w:type="dxa"/>
          </w:tcPr>
          <w:p w14:paraId="7A0B1C8B" w14:textId="77777777" w:rsidR="006C61E8" w:rsidRDefault="006C61E8" w:rsidP="006C61E8">
            <w:pPr>
              <w:rPr>
                <w:rFonts w:ascii="Times New Roman" w:hAnsi="Times New Roman" w:cs="Times New Roman"/>
                <w:sz w:val="20"/>
                <w:szCs w:val="20"/>
              </w:rPr>
            </w:pPr>
          </w:p>
        </w:tc>
      </w:tr>
      <w:tr w:rsidR="006C61E8" w:rsidRPr="00622B74" w14:paraId="3B70CB22" w14:textId="1752F430" w:rsidTr="005218DA">
        <w:tc>
          <w:tcPr>
            <w:tcW w:w="720" w:type="dxa"/>
            <w:shd w:val="clear" w:color="auto" w:fill="auto"/>
            <w:tcMar>
              <w:left w:w="58" w:type="dxa"/>
              <w:right w:w="58" w:type="dxa"/>
            </w:tcMar>
          </w:tcPr>
          <w:p w14:paraId="0B17F955"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4</w:t>
            </w:r>
          </w:p>
        </w:tc>
        <w:tc>
          <w:tcPr>
            <w:tcW w:w="630" w:type="dxa"/>
            <w:shd w:val="clear" w:color="auto" w:fill="auto"/>
            <w:tcMar>
              <w:left w:w="58" w:type="dxa"/>
              <w:right w:w="58" w:type="dxa"/>
            </w:tcMar>
          </w:tcPr>
          <w:p w14:paraId="31C4E428"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6971A7CC" w14:textId="7641B577"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 xml:space="preserve">Thermodynamics of Nuclear Systems </w:t>
            </w:r>
          </w:p>
        </w:tc>
        <w:tc>
          <w:tcPr>
            <w:tcW w:w="2250" w:type="dxa"/>
            <w:shd w:val="clear" w:color="auto" w:fill="auto"/>
            <w:tcMar>
              <w:left w:w="58" w:type="dxa"/>
              <w:right w:w="58" w:type="dxa"/>
            </w:tcMar>
          </w:tcPr>
          <w:p w14:paraId="483F3212" w14:textId="51DB7AEF"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6 &amp; Notes</w:t>
            </w:r>
          </w:p>
        </w:tc>
        <w:tc>
          <w:tcPr>
            <w:tcW w:w="1890" w:type="dxa"/>
          </w:tcPr>
          <w:p w14:paraId="646E9A4B" w14:textId="283DD468" w:rsidR="006C61E8"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HW3</w:t>
            </w:r>
          </w:p>
        </w:tc>
      </w:tr>
      <w:tr w:rsidR="006C61E8" w:rsidRPr="00622B74" w14:paraId="74C54D35" w14:textId="02222CAE" w:rsidTr="005218DA">
        <w:tc>
          <w:tcPr>
            <w:tcW w:w="720" w:type="dxa"/>
            <w:shd w:val="clear" w:color="auto" w:fill="auto"/>
            <w:tcMar>
              <w:left w:w="58" w:type="dxa"/>
              <w:right w:w="58" w:type="dxa"/>
            </w:tcMar>
          </w:tcPr>
          <w:p w14:paraId="712DB516"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0188EFC0"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7D625BCF" w14:textId="6C080175"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Thermodynamics of Nuclear Systems</w:t>
            </w:r>
          </w:p>
        </w:tc>
        <w:tc>
          <w:tcPr>
            <w:tcW w:w="2250" w:type="dxa"/>
            <w:shd w:val="clear" w:color="auto" w:fill="auto"/>
            <w:tcMar>
              <w:left w:w="58" w:type="dxa"/>
              <w:right w:w="58" w:type="dxa"/>
            </w:tcMar>
          </w:tcPr>
          <w:p w14:paraId="416903D8" w14:textId="0A2CCF28"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6 &amp; Notes</w:t>
            </w:r>
          </w:p>
        </w:tc>
        <w:tc>
          <w:tcPr>
            <w:tcW w:w="1890" w:type="dxa"/>
          </w:tcPr>
          <w:p w14:paraId="7418C53B" w14:textId="77777777" w:rsidR="006C61E8" w:rsidRDefault="006C61E8" w:rsidP="006C61E8">
            <w:pPr>
              <w:rPr>
                <w:rFonts w:ascii="Times New Roman" w:hAnsi="Times New Roman" w:cs="Times New Roman"/>
                <w:sz w:val="20"/>
                <w:szCs w:val="20"/>
              </w:rPr>
            </w:pPr>
          </w:p>
        </w:tc>
      </w:tr>
      <w:tr w:rsidR="006C61E8" w:rsidRPr="00622B74" w14:paraId="705FB43D" w14:textId="75536736" w:rsidTr="005218DA">
        <w:tc>
          <w:tcPr>
            <w:tcW w:w="720" w:type="dxa"/>
            <w:shd w:val="clear" w:color="auto" w:fill="auto"/>
            <w:tcMar>
              <w:left w:w="58" w:type="dxa"/>
              <w:right w:w="58" w:type="dxa"/>
            </w:tcMar>
          </w:tcPr>
          <w:p w14:paraId="502FDEFE"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5</w:t>
            </w:r>
          </w:p>
        </w:tc>
        <w:tc>
          <w:tcPr>
            <w:tcW w:w="630" w:type="dxa"/>
            <w:shd w:val="clear" w:color="auto" w:fill="auto"/>
            <w:tcMar>
              <w:left w:w="58" w:type="dxa"/>
              <w:right w:w="58" w:type="dxa"/>
            </w:tcMar>
          </w:tcPr>
          <w:p w14:paraId="578A901D"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79C77A34" w14:textId="7413E980"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Thermodynamics of Nuclear Systems</w:t>
            </w:r>
          </w:p>
        </w:tc>
        <w:tc>
          <w:tcPr>
            <w:tcW w:w="2250" w:type="dxa"/>
            <w:shd w:val="clear" w:color="auto" w:fill="auto"/>
            <w:tcMar>
              <w:left w:w="58" w:type="dxa"/>
              <w:right w:w="58" w:type="dxa"/>
            </w:tcMar>
          </w:tcPr>
          <w:p w14:paraId="74A81CA4" w14:textId="3AF1C7A4"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T&amp;K Ch 6 &amp; Notes</w:t>
            </w:r>
          </w:p>
        </w:tc>
        <w:tc>
          <w:tcPr>
            <w:tcW w:w="1890" w:type="dxa"/>
          </w:tcPr>
          <w:p w14:paraId="1BAB806D" w14:textId="670A6C0D"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HW4</w:t>
            </w:r>
          </w:p>
        </w:tc>
      </w:tr>
      <w:tr w:rsidR="006C61E8" w:rsidRPr="00622B74" w14:paraId="55304924" w14:textId="1D6A882D" w:rsidTr="005218DA">
        <w:tc>
          <w:tcPr>
            <w:tcW w:w="720" w:type="dxa"/>
            <w:shd w:val="clear" w:color="auto" w:fill="auto"/>
            <w:tcMar>
              <w:left w:w="58" w:type="dxa"/>
              <w:right w:w="58" w:type="dxa"/>
            </w:tcMar>
          </w:tcPr>
          <w:p w14:paraId="22928152"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6977F5B0"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3A19450B" w14:textId="6884A708"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Control Volume Analysis and Reactor response</w:t>
            </w:r>
          </w:p>
        </w:tc>
        <w:tc>
          <w:tcPr>
            <w:tcW w:w="2250" w:type="dxa"/>
            <w:shd w:val="clear" w:color="auto" w:fill="auto"/>
            <w:tcMar>
              <w:left w:w="58" w:type="dxa"/>
              <w:right w:w="58" w:type="dxa"/>
            </w:tcMar>
          </w:tcPr>
          <w:p w14:paraId="767A843F" w14:textId="1A9DF125"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1AF6F121" w14:textId="77777777" w:rsidR="006C61E8" w:rsidRDefault="006C61E8" w:rsidP="006C61E8">
            <w:pPr>
              <w:rPr>
                <w:rFonts w:ascii="Times New Roman" w:hAnsi="Times New Roman" w:cs="Times New Roman"/>
                <w:sz w:val="20"/>
                <w:szCs w:val="20"/>
              </w:rPr>
            </w:pPr>
          </w:p>
        </w:tc>
      </w:tr>
      <w:tr w:rsidR="006C61E8" w:rsidRPr="00622B74" w14:paraId="624AA1EE" w14:textId="0E8D3D1B" w:rsidTr="005218DA">
        <w:tc>
          <w:tcPr>
            <w:tcW w:w="720" w:type="dxa"/>
            <w:shd w:val="clear" w:color="auto" w:fill="auto"/>
            <w:tcMar>
              <w:left w:w="58" w:type="dxa"/>
              <w:right w:w="58" w:type="dxa"/>
            </w:tcMar>
          </w:tcPr>
          <w:p w14:paraId="3872C56B"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6</w:t>
            </w:r>
          </w:p>
        </w:tc>
        <w:tc>
          <w:tcPr>
            <w:tcW w:w="630" w:type="dxa"/>
            <w:shd w:val="clear" w:color="auto" w:fill="auto"/>
            <w:tcMar>
              <w:left w:w="58" w:type="dxa"/>
              <w:right w:w="58" w:type="dxa"/>
            </w:tcMar>
          </w:tcPr>
          <w:p w14:paraId="260C5D75"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436A2533" w14:textId="570D7BB3"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Conduction H</w:t>
            </w:r>
            <w:r w:rsidRPr="00622B74">
              <w:rPr>
                <w:rFonts w:ascii="Times New Roman" w:hAnsi="Times New Roman" w:cs="Times New Roman"/>
                <w:sz w:val="20"/>
                <w:szCs w:val="20"/>
              </w:rPr>
              <w:t xml:space="preserve">eat </w:t>
            </w:r>
            <w:r>
              <w:rPr>
                <w:rFonts w:ascii="Times New Roman" w:hAnsi="Times New Roman" w:cs="Times New Roman"/>
                <w:sz w:val="20"/>
                <w:szCs w:val="20"/>
              </w:rPr>
              <w:t>Transfer review</w:t>
            </w:r>
          </w:p>
        </w:tc>
        <w:tc>
          <w:tcPr>
            <w:tcW w:w="2250" w:type="dxa"/>
            <w:shd w:val="clear" w:color="auto" w:fill="auto"/>
            <w:tcMar>
              <w:left w:w="58" w:type="dxa"/>
              <w:right w:w="58" w:type="dxa"/>
            </w:tcMar>
          </w:tcPr>
          <w:p w14:paraId="5A21EB3E" w14:textId="17E0BEA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5B6DFE89" w14:textId="0960B417" w:rsidR="006C61E8" w:rsidRPr="00622B74" w:rsidRDefault="001912C2" w:rsidP="006C61E8">
            <w:pPr>
              <w:rPr>
                <w:rFonts w:ascii="Times New Roman" w:hAnsi="Times New Roman" w:cs="Times New Roman"/>
                <w:sz w:val="20"/>
                <w:szCs w:val="20"/>
              </w:rPr>
            </w:pPr>
            <w:r w:rsidRPr="00622B74">
              <w:rPr>
                <w:rFonts w:ascii="Times New Roman" w:hAnsi="Times New Roman" w:cs="Times New Roman"/>
                <w:sz w:val="20"/>
                <w:szCs w:val="20"/>
              </w:rPr>
              <w:t>HW</w:t>
            </w:r>
            <w:r>
              <w:rPr>
                <w:rFonts w:ascii="Times New Roman" w:hAnsi="Times New Roman" w:cs="Times New Roman"/>
                <w:sz w:val="20"/>
                <w:szCs w:val="20"/>
              </w:rPr>
              <w:t>5</w:t>
            </w:r>
          </w:p>
        </w:tc>
      </w:tr>
      <w:tr w:rsidR="006C61E8" w:rsidRPr="00622B74" w14:paraId="5E007FEE" w14:textId="25CAC3C9" w:rsidTr="005218DA">
        <w:tc>
          <w:tcPr>
            <w:tcW w:w="720" w:type="dxa"/>
            <w:shd w:val="clear" w:color="auto" w:fill="auto"/>
            <w:tcMar>
              <w:left w:w="58" w:type="dxa"/>
              <w:right w:w="58" w:type="dxa"/>
            </w:tcMar>
          </w:tcPr>
          <w:p w14:paraId="643323B1"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18ED1D49"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5B894725" w14:textId="5A1BBD9E"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Multi-region fuel pin HT analysis</w:t>
            </w:r>
          </w:p>
        </w:tc>
        <w:tc>
          <w:tcPr>
            <w:tcW w:w="2250" w:type="dxa"/>
            <w:shd w:val="clear" w:color="auto" w:fill="auto"/>
            <w:tcMar>
              <w:left w:w="58" w:type="dxa"/>
              <w:right w:w="58" w:type="dxa"/>
            </w:tcMar>
          </w:tcPr>
          <w:p w14:paraId="3C7B372D" w14:textId="7EB6A1C4"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6EC5ACB7" w14:textId="77777777" w:rsidR="006C61E8" w:rsidRDefault="006C61E8" w:rsidP="006C61E8">
            <w:pPr>
              <w:rPr>
                <w:rFonts w:ascii="Times New Roman" w:hAnsi="Times New Roman" w:cs="Times New Roman"/>
                <w:sz w:val="20"/>
                <w:szCs w:val="20"/>
              </w:rPr>
            </w:pPr>
          </w:p>
        </w:tc>
      </w:tr>
      <w:tr w:rsidR="006C61E8" w:rsidRPr="00622B74" w14:paraId="5BF24D7C" w14:textId="307FD940" w:rsidTr="005218DA">
        <w:tc>
          <w:tcPr>
            <w:tcW w:w="720" w:type="dxa"/>
            <w:shd w:val="clear" w:color="auto" w:fill="auto"/>
            <w:tcMar>
              <w:left w:w="58" w:type="dxa"/>
              <w:right w:w="58" w:type="dxa"/>
            </w:tcMar>
          </w:tcPr>
          <w:p w14:paraId="5438AB58" w14:textId="77777777"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7</w:t>
            </w:r>
          </w:p>
        </w:tc>
        <w:tc>
          <w:tcPr>
            <w:tcW w:w="630" w:type="dxa"/>
            <w:shd w:val="clear" w:color="auto" w:fill="auto"/>
            <w:tcMar>
              <w:left w:w="58" w:type="dxa"/>
              <w:right w:w="58" w:type="dxa"/>
            </w:tcMar>
          </w:tcPr>
          <w:p w14:paraId="1D123FAA"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6021176D" w14:textId="390F07BF"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Shielding HT analysis/ Time dependent HT</w:t>
            </w:r>
          </w:p>
        </w:tc>
        <w:tc>
          <w:tcPr>
            <w:tcW w:w="2250" w:type="dxa"/>
            <w:shd w:val="clear" w:color="auto" w:fill="auto"/>
            <w:tcMar>
              <w:left w:w="58" w:type="dxa"/>
              <w:right w:w="58" w:type="dxa"/>
            </w:tcMar>
          </w:tcPr>
          <w:p w14:paraId="708C930D" w14:textId="34079D19"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33BE2DF7" w14:textId="6A8EF52D" w:rsidR="006C61E8" w:rsidRDefault="006C61E8" w:rsidP="006C61E8">
            <w:pPr>
              <w:rPr>
                <w:rFonts w:ascii="Times New Roman" w:hAnsi="Times New Roman" w:cs="Times New Roman"/>
                <w:sz w:val="20"/>
                <w:szCs w:val="20"/>
              </w:rPr>
            </w:pPr>
          </w:p>
        </w:tc>
      </w:tr>
      <w:tr w:rsidR="006C61E8" w:rsidRPr="00622B74" w14:paraId="572AB677" w14:textId="21F61BAC" w:rsidTr="005218DA">
        <w:tc>
          <w:tcPr>
            <w:tcW w:w="720" w:type="dxa"/>
            <w:shd w:val="clear" w:color="auto" w:fill="auto"/>
            <w:tcMar>
              <w:left w:w="58" w:type="dxa"/>
              <w:right w:w="58" w:type="dxa"/>
            </w:tcMar>
          </w:tcPr>
          <w:p w14:paraId="7993804F"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2AAE56FA"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7D4B8D75" w14:textId="0F079F84"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Review for Exam 1</w:t>
            </w:r>
          </w:p>
        </w:tc>
        <w:tc>
          <w:tcPr>
            <w:tcW w:w="2250" w:type="dxa"/>
            <w:shd w:val="clear" w:color="auto" w:fill="auto"/>
            <w:tcMar>
              <w:left w:w="58" w:type="dxa"/>
              <w:right w:w="58" w:type="dxa"/>
            </w:tcMar>
          </w:tcPr>
          <w:p w14:paraId="567EBD22" w14:textId="035A0485"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79905F23" w14:textId="61DA1F79" w:rsidR="006C61E8" w:rsidRDefault="001912C2" w:rsidP="006C61E8">
            <w:pPr>
              <w:rPr>
                <w:rFonts w:ascii="Times New Roman" w:hAnsi="Times New Roman" w:cs="Times New Roman"/>
                <w:sz w:val="20"/>
                <w:szCs w:val="20"/>
              </w:rPr>
            </w:pPr>
            <w:r w:rsidRPr="00622B74">
              <w:rPr>
                <w:rFonts w:ascii="Times New Roman" w:hAnsi="Times New Roman" w:cs="Times New Roman"/>
                <w:sz w:val="20"/>
                <w:szCs w:val="20"/>
              </w:rPr>
              <w:t>HW</w:t>
            </w:r>
            <w:r>
              <w:rPr>
                <w:rFonts w:ascii="Times New Roman" w:hAnsi="Times New Roman" w:cs="Times New Roman"/>
                <w:sz w:val="20"/>
                <w:szCs w:val="20"/>
              </w:rPr>
              <w:t>6</w:t>
            </w:r>
          </w:p>
        </w:tc>
      </w:tr>
      <w:tr w:rsidR="006C61E8" w:rsidRPr="00622B74" w14:paraId="377ABF50" w14:textId="329EB0C2" w:rsidTr="005218DA">
        <w:tc>
          <w:tcPr>
            <w:tcW w:w="720" w:type="dxa"/>
            <w:shd w:val="clear" w:color="auto" w:fill="auto"/>
            <w:tcMar>
              <w:left w:w="58" w:type="dxa"/>
              <w:right w:w="58" w:type="dxa"/>
            </w:tcMar>
          </w:tcPr>
          <w:p w14:paraId="1CA6C967"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8</w:t>
            </w:r>
          </w:p>
        </w:tc>
        <w:tc>
          <w:tcPr>
            <w:tcW w:w="630" w:type="dxa"/>
            <w:shd w:val="clear" w:color="auto" w:fill="auto"/>
            <w:tcMar>
              <w:left w:w="58" w:type="dxa"/>
              <w:right w:w="58" w:type="dxa"/>
            </w:tcMar>
          </w:tcPr>
          <w:p w14:paraId="4589238C"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3925955D" w14:textId="327F40AE" w:rsidR="006C61E8" w:rsidRPr="00622B74" w:rsidRDefault="006C61E8" w:rsidP="006C61E8">
            <w:pPr>
              <w:rPr>
                <w:rFonts w:ascii="Times New Roman" w:hAnsi="Times New Roman" w:cs="Times New Roman"/>
                <w:sz w:val="20"/>
                <w:szCs w:val="20"/>
              </w:rPr>
            </w:pPr>
            <w:r w:rsidRPr="00622B74">
              <w:rPr>
                <w:rFonts w:ascii="Times New Roman" w:hAnsi="Times New Roman" w:cs="Times New Roman"/>
                <w:sz w:val="20"/>
                <w:szCs w:val="20"/>
              </w:rPr>
              <w:t>EXAM 1</w:t>
            </w:r>
          </w:p>
        </w:tc>
        <w:tc>
          <w:tcPr>
            <w:tcW w:w="2250" w:type="dxa"/>
            <w:shd w:val="clear" w:color="auto" w:fill="auto"/>
            <w:tcMar>
              <w:left w:w="58" w:type="dxa"/>
              <w:right w:w="58" w:type="dxa"/>
            </w:tcMar>
          </w:tcPr>
          <w:p w14:paraId="71DFF303" w14:textId="33386C64" w:rsidR="006C61E8" w:rsidRPr="00622B74" w:rsidRDefault="006C61E8" w:rsidP="006C61E8">
            <w:pPr>
              <w:rPr>
                <w:rFonts w:ascii="Times New Roman" w:hAnsi="Times New Roman" w:cs="Times New Roman"/>
                <w:sz w:val="20"/>
                <w:szCs w:val="20"/>
              </w:rPr>
            </w:pPr>
          </w:p>
        </w:tc>
        <w:tc>
          <w:tcPr>
            <w:tcW w:w="1890" w:type="dxa"/>
          </w:tcPr>
          <w:p w14:paraId="0CEFE3D0" w14:textId="77777777" w:rsidR="006C61E8" w:rsidRDefault="006C61E8" w:rsidP="006C61E8">
            <w:pPr>
              <w:rPr>
                <w:rFonts w:ascii="Times New Roman" w:hAnsi="Times New Roman" w:cs="Times New Roman"/>
                <w:sz w:val="20"/>
                <w:szCs w:val="20"/>
              </w:rPr>
            </w:pPr>
          </w:p>
        </w:tc>
      </w:tr>
      <w:tr w:rsidR="006C61E8" w:rsidRPr="00622B74" w14:paraId="615585B0" w14:textId="6A03542A" w:rsidTr="005218DA">
        <w:tc>
          <w:tcPr>
            <w:tcW w:w="720" w:type="dxa"/>
            <w:shd w:val="clear" w:color="auto" w:fill="auto"/>
            <w:tcMar>
              <w:left w:w="58" w:type="dxa"/>
              <w:right w:w="58" w:type="dxa"/>
            </w:tcMar>
          </w:tcPr>
          <w:p w14:paraId="7B0A3866" w14:textId="77777777" w:rsidR="006C61E8"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5222A72D" w14:textId="77777777" w:rsidR="006C61E8"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16744896" w14:textId="6EE2F43B" w:rsidR="006C61E8" w:rsidRPr="00622B74" w:rsidRDefault="009708CD" w:rsidP="006C61E8">
            <w:pPr>
              <w:rPr>
                <w:rFonts w:ascii="Times New Roman" w:hAnsi="Times New Roman" w:cs="Times New Roman"/>
                <w:sz w:val="20"/>
                <w:szCs w:val="20"/>
              </w:rPr>
            </w:pPr>
            <w:r>
              <w:rPr>
                <w:rFonts w:ascii="Times New Roman" w:hAnsi="Times New Roman" w:cs="Times New Roman"/>
                <w:sz w:val="20"/>
                <w:szCs w:val="20"/>
              </w:rPr>
              <w:t>Exam -1 postmortem / Nusselt Number Correlations</w:t>
            </w:r>
          </w:p>
        </w:tc>
        <w:tc>
          <w:tcPr>
            <w:tcW w:w="2250" w:type="dxa"/>
            <w:shd w:val="clear" w:color="auto" w:fill="auto"/>
            <w:tcMar>
              <w:left w:w="58" w:type="dxa"/>
              <w:right w:w="58" w:type="dxa"/>
            </w:tcMar>
          </w:tcPr>
          <w:p w14:paraId="061150CD" w14:textId="46B87E7F"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1CC0B28A" w14:textId="580E59F1" w:rsidR="006C61E8" w:rsidRPr="00622B74" w:rsidRDefault="006C61E8" w:rsidP="006C61E8">
            <w:pPr>
              <w:rPr>
                <w:rFonts w:ascii="Times New Roman" w:hAnsi="Times New Roman" w:cs="Times New Roman"/>
                <w:sz w:val="20"/>
                <w:szCs w:val="20"/>
              </w:rPr>
            </w:pPr>
          </w:p>
        </w:tc>
      </w:tr>
      <w:tr w:rsidR="006C61E8" w:rsidRPr="00622B74" w14:paraId="769E22CE" w14:textId="278E2576" w:rsidTr="005218DA">
        <w:tc>
          <w:tcPr>
            <w:tcW w:w="720" w:type="dxa"/>
            <w:shd w:val="clear" w:color="auto" w:fill="auto"/>
            <w:tcMar>
              <w:left w:w="58" w:type="dxa"/>
              <w:right w:w="58" w:type="dxa"/>
            </w:tcMar>
          </w:tcPr>
          <w:p w14:paraId="28F69A23"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9</w:t>
            </w:r>
          </w:p>
        </w:tc>
        <w:tc>
          <w:tcPr>
            <w:tcW w:w="630" w:type="dxa"/>
            <w:shd w:val="clear" w:color="auto" w:fill="auto"/>
            <w:tcMar>
              <w:left w:w="58" w:type="dxa"/>
              <w:right w:w="58" w:type="dxa"/>
            </w:tcMar>
          </w:tcPr>
          <w:p w14:paraId="17840B75"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3FB839B5" w14:textId="7560E10C" w:rsidR="006C61E8" w:rsidRPr="00622B74" w:rsidRDefault="009708CD" w:rsidP="006C61E8">
            <w:pPr>
              <w:rPr>
                <w:rFonts w:ascii="Times New Roman" w:hAnsi="Times New Roman" w:cs="Times New Roman"/>
                <w:sz w:val="20"/>
                <w:szCs w:val="20"/>
              </w:rPr>
            </w:pPr>
            <w:r>
              <w:rPr>
                <w:rFonts w:ascii="Times New Roman" w:hAnsi="Times New Roman" w:cs="Times New Roman"/>
                <w:sz w:val="20"/>
                <w:szCs w:val="20"/>
              </w:rPr>
              <w:t>Convection Het Transfer Review</w:t>
            </w:r>
          </w:p>
        </w:tc>
        <w:tc>
          <w:tcPr>
            <w:tcW w:w="2250" w:type="dxa"/>
            <w:shd w:val="clear" w:color="auto" w:fill="auto"/>
            <w:tcMar>
              <w:left w:w="58" w:type="dxa"/>
              <w:right w:w="58" w:type="dxa"/>
            </w:tcMar>
          </w:tcPr>
          <w:p w14:paraId="198AA30F" w14:textId="2ED99D1D"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133FE4BB" w14:textId="6BFE1C4A" w:rsidR="006C61E8" w:rsidRPr="00622B74" w:rsidRDefault="006C61E8" w:rsidP="006C61E8">
            <w:pPr>
              <w:rPr>
                <w:rFonts w:ascii="Times New Roman" w:hAnsi="Times New Roman" w:cs="Times New Roman"/>
                <w:sz w:val="20"/>
                <w:szCs w:val="20"/>
              </w:rPr>
            </w:pPr>
          </w:p>
        </w:tc>
      </w:tr>
      <w:tr w:rsidR="006C61E8" w:rsidRPr="00622B74" w14:paraId="26024D82" w14:textId="15368AA4" w:rsidTr="005218DA">
        <w:tc>
          <w:tcPr>
            <w:tcW w:w="720" w:type="dxa"/>
            <w:shd w:val="clear" w:color="auto" w:fill="auto"/>
            <w:tcMar>
              <w:left w:w="58" w:type="dxa"/>
              <w:right w:w="58" w:type="dxa"/>
            </w:tcMar>
          </w:tcPr>
          <w:p w14:paraId="2BAA270F" w14:textId="77777777" w:rsidR="006C61E8" w:rsidRPr="00622B74" w:rsidRDefault="006C61E8" w:rsidP="006C61E8">
            <w:pPr>
              <w:rPr>
                <w:rFonts w:ascii="Times New Roman" w:hAnsi="Times New Roman" w:cs="Times New Roman"/>
                <w:sz w:val="20"/>
                <w:szCs w:val="20"/>
              </w:rPr>
            </w:pPr>
          </w:p>
        </w:tc>
        <w:tc>
          <w:tcPr>
            <w:tcW w:w="630" w:type="dxa"/>
            <w:shd w:val="clear" w:color="auto" w:fill="auto"/>
            <w:tcMar>
              <w:left w:w="58" w:type="dxa"/>
              <w:right w:w="58" w:type="dxa"/>
            </w:tcMar>
          </w:tcPr>
          <w:p w14:paraId="39A9256B"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290D51D7" w14:textId="65C9AB77" w:rsidR="006C61E8" w:rsidRPr="00622B74" w:rsidRDefault="009708CD" w:rsidP="006C61E8">
            <w:pPr>
              <w:rPr>
                <w:rFonts w:ascii="Times New Roman" w:hAnsi="Times New Roman" w:cs="Times New Roman"/>
                <w:sz w:val="20"/>
                <w:szCs w:val="20"/>
              </w:rPr>
            </w:pPr>
            <w:r>
              <w:rPr>
                <w:rFonts w:ascii="Times New Roman" w:hAnsi="Times New Roman" w:cs="Times New Roman"/>
                <w:sz w:val="20"/>
                <w:szCs w:val="20"/>
              </w:rPr>
              <w:t>Convection Het Transfer example problems</w:t>
            </w:r>
          </w:p>
        </w:tc>
        <w:tc>
          <w:tcPr>
            <w:tcW w:w="2250" w:type="dxa"/>
            <w:shd w:val="clear" w:color="auto" w:fill="auto"/>
            <w:tcMar>
              <w:left w:w="58" w:type="dxa"/>
              <w:right w:w="58" w:type="dxa"/>
            </w:tcMar>
          </w:tcPr>
          <w:p w14:paraId="7F096205" w14:textId="250B27C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68716B99" w14:textId="44E7B0AF" w:rsidR="006C61E8" w:rsidRDefault="006C61E8" w:rsidP="006C61E8">
            <w:pPr>
              <w:rPr>
                <w:rFonts w:ascii="Times New Roman" w:hAnsi="Times New Roman" w:cs="Times New Roman"/>
                <w:sz w:val="20"/>
                <w:szCs w:val="20"/>
              </w:rPr>
            </w:pPr>
          </w:p>
        </w:tc>
      </w:tr>
      <w:tr w:rsidR="006C61E8" w:rsidRPr="00622B74" w14:paraId="01555243" w14:textId="6239CB5C" w:rsidTr="005218DA">
        <w:tc>
          <w:tcPr>
            <w:tcW w:w="720" w:type="dxa"/>
            <w:shd w:val="clear" w:color="auto" w:fill="auto"/>
            <w:tcMar>
              <w:left w:w="58" w:type="dxa"/>
              <w:right w:w="58" w:type="dxa"/>
            </w:tcMar>
          </w:tcPr>
          <w:p w14:paraId="41643916"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10</w:t>
            </w:r>
          </w:p>
        </w:tc>
        <w:tc>
          <w:tcPr>
            <w:tcW w:w="630" w:type="dxa"/>
            <w:shd w:val="clear" w:color="auto" w:fill="auto"/>
            <w:tcMar>
              <w:left w:w="58" w:type="dxa"/>
              <w:right w:w="58" w:type="dxa"/>
            </w:tcMar>
          </w:tcPr>
          <w:p w14:paraId="3CEED80F" w14:textId="77777777"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31E393D6" w14:textId="4E8D7A58" w:rsidR="006C61E8" w:rsidRPr="00622B74" w:rsidRDefault="009708CD" w:rsidP="006C61E8">
            <w:pPr>
              <w:rPr>
                <w:rFonts w:ascii="Times New Roman" w:hAnsi="Times New Roman" w:cs="Times New Roman"/>
                <w:sz w:val="20"/>
                <w:szCs w:val="20"/>
              </w:rPr>
            </w:pPr>
            <w:r>
              <w:rPr>
                <w:rFonts w:ascii="Times New Roman" w:hAnsi="Times New Roman" w:cs="Times New Roman"/>
                <w:sz w:val="20"/>
                <w:szCs w:val="20"/>
              </w:rPr>
              <w:t>Single-phase reactor channel</w:t>
            </w:r>
          </w:p>
        </w:tc>
        <w:tc>
          <w:tcPr>
            <w:tcW w:w="2250" w:type="dxa"/>
            <w:shd w:val="clear" w:color="auto" w:fill="auto"/>
            <w:tcMar>
              <w:left w:w="58" w:type="dxa"/>
              <w:right w:w="58" w:type="dxa"/>
            </w:tcMar>
          </w:tcPr>
          <w:p w14:paraId="02AB5129" w14:textId="36C44643" w:rsidR="006C61E8" w:rsidRPr="00622B74" w:rsidRDefault="006C61E8" w:rsidP="006C61E8">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5E3B6F26" w14:textId="077208E3" w:rsidR="006C61E8" w:rsidRPr="00622B74" w:rsidRDefault="00417437" w:rsidP="006C61E8">
            <w:pPr>
              <w:rPr>
                <w:rFonts w:ascii="Times New Roman" w:hAnsi="Times New Roman" w:cs="Times New Roman"/>
                <w:sz w:val="20"/>
                <w:szCs w:val="20"/>
              </w:rPr>
            </w:pPr>
            <w:r w:rsidRPr="00622B74">
              <w:rPr>
                <w:rFonts w:ascii="Times New Roman" w:hAnsi="Times New Roman" w:cs="Times New Roman"/>
                <w:sz w:val="20"/>
                <w:szCs w:val="20"/>
              </w:rPr>
              <w:t>HW</w:t>
            </w:r>
            <w:r>
              <w:rPr>
                <w:rFonts w:ascii="Times New Roman" w:hAnsi="Times New Roman" w:cs="Times New Roman"/>
                <w:sz w:val="20"/>
                <w:szCs w:val="20"/>
              </w:rPr>
              <w:t>7</w:t>
            </w:r>
          </w:p>
        </w:tc>
      </w:tr>
      <w:tr w:rsidR="009708CD" w:rsidRPr="00622B74" w14:paraId="3212D1F9" w14:textId="2923DFC5" w:rsidTr="005218DA">
        <w:tc>
          <w:tcPr>
            <w:tcW w:w="720" w:type="dxa"/>
            <w:shd w:val="clear" w:color="auto" w:fill="auto"/>
            <w:tcMar>
              <w:left w:w="58" w:type="dxa"/>
              <w:right w:w="58" w:type="dxa"/>
            </w:tcMar>
          </w:tcPr>
          <w:p w14:paraId="414188F1" w14:textId="77777777" w:rsidR="009708CD" w:rsidRPr="00622B74" w:rsidRDefault="009708CD" w:rsidP="009708CD">
            <w:pPr>
              <w:rPr>
                <w:rFonts w:ascii="Times New Roman" w:hAnsi="Times New Roman" w:cs="Times New Roman"/>
                <w:sz w:val="20"/>
                <w:szCs w:val="20"/>
              </w:rPr>
            </w:pPr>
          </w:p>
        </w:tc>
        <w:tc>
          <w:tcPr>
            <w:tcW w:w="630" w:type="dxa"/>
            <w:shd w:val="clear" w:color="auto" w:fill="auto"/>
            <w:tcMar>
              <w:left w:w="58" w:type="dxa"/>
              <w:right w:w="58" w:type="dxa"/>
            </w:tcMar>
          </w:tcPr>
          <w:p w14:paraId="0A2F63A9"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570EF028" w14:textId="75E1B418"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Single-phase reactor channel</w:t>
            </w:r>
          </w:p>
        </w:tc>
        <w:tc>
          <w:tcPr>
            <w:tcW w:w="2250" w:type="dxa"/>
            <w:shd w:val="clear" w:color="auto" w:fill="auto"/>
            <w:tcMar>
              <w:left w:w="58" w:type="dxa"/>
              <w:right w:w="58" w:type="dxa"/>
            </w:tcMar>
          </w:tcPr>
          <w:p w14:paraId="73201D59" w14:textId="77B27B26"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604C4FAC" w14:textId="457D321F" w:rsidR="009708CD" w:rsidRDefault="009708CD" w:rsidP="009708CD">
            <w:pPr>
              <w:rPr>
                <w:rFonts w:ascii="Times New Roman" w:hAnsi="Times New Roman" w:cs="Times New Roman"/>
                <w:sz w:val="20"/>
                <w:szCs w:val="20"/>
              </w:rPr>
            </w:pPr>
          </w:p>
        </w:tc>
      </w:tr>
      <w:tr w:rsidR="009708CD" w:rsidRPr="00622B74" w14:paraId="2A0FE383" w14:textId="6A9961C8" w:rsidTr="005218DA">
        <w:tc>
          <w:tcPr>
            <w:tcW w:w="720" w:type="dxa"/>
            <w:shd w:val="clear" w:color="auto" w:fill="auto"/>
            <w:tcMar>
              <w:left w:w="58" w:type="dxa"/>
              <w:right w:w="58" w:type="dxa"/>
            </w:tcMar>
          </w:tcPr>
          <w:p w14:paraId="170E1401" w14:textId="77777777"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11</w:t>
            </w:r>
          </w:p>
        </w:tc>
        <w:tc>
          <w:tcPr>
            <w:tcW w:w="630" w:type="dxa"/>
            <w:shd w:val="clear" w:color="auto" w:fill="auto"/>
            <w:tcMar>
              <w:left w:w="58" w:type="dxa"/>
              <w:right w:w="58" w:type="dxa"/>
            </w:tcMar>
          </w:tcPr>
          <w:p w14:paraId="122215FA"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40B1C05B" w14:textId="30306810"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Introduction to Two-phase flow</w:t>
            </w:r>
          </w:p>
        </w:tc>
        <w:tc>
          <w:tcPr>
            <w:tcW w:w="2250" w:type="dxa"/>
            <w:shd w:val="clear" w:color="auto" w:fill="auto"/>
            <w:tcMar>
              <w:left w:w="58" w:type="dxa"/>
              <w:right w:w="58" w:type="dxa"/>
            </w:tcMar>
          </w:tcPr>
          <w:p w14:paraId="7E2D4729" w14:textId="3D7FECAD"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19492FDE" w14:textId="1CB622B1" w:rsidR="009708CD" w:rsidRPr="00622B74" w:rsidRDefault="00417437" w:rsidP="009708CD">
            <w:pPr>
              <w:rPr>
                <w:rFonts w:ascii="Times New Roman" w:hAnsi="Times New Roman" w:cs="Times New Roman"/>
                <w:sz w:val="20"/>
                <w:szCs w:val="20"/>
              </w:rPr>
            </w:pPr>
            <w:r w:rsidRPr="00622B74">
              <w:rPr>
                <w:rFonts w:ascii="Times New Roman" w:hAnsi="Times New Roman" w:cs="Times New Roman"/>
                <w:sz w:val="20"/>
                <w:szCs w:val="20"/>
              </w:rPr>
              <w:t>HW</w:t>
            </w:r>
            <w:r>
              <w:rPr>
                <w:rFonts w:ascii="Times New Roman" w:hAnsi="Times New Roman" w:cs="Times New Roman"/>
                <w:sz w:val="20"/>
                <w:szCs w:val="20"/>
              </w:rPr>
              <w:t>8</w:t>
            </w:r>
          </w:p>
        </w:tc>
      </w:tr>
      <w:tr w:rsidR="009708CD" w:rsidRPr="00622B74" w14:paraId="0FF2873D" w14:textId="27BE14F1" w:rsidTr="005218DA">
        <w:tc>
          <w:tcPr>
            <w:tcW w:w="720" w:type="dxa"/>
            <w:shd w:val="clear" w:color="auto" w:fill="auto"/>
            <w:tcMar>
              <w:left w:w="58" w:type="dxa"/>
              <w:right w:w="58" w:type="dxa"/>
            </w:tcMar>
          </w:tcPr>
          <w:p w14:paraId="3E97D68E" w14:textId="77777777" w:rsidR="009708CD" w:rsidRPr="00622B74" w:rsidRDefault="009708CD" w:rsidP="009708CD">
            <w:pPr>
              <w:rPr>
                <w:rFonts w:ascii="Times New Roman" w:hAnsi="Times New Roman" w:cs="Times New Roman"/>
                <w:sz w:val="20"/>
                <w:szCs w:val="20"/>
              </w:rPr>
            </w:pPr>
          </w:p>
        </w:tc>
        <w:tc>
          <w:tcPr>
            <w:tcW w:w="630" w:type="dxa"/>
            <w:shd w:val="clear" w:color="auto" w:fill="auto"/>
            <w:tcMar>
              <w:left w:w="58" w:type="dxa"/>
              <w:right w:w="58" w:type="dxa"/>
            </w:tcMar>
          </w:tcPr>
          <w:p w14:paraId="620EE7BE"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70DD3BE9" w14:textId="4C150D92"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 xml:space="preserve">Pool boiling </w:t>
            </w:r>
            <w:r>
              <w:rPr>
                <w:rFonts w:ascii="Times New Roman" w:hAnsi="Times New Roman" w:cs="Times New Roman"/>
                <w:sz w:val="20"/>
                <w:szCs w:val="20"/>
              </w:rPr>
              <w:t>review</w:t>
            </w:r>
          </w:p>
        </w:tc>
        <w:tc>
          <w:tcPr>
            <w:tcW w:w="2250" w:type="dxa"/>
            <w:shd w:val="clear" w:color="auto" w:fill="auto"/>
            <w:tcMar>
              <w:left w:w="58" w:type="dxa"/>
              <w:right w:w="58" w:type="dxa"/>
            </w:tcMar>
          </w:tcPr>
          <w:p w14:paraId="72505C51" w14:textId="084A8BBE"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42362B5B" w14:textId="4B7092A9" w:rsidR="009708CD" w:rsidRDefault="009708CD" w:rsidP="009708CD">
            <w:pPr>
              <w:rPr>
                <w:rFonts w:ascii="Times New Roman" w:hAnsi="Times New Roman" w:cs="Times New Roman"/>
                <w:sz w:val="20"/>
                <w:szCs w:val="20"/>
              </w:rPr>
            </w:pPr>
          </w:p>
        </w:tc>
      </w:tr>
      <w:tr w:rsidR="009708CD" w:rsidRPr="00622B74" w14:paraId="1CB99AC7" w14:textId="332A18AD" w:rsidTr="005218DA">
        <w:tc>
          <w:tcPr>
            <w:tcW w:w="720" w:type="dxa"/>
            <w:shd w:val="clear" w:color="auto" w:fill="auto"/>
            <w:tcMar>
              <w:left w:w="58" w:type="dxa"/>
              <w:right w:w="58" w:type="dxa"/>
            </w:tcMar>
          </w:tcPr>
          <w:p w14:paraId="663AF3B8" w14:textId="77777777"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12</w:t>
            </w:r>
          </w:p>
        </w:tc>
        <w:tc>
          <w:tcPr>
            <w:tcW w:w="630" w:type="dxa"/>
            <w:shd w:val="clear" w:color="auto" w:fill="auto"/>
            <w:tcMar>
              <w:left w:w="58" w:type="dxa"/>
              <w:right w:w="58" w:type="dxa"/>
            </w:tcMar>
          </w:tcPr>
          <w:p w14:paraId="7EA4BB66"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10B624EE" w14:textId="5EB6791F"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 xml:space="preserve">Flow boiling </w:t>
            </w:r>
          </w:p>
        </w:tc>
        <w:tc>
          <w:tcPr>
            <w:tcW w:w="2250" w:type="dxa"/>
            <w:shd w:val="clear" w:color="auto" w:fill="auto"/>
            <w:tcMar>
              <w:left w:w="58" w:type="dxa"/>
              <w:right w:w="58" w:type="dxa"/>
            </w:tcMar>
          </w:tcPr>
          <w:p w14:paraId="36B36F17" w14:textId="5652D8B4"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71017DC9" w14:textId="38B738F5" w:rsidR="009708CD" w:rsidRDefault="00417437" w:rsidP="009708CD">
            <w:pPr>
              <w:rPr>
                <w:rFonts w:ascii="Times New Roman" w:hAnsi="Times New Roman" w:cs="Times New Roman"/>
                <w:sz w:val="20"/>
                <w:szCs w:val="20"/>
              </w:rPr>
            </w:pPr>
            <w:r>
              <w:rPr>
                <w:rFonts w:ascii="Times New Roman" w:hAnsi="Times New Roman" w:cs="Times New Roman"/>
                <w:sz w:val="20"/>
                <w:szCs w:val="20"/>
              </w:rPr>
              <w:t>HW9</w:t>
            </w:r>
          </w:p>
        </w:tc>
      </w:tr>
      <w:tr w:rsidR="009708CD" w:rsidRPr="00622B74" w14:paraId="7C87A2CF" w14:textId="61437929" w:rsidTr="005218DA">
        <w:tc>
          <w:tcPr>
            <w:tcW w:w="720" w:type="dxa"/>
            <w:shd w:val="clear" w:color="auto" w:fill="auto"/>
            <w:tcMar>
              <w:left w:w="58" w:type="dxa"/>
              <w:right w:w="58" w:type="dxa"/>
            </w:tcMar>
          </w:tcPr>
          <w:p w14:paraId="17737A78" w14:textId="77777777" w:rsidR="009708CD" w:rsidRPr="00622B74" w:rsidRDefault="009708CD" w:rsidP="009708CD">
            <w:pPr>
              <w:rPr>
                <w:rFonts w:ascii="Times New Roman" w:hAnsi="Times New Roman" w:cs="Times New Roman"/>
                <w:sz w:val="20"/>
                <w:szCs w:val="20"/>
              </w:rPr>
            </w:pPr>
          </w:p>
        </w:tc>
        <w:tc>
          <w:tcPr>
            <w:tcW w:w="630" w:type="dxa"/>
            <w:shd w:val="clear" w:color="auto" w:fill="auto"/>
            <w:tcMar>
              <w:left w:w="58" w:type="dxa"/>
              <w:right w:w="58" w:type="dxa"/>
            </w:tcMar>
          </w:tcPr>
          <w:p w14:paraId="442E0D95"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35CBEB9D" w14:textId="7FD2A1B3" w:rsidR="009708CD" w:rsidRPr="00622B74" w:rsidRDefault="00B8515F" w:rsidP="009708CD">
            <w:pPr>
              <w:rPr>
                <w:rFonts w:ascii="Times New Roman" w:hAnsi="Times New Roman" w:cs="Times New Roman"/>
                <w:sz w:val="20"/>
                <w:szCs w:val="20"/>
              </w:rPr>
            </w:pPr>
            <w:r w:rsidRPr="00622B74">
              <w:rPr>
                <w:rFonts w:ascii="Times New Roman" w:hAnsi="Times New Roman" w:cs="Times New Roman"/>
                <w:sz w:val="20"/>
                <w:szCs w:val="20"/>
              </w:rPr>
              <w:t>Homogeneous Equilibrium model</w:t>
            </w:r>
          </w:p>
        </w:tc>
        <w:tc>
          <w:tcPr>
            <w:tcW w:w="2250" w:type="dxa"/>
            <w:shd w:val="clear" w:color="auto" w:fill="auto"/>
            <w:tcMar>
              <w:left w:w="58" w:type="dxa"/>
              <w:right w:w="58" w:type="dxa"/>
            </w:tcMar>
          </w:tcPr>
          <w:p w14:paraId="6B1AC1BF" w14:textId="7DEF3F3C"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748BFE85" w14:textId="6048F898" w:rsidR="009708CD" w:rsidRDefault="009708CD" w:rsidP="009708CD">
            <w:pPr>
              <w:rPr>
                <w:rFonts w:ascii="Times New Roman" w:hAnsi="Times New Roman" w:cs="Times New Roman"/>
                <w:sz w:val="20"/>
                <w:szCs w:val="20"/>
              </w:rPr>
            </w:pPr>
          </w:p>
        </w:tc>
      </w:tr>
      <w:tr w:rsidR="009708CD" w:rsidRPr="00622B74" w14:paraId="09F01A73" w14:textId="39B03259" w:rsidTr="005218DA">
        <w:tc>
          <w:tcPr>
            <w:tcW w:w="720" w:type="dxa"/>
            <w:shd w:val="clear" w:color="auto" w:fill="auto"/>
            <w:tcMar>
              <w:left w:w="58" w:type="dxa"/>
              <w:right w:w="58" w:type="dxa"/>
            </w:tcMar>
          </w:tcPr>
          <w:p w14:paraId="7A7DEB16"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13</w:t>
            </w:r>
          </w:p>
        </w:tc>
        <w:tc>
          <w:tcPr>
            <w:tcW w:w="630" w:type="dxa"/>
            <w:shd w:val="clear" w:color="auto" w:fill="auto"/>
            <w:tcMar>
              <w:left w:w="58" w:type="dxa"/>
              <w:right w:w="58" w:type="dxa"/>
            </w:tcMar>
          </w:tcPr>
          <w:p w14:paraId="4BB0AFFD" w14:textId="7777777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545C66A2" w14:textId="67C299E1" w:rsidR="009708CD" w:rsidRPr="00622B74" w:rsidRDefault="009708CD" w:rsidP="009708CD">
            <w:pPr>
              <w:rPr>
                <w:rFonts w:ascii="Times New Roman" w:hAnsi="Times New Roman" w:cs="Times New Roman"/>
                <w:sz w:val="20"/>
                <w:szCs w:val="20"/>
              </w:rPr>
            </w:pPr>
            <w:r w:rsidRPr="00622B74">
              <w:rPr>
                <w:rFonts w:ascii="Times New Roman" w:hAnsi="Times New Roman" w:cs="Times New Roman"/>
                <w:sz w:val="20"/>
                <w:szCs w:val="20"/>
              </w:rPr>
              <w:t>Homogeneous Equilibrium model</w:t>
            </w:r>
          </w:p>
        </w:tc>
        <w:tc>
          <w:tcPr>
            <w:tcW w:w="2250" w:type="dxa"/>
            <w:shd w:val="clear" w:color="auto" w:fill="auto"/>
            <w:tcMar>
              <w:left w:w="58" w:type="dxa"/>
              <w:right w:w="58" w:type="dxa"/>
            </w:tcMar>
          </w:tcPr>
          <w:p w14:paraId="77DA3A00" w14:textId="3958CBE7" w:rsidR="009708CD" w:rsidRPr="00622B74"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378847E4" w14:textId="6A75B7B5" w:rsidR="009708CD" w:rsidRDefault="00417437" w:rsidP="009708CD">
            <w:pPr>
              <w:rPr>
                <w:rFonts w:ascii="Times New Roman" w:hAnsi="Times New Roman" w:cs="Times New Roman"/>
                <w:sz w:val="20"/>
                <w:szCs w:val="20"/>
              </w:rPr>
            </w:pPr>
            <w:r>
              <w:rPr>
                <w:rFonts w:ascii="Times New Roman" w:hAnsi="Times New Roman" w:cs="Times New Roman"/>
                <w:sz w:val="20"/>
                <w:szCs w:val="20"/>
              </w:rPr>
              <w:t>HW 10</w:t>
            </w:r>
          </w:p>
        </w:tc>
      </w:tr>
      <w:tr w:rsidR="009708CD" w:rsidRPr="00622B74" w14:paraId="13E4963A" w14:textId="023ABB37" w:rsidTr="005218DA">
        <w:tc>
          <w:tcPr>
            <w:tcW w:w="720" w:type="dxa"/>
            <w:shd w:val="clear" w:color="auto" w:fill="auto"/>
            <w:tcMar>
              <w:left w:w="58" w:type="dxa"/>
              <w:right w:w="58" w:type="dxa"/>
            </w:tcMar>
          </w:tcPr>
          <w:p w14:paraId="5B335869" w14:textId="77777777" w:rsidR="009708CD" w:rsidRDefault="009708CD" w:rsidP="009708CD">
            <w:pPr>
              <w:rPr>
                <w:rFonts w:ascii="Times New Roman" w:hAnsi="Times New Roman" w:cs="Times New Roman"/>
                <w:sz w:val="20"/>
                <w:szCs w:val="20"/>
              </w:rPr>
            </w:pPr>
          </w:p>
        </w:tc>
        <w:tc>
          <w:tcPr>
            <w:tcW w:w="630" w:type="dxa"/>
            <w:shd w:val="clear" w:color="auto" w:fill="auto"/>
            <w:tcMar>
              <w:left w:w="58" w:type="dxa"/>
              <w:right w:w="58" w:type="dxa"/>
            </w:tcMar>
          </w:tcPr>
          <w:p w14:paraId="5BD39B8B" w14:textId="77777777" w:rsidR="009708CD" w:rsidRDefault="009708CD" w:rsidP="009708CD">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600316CF" w14:textId="2751D532" w:rsidR="009708CD" w:rsidRPr="00622B74" w:rsidRDefault="00B8515F" w:rsidP="009708CD">
            <w:pPr>
              <w:rPr>
                <w:rFonts w:ascii="Times New Roman" w:hAnsi="Times New Roman" w:cs="Times New Roman"/>
                <w:sz w:val="20"/>
                <w:szCs w:val="20"/>
              </w:rPr>
            </w:pPr>
            <w:r w:rsidRPr="00C14A4F">
              <w:rPr>
                <w:rFonts w:ascii="Times New Roman" w:hAnsi="Times New Roman" w:cs="Times New Roman"/>
                <w:sz w:val="20"/>
                <w:szCs w:val="20"/>
              </w:rPr>
              <w:t>Th</w:t>
            </w:r>
            <w:r>
              <w:rPr>
                <w:rFonts w:ascii="Times New Roman" w:hAnsi="Times New Roman" w:cs="Times New Roman"/>
                <w:sz w:val="20"/>
                <w:szCs w:val="20"/>
              </w:rPr>
              <w:t>ermal analysis of B</w:t>
            </w:r>
            <w:r w:rsidRPr="00C14A4F">
              <w:rPr>
                <w:rFonts w:ascii="Times New Roman" w:hAnsi="Times New Roman" w:cs="Times New Roman"/>
                <w:sz w:val="20"/>
                <w:szCs w:val="20"/>
              </w:rPr>
              <w:t>WR</w:t>
            </w:r>
            <w:r>
              <w:rPr>
                <w:rFonts w:ascii="Times New Roman" w:hAnsi="Times New Roman" w:cs="Times New Roman"/>
                <w:sz w:val="20"/>
                <w:szCs w:val="20"/>
              </w:rPr>
              <w:t>/ CP overview</w:t>
            </w:r>
          </w:p>
        </w:tc>
        <w:tc>
          <w:tcPr>
            <w:tcW w:w="2250" w:type="dxa"/>
            <w:shd w:val="clear" w:color="auto" w:fill="auto"/>
            <w:tcMar>
              <w:left w:w="58" w:type="dxa"/>
              <w:right w:w="58" w:type="dxa"/>
            </w:tcMar>
          </w:tcPr>
          <w:p w14:paraId="718EF1F1" w14:textId="0F8BEEF4" w:rsidR="009708CD" w:rsidRDefault="009708CD" w:rsidP="009708CD">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222CE81A" w14:textId="3D91554B" w:rsidR="009708CD" w:rsidRDefault="009708CD" w:rsidP="009708CD">
            <w:pPr>
              <w:rPr>
                <w:rFonts w:ascii="Times New Roman" w:hAnsi="Times New Roman" w:cs="Times New Roman"/>
                <w:sz w:val="20"/>
                <w:szCs w:val="20"/>
              </w:rPr>
            </w:pPr>
          </w:p>
        </w:tc>
      </w:tr>
      <w:tr w:rsidR="00B8515F" w:rsidRPr="00622B74" w14:paraId="4ECF00AF" w14:textId="2FD0ECFD" w:rsidTr="005218DA">
        <w:tc>
          <w:tcPr>
            <w:tcW w:w="720" w:type="dxa"/>
            <w:shd w:val="clear" w:color="auto" w:fill="auto"/>
            <w:tcMar>
              <w:left w:w="58" w:type="dxa"/>
              <w:right w:w="58" w:type="dxa"/>
            </w:tcMar>
          </w:tcPr>
          <w:p w14:paraId="4363E34C"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14</w:t>
            </w:r>
          </w:p>
        </w:tc>
        <w:tc>
          <w:tcPr>
            <w:tcW w:w="630" w:type="dxa"/>
            <w:shd w:val="clear" w:color="auto" w:fill="auto"/>
            <w:tcMar>
              <w:left w:w="58" w:type="dxa"/>
              <w:right w:w="58" w:type="dxa"/>
            </w:tcMar>
          </w:tcPr>
          <w:p w14:paraId="6A13A53C"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0EB6EBB5" w14:textId="7E441300"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 xml:space="preserve">Critical heat flux </w:t>
            </w:r>
          </w:p>
        </w:tc>
        <w:tc>
          <w:tcPr>
            <w:tcW w:w="2250" w:type="dxa"/>
            <w:shd w:val="clear" w:color="auto" w:fill="auto"/>
            <w:tcMar>
              <w:left w:w="58" w:type="dxa"/>
              <w:right w:w="58" w:type="dxa"/>
            </w:tcMar>
          </w:tcPr>
          <w:p w14:paraId="1A7D2A5D" w14:textId="6537D950"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7D207196" w14:textId="5BE5D15E" w:rsidR="00B8515F" w:rsidRDefault="001912C2" w:rsidP="00B8515F">
            <w:pPr>
              <w:rPr>
                <w:rFonts w:ascii="Times New Roman" w:hAnsi="Times New Roman" w:cs="Times New Roman"/>
                <w:sz w:val="20"/>
                <w:szCs w:val="20"/>
              </w:rPr>
            </w:pPr>
            <w:r>
              <w:rPr>
                <w:rFonts w:ascii="Times New Roman" w:hAnsi="Times New Roman" w:cs="Times New Roman"/>
                <w:sz w:val="20"/>
                <w:szCs w:val="20"/>
              </w:rPr>
              <w:t xml:space="preserve">HW 11 </w:t>
            </w:r>
            <w:r>
              <w:rPr>
                <w:rFonts w:ascii="Times New Roman" w:hAnsi="Times New Roman" w:cs="Times New Roman"/>
                <w:sz w:val="20"/>
                <w:szCs w:val="20"/>
              </w:rPr>
              <w:t>(</w:t>
            </w:r>
            <w:proofErr w:type="gramStart"/>
            <w:r>
              <w:rPr>
                <w:rFonts w:ascii="Times New Roman" w:hAnsi="Times New Roman" w:cs="Times New Roman"/>
                <w:sz w:val="20"/>
                <w:szCs w:val="20"/>
              </w:rPr>
              <w:t>mini CP</w:t>
            </w:r>
            <w:proofErr w:type="gramEnd"/>
            <w:r>
              <w:rPr>
                <w:rFonts w:ascii="Times New Roman" w:hAnsi="Times New Roman" w:cs="Times New Roman"/>
                <w:sz w:val="20"/>
                <w:szCs w:val="20"/>
              </w:rPr>
              <w:t>)</w:t>
            </w:r>
          </w:p>
        </w:tc>
      </w:tr>
      <w:tr w:rsidR="00B8515F" w:rsidRPr="00622B74" w14:paraId="0A4A598E" w14:textId="60B272DD" w:rsidTr="005218DA">
        <w:tc>
          <w:tcPr>
            <w:tcW w:w="720" w:type="dxa"/>
            <w:shd w:val="clear" w:color="auto" w:fill="auto"/>
            <w:tcMar>
              <w:left w:w="58" w:type="dxa"/>
              <w:right w:w="58" w:type="dxa"/>
            </w:tcMar>
          </w:tcPr>
          <w:p w14:paraId="765A1DAD" w14:textId="77777777" w:rsidR="00B8515F" w:rsidRPr="00622B74" w:rsidRDefault="00B8515F" w:rsidP="00B8515F">
            <w:pPr>
              <w:rPr>
                <w:rFonts w:ascii="Times New Roman" w:hAnsi="Times New Roman" w:cs="Times New Roman"/>
                <w:sz w:val="20"/>
                <w:szCs w:val="20"/>
              </w:rPr>
            </w:pPr>
          </w:p>
        </w:tc>
        <w:tc>
          <w:tcPr>
            <w:tcW w:w="630" w:type="dxa"/>
            <w:shd w:val="clear" w:color="auto" w:fill="auto"/>
            <w:tcMar>
              <w:left w:w="58" w:type="dxa"/>
              <w:right w:w="58" w:type="dxa"/>
            </w:tcMar>
          </w:tcPr>
          <w:p w14:paraId="7A316975"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54A7B832" w14:textId="1499E841" w:rsidR="00B8515F" w:rsidRPr="00622B74" w:rsidRDefault="00B8515F" w:rsidP="00B8515F">
            <w:pPr>
              <w:rPr>
                <w:rFonts w:ascii="Times New Roman" w:hAnsi="Times New Roman" w:cs="Times New Roman"/>
                <w:sz w:val="20"/>
                <w:szCs w:val="20"/>
              </w:rPr>
            </w:pPr>
            <w:r w:rsidRPr="00622B74">
              <w:rPr>
                <w:rFonts w:ascii="Times New Roman" w:hAnsi="Times New Roman" w:cs="Times New Roman"/>
                <w:sz w:val="20"/>
                <w:szCs w:val="20"/>
              </w:rPr>
              <w:t>Design/challenges of Next-Gen reactor Concepts</w:t>
            </w:r>
          </w:p>
        </w:tc>
        <w:tc>
          <w:tcPr>
            <w:tcW w:w="2250" w:type="dxa"/>
            <w:shd w:val="clear" w:color="auto" w:fill="auto"/>
            <w:tcMar>
              <w:left w:w="58" w:type="dxa"/>
              <w:right w:w="58" w:type="dxa"/>
            </w:tcMar>
          </w:tcPr>
          <w:p w14:paraId="41523865" w14:textId="40820DC9"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 xml:space="preserve">Notes </w:t>
            </w:r>
          </w:p>
        </w:tc>
        <w:tc>
          <w:tcPr>
            <w:tcW w:w="1890" w:type="dxa"/>
          </w:tcPr>
          <w:p w14:paraId="38ED6D5D" w14:textId="4641AB89" w:rsidR="00B8515F" w:rsidRDefault="00B8515F" w:rsidP="00B8515F">
            <w:pPr>
              <w:rPr>
                <w:rFonts w:ascii="Times New Roman" w:hAnsi="Times New Roman" w:cs="Times New Roman"/>
                <w:sz w:val="20"/>
                <w:szCs w:val="20"/>
              </w:rPr>
            </w:pPr>
          </w:p>
        </w:tc>
      </w:tr>
      <w:tr w:rsidR="00B8515F" w:rsidRPr="00622B74" w14:paraId="697399A4" w14:textId="078963E7" w:rsidTr="005218DA">
        <w:tc>
          <w:tcPr>
            <w:tcW w:w="720" w:type="dxa"/>
            <w:shd w:val="clear" w:color="auto" w:fill="auto"/>
            <w:tcMar>
              <w:left w:w="58" w:type="dxa"/>
              <w:right w:w="58" w:type="dxa"/>
            </w:tcMar>
          </w:tcPr>
          <w:p w14:paraId="615A4E69"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15</w:t>
            </w:r>
          </w:p>
        </w:tc>
        <w:tc>
          <w:tcPr>
            <w:tcW w:w="630" w:type="dxa"/>
            <w:shd w:val="clear" w:color="auto" w:fill="auto"/>
            <w:tcMar>
              <w:left w:w="58" w:type="dxa"/>
              <w:right w:w="58" w:type="dxa"/>
            </w:tcMar>
          </w:tcPr>
          <w:p w14:paraId="607F0A54"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Tues</w:t>
            </w:r>
          </w:p>
        </w:tc>
        <w:tc>
          <w:tcPr>
            <w:tcW w:w="3870" w:type="dxa"/>
            <w:shd w:val="clear" w:color="auto" w:fill="auto"/>
            <w:tcMar>
              <w:left w:w="58" w:type="dxa"/>
              <w:right w:w="58" w:type="dxa"/>
            </w:tcMar>
          </w:tcPr>
          <w:p w14:paraId="04BC1FD8" w14:textId="74BC1155"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Review for final exam</w:t>
            </w:r>
          </w:p>
        </w:tc>
        <w:tc>
          <w:tcPr>
            <w:tcW w:w="2250" w:type="dxa"/>
            <w:shd w:val="clear" w:color="auto" w:fill="auto"/>
            <w:tcMar>
              <w:left w:w="58" w:type="dxa"/>
              <w:right w:w="58" w:type="dxa"/>
            </w:tcMar>
          </w:tcPr>
          <w:p w14:paraId="401E6774" w14:textId="54531B88"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Notes</w:t>
            </w:r>
          </w:p>
        </w:tc>
        <w:tc>
          <w:tcPr>
            <w:tcW w:w="1890" w:type="dxa"/>
          </w:tcPr>
          <w:p w14:paraId="3CCA4399" w14:textId="440B2697" w:rsidR="00B8515F" w:rsidRDefault="00B8515F" w:rsidP="00B8515F">
            <w:pPr>
              <w:rPr>
                <w:rFonts w:ascii="Times New Roman" w:hAnsi="Times New Roman" w:cs="Times New Roman"/>
                <w:sz w:val="20"/>
                <w:szCs w:val="20"/>
              </w:rPr>
            </w:pPr>
          </w:p>
        </w:tc>
      </w:tr>
      <w:tr w:rsidR="00B8515F" w:rsidRPr="00622B74" w14:paraId="4E8D5A07" w14:textId="369024A4" w:rsidTr="005218DA">
        <w:tc>
          <w:tcPr>
            <w:tcW w:w="720" w:type="dxa"/>
            <w:shd w:val="clear" w:color="auto" w:fill="auto"/>
            <w:tcMar>
              <w:left w:w="58" w:type="dxa"/>
              <w:right w:w="58" w:type="dxa"/>
            </w:tcMar>
          </w:tcPr>
          <w:p w14:paraId="12DA13E1" w14:textId="77777777" w:rsidR="00B8515F" w:rsidRPr="00622B74" w:rsidRDefault="00B8515F" w:rsidP="00B8515F">
            <w:pPr>
              <w:rPr>
                <w:rFonts w:ascii="Times New Roman" w:hAnsi="Times New Roman" w:cs="Times New Roman"/>
                <w:sz w:val="20"/>
                <w:szCs w:val="20"/>
              </w:rPr>
            </w:pPr>
          </w:p>
        </w:tc>
        <w:tc>
          <w:tcPr>
            <w:tcW w:w="630" w:type="dxa"/>
            <w:shd w:val="clear" w:color="auto" w:fill="auto"/>
            <w:tcMar>
              <w:left w:w="58" w:type="dxa"/>
              <w:right w:w="58" w:type="dxa"/>
            </w:tcMar>
          </w:tcPr>
          <w:p w14:paraId="53395669"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Thurs</w:t>
            </w:r>
          </w:p>
        </w:tc>
        <w:tc>
          <w:tcPr>
            <w:tcW w:w="3870" w:type="dxa"/>
            <w:shd w:val="clear" w:color="auto" w:fill="auto"/>
            <w:tcMar>
              <w:left w:w="58" w:type="dxa"/>
              <w:right w:w="58" w:type="dxa"/>
            </w:tcMar>
          </w:tcPr>
          <w:p w14:paraId="59B4D269"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Reading day</w:t>
            </w:r>
          </w:p>
        </w:tc>
        <w:tc>
          <w:tcPr>
            <w:tcW w:w="2250" w:type="dxa"/>
            <w:shd w:val="clear" w:color="auto" w:fill="auto"/>
            <w:tcMar>
              <w:left w:w="58" w:type="dxa"/>
              <w:right w:w="58" w:type="dxa"/>
            </w:tcMar>
          </w:tcPr>
          <w:p w14:paraId="08F8DEF0" w14:textId="77777777" w:rsidR="00B8515F" w:rsidRPr="00622B74" w:rsidRDefault="00B8515F" w:rsidP="00B8515F">
            <w:pPr>
              <w:rPr>
                <w:rFonts w:ascii="Times New Roman" w:hAnsi="Times New Roman" w:cs="Times New Roman"/>
                <w:sz w:val="20"/>
                <w:szCs w:val="20"/>
              </w:rPr>
            </w:pPr>
          </w:p>
        </w:tc>
        <w:tc>
          <w:tcPr>
            <w:tcW w:w="1890" w:type="dxa"/>
          </w:tcPr>
          <w:p w14:paraId="52DA7C2C" w14:textId="5AB0BFC9" w:rsidR="00B8515F" w:rsidRPr="00622B74" w:rsidRDefault="00417437" w:rsidP="00B8515F">
            <w:pPr>
              <w:rPr>
                <w:rFonts w:ascii="Times New Roman" w:hAnsi="Times New Roman" w:cs="Times New Roman"/>
                <w:sz w:val="20"/>
                <w:szCs w:val="20"/>
              </w:rPr>
            </w:pPr>
            <w:r>
              <w:rPr>
                <w:rFonts w:ascii="Times New Roman" w:hAnsi="Times New Roman" w:cs="Times New Roman"/>
                <w:sz w:val="20"/>
                <w:szCs w:val="20"/>
              </w:rPr>
              <w:t>Comp Project</w:t>
            </w:r>
          </w:p>
        </w:tc>
      </w:tr>
      <w:tr w:rsidR="00B8515F" w:rsidRPr="00622B74" w14:paraId="34E725B2" w14:textId="22DA8099" w:rsidTr="005218DA">
        <w:tc>
          <w:tcPr>
            <w:tcW w:w="720" w:type="dxa"/>
            <w:shd w:val="clear" w:color="auto" w:fill="auto"/>
            <w:tcMar>
              <w:left w:w="58" w:type="dxa"/>
              <w:right w:w="58" w:type="dxa"/>
            </w:tcMar>
          </w:tcPr>
          <w:p w14:paraId="1FC3AB44" w14:textId="77777777" w:rsidR="00B8515F" w:rsidRPr="00622B74" w:rsidRDefault="00B8515F" w:rsidP="00B8515F">
            <w:pPr>
              <w:rPr>
                <w:rFonts w:ascii="Times New Roman" w:hAnsi="Times New Roman" w:cs="Times New Roman"/>
                <w:sz w:val="20"/>
                <w:szCs w:val="20"/>
              </w:rPr>
            </w:pPr>
            <w:r>
              <w:rPr>
                <w:rFonts w:ascii="Times New Roman" w:hAnsi="Times New Roman" w:cs="Times New Roman"/>
                <w:sz w:val="20"/>
                <w:szCs w:val="20"/>
              </w:rPr>
              <w:t>16</w:t>
            </w:r>
          </w:p>
        </w:tc>
        <w:tc>
          <w:tcPr>
            <w:tcW w:w="630" w:type="dxa"/>
            <w:shd w:val="clear" w:color="auto" w:fill="auto"/>
            <w:tcMar>
              <w:left w:w="58" w:type="dxa"/>
              <w:right w:w="58" w:type="dxa"/>
            </w:tcMar>
          </w:tcPr>
          <w:p w14:paraId="308E18AF" w14:textId="77777777" w:rsidR="00B8515F" w:rsidRPr="00622B74" w:rsidRDefault="00B8515F" w:rsidP="00B8515F">
            <w:pPr>
              <w:rPr>
                <w:rFonts w:ascii="Times New Roman" w:hAnsi="Times New Roman" w:cs="Times New Roman"/>
                <w:sz w:val="20"/>
                <w:szCs w:val="20"/>
              </w:rPr>
            </w:pPr>
          </w:p>
        </w:tc>
        <w:tc>
          <w:tcPr>
            <w:tcW w:w="3870" w:type="dxa"/>
            <w:shd w:val="clear" w:color="auto" w:fill="auto"/>
            <w:tcMar>
              <w:left w:w="58" w:type="dxa"/>
              <w:right w:w="58" w:type="dxa"/>
            </w:tcMar>
          </w:tcPr>
          <w:p w14:paraId="5655C844" w14:textId="77777777" w:rsidR="00B8515F" w:rsidRPr="00622B74" w:rsidRDefault="00B8515F" w:rsidP="00B8515F">
            <w:pPr>
              <w:rPr>
                <w:rFonts w:ascii="Times New Roman" w:hAnsi="Times New Roman" w:cs="Times New Roman"/>
                <w:sz w:val="20"/>
                <w:szCs w:val="20"/>
              </w:rPr>
            </w:pPr>
            <w:r w:rsidRPr="00622B74">
              <w:rPr>
                <w:rFonts w:ascii="Times New Roman" w:hAnsi="Times New Roman" w:cs="Times New Roman"/>
                <w:sz w:val="20"/>
                <w:szCs w:val="20"/>
              </w:rPr>
              <w:t>Final Exam</w:t>
            </w:r>
          </w:p>
        </w:tc>
        <w:tc>
          <w:tcPr>
            <w:tcW w:w="2250" w:type="dxa"/>
            <w:shd w:val="clear" w:color="auto" w:fill="auto"/>
            <w:tcMar>
              <w:left w:w="58" w:type="dxa"/>
              <w:right w:w="58" w:type="dxa"/>
            </w:tcMar>
          </w:tcPr>
          <w:p w14:paraId="33F0B89D" w14:textId="77777777" w:rsidR="00B8515F" w:rsidRPr="00622B74" w:rsidRDefault="00B8515F" w:rsidP="00B8515F">
            <w:pPr>
              <w:rPr>
                <w:rFonts w:ascii="Times New Roman" w:hAnsi="Times New Roman" w:cs="Times New Roman"/>
                <w:sz w:val="20"/>
                <w:szCs w:val="20"/>
              </w:rPr>
            </w:pPr>
          </w:p>
        </w:tc>
        <w:tc>
          <w:tcPr>
            <w:tcW w:w="1890" w:type="dxa"/>
          </w:tcPr>
          <w:p w14:paraId="3384348A" w14:textId="3F166F18" w:rsidR="00B8515F" w:rsidRPr="00622B74" w:rsidRDefault="00B8515F" w:rsidP="00B8515F">
            <w:pPr>
              <w:rPr>
                <w:rFonts w:ascii="Times New Roman" w:hAnsi="Times New Roman" w:cs="Times New Roman"/>
                <w:sz w:val="20"/>
                <w:szCs w:val="20"/>
              </w:rPr>
            </w:pPr>
          </w:p>
        </w:tc>
      </w:tr>
    </w:tbl>
    <w:p w14:paraId="229DDC28" w14:textId="77777777" w:rsidR="00671F4E" w:rsidRPr="00622B74" w:rsidRDefault="00671F4E">
      <w:pPr>
        <w:rPr>
          <w:rFonts w:ascii="Times New Roman" w:hAnsi="Times New Roman" w:cs="Times New Roman"/>
        </w:rPr>
      </w:pPr>
    </w:p>
    <w:sectPr w:rsidR="00671F4E" w:rsidRPr="00622B74" w:rsidSect="00622B74">
      <w:headerReference w:type="default" r:id="rId10"/>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6E95" w14:textId="77777777" w:rsidR="00622B74" w:rsidRDefault="00622B74" w:rsidP="00622B74">
      <w:pPr>
        <w:spacing w:after="0" w:line="240" w:lineRule="auto"/>
      </w:pPr>
      <w:r>
        <w:separator/>
      </w:r>
    </w:p>
  </w:endnote>
  <w:endnote w:type="continuationSeparator" w:id="0">
    <w:p w14:paraId="546CBD0E" w14:textId="77777777" w:rsidR="00622B74" w:rsidRDefault="00622B74" w:rsidP="0062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3B0BE" w14:textId="77777777" w:rsidR="00622B74" w:rsidRDefault="00622B74" w:rsidP="00622B74">
      <w:pPr>
        <w:spacing w:after="0" w:line="240" w:lineRule="auto"/>
      </w:pPr>
      <w:r>
        <w:separator/>
      </w:r>
    </w:p>
  </w:footnote>
  <w:footnote w:type="continuationSeparator" w:id="0">
    <w:p w14:paraId="44247F1C" w14:textId="77777777" w:rsidR="00622B74" w:rsidRDefault="00622B74" w:rsidP="0062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3D24" w14:textId="31C8095A" w:rsidR="00622B74" w:rsidRPr="00622B74" w:rsidRDefault="00622B74" w:rsidP="00622B74">
    <w:pPr>
      <w:pStyle w:val="Header"/>
      <w:jc w:val="right"/>
      <w:rPr>
        <w:rFonts w:ascii="Times New Roman" w:hAnsi="Times New Roman" w:cs="Times New Roman"/>
      </w:rPr>
    </w:pPr>
    <w:r w:rsidRPr="00622B74">
      <w:rPr>
        <w:rFonts w:ascii="Times New Roman" w:hAnsi="Times New Roman" w:cs="Times New Roman"/>
      </w:rPr>
      <w:t>NPRE 44</w:t>
    </w:r>
    <w:r w:rsidR="0016160B">
      <w:rPr>
        <w:rFonts w:ascii="Times New Roman" w:hAnsi="Times New Roman" w:cs="Times New Roman"/>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D02E0"/>
    <w:multiLevelType w:val="hybridMultilevel"/>
    <w:tmpl w:val="E77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83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60"/>
    <w:rsid w:val="00003BA1"/>
    <w:rsid w:val="00036A88"/>
    <w:rsid w:val="0004145A"/>
    <w:rsid w:val="000569F6"/>
    <w:rsid w:val="0008249C"/>
    <w:rsid w:val="000B15B4"/>
    <w:rsid w:val="000B62AC"/>
    <w:rsid w:val="000C7C44"/>
    <w:rsid w:val="00142644"/>
    <w:rsid w:val="0016160B"/>
    <w:rsid w:val="00165CD2"/>
    <w:rsid w:val="00173C43"/>
    <w:rsid w:val="001912C2"/>
    <w:rsid w:val="0019709C"/>
    <w:rsid w:val="001B3287"/>
    <w:rsid w:val="001B7562"/>
    <w:rsid w:val="002C2404"/>
    <w:rsid w:val="003428CA"/>
    <w:rsid w:val="00370C4F"/>
    <w:rsid w:val="00385A10"/>
    <w:rsid w:val="004061E8"/>
    <w:rsid w:val="00416CD7"/>
    <w:rsid w:val="00417437"/>
    <w:rsid w:val="00455CE6"/>
    <w:rsid w:val="004876AA"/>
    <w:rsid w:val="0050627B"/>
    <w:rsid w:val="005218DA"/>
    <w:rsid w:val="00547FDC"/>
    <w:rsid w:val="005554D4"/>
    <w:rsid w:val="00560C05"/>
    <w:rsid w:val="005B77E4"/>
    <w:rsid w:val="00614C4F"/>
    <w:rsid w:val="00622B74"/>
    <w:rsid w:val="00661B5E"/>
    <w:rsid w:val="00671F4E"/>
    <w:rsid w:val="006748CA"/>
    <w:rsid w:val="006B4C2D"/>
    <w:rsid w:val="006C61E8"/>
    <w:rsid w:val="006E5157"/>
    <w:rsid w:val="006F3AD1"/>
    <w:rsid w:val="006F4D99"/>
    <w:rsid w:val="00704472"/>
    <w:rsid w:val="00710FB1"/>
    <w:rsid w:val="00711960"/>
    <w:rsid w:val="00712597"/>
    <w:rsid w:val="007167BC"/>
    <w:rsid w:val="007265E2"/>
    <w:rsid w:val="00781222"/>
    <w:rsid w:val="007C72BD"/>
    <w:rsid w:val="008149E1"/>
    <w:rsid w:val="0084171C"/>
    <w:rsid w:val="00841E13"/>
    <w:rsid w:val="00857F95"/>
    <w:rsid w:val="00881C20"/>
    <w:rsid w:val="008F16F9"/>
    <w:rsid w:val="0094343E"/>
    <w:rsid w:val="009708CD"/>
    <w:rsid w:val="009863CD"/>
    <w:rsid w:val="009A1CA5"/>
    <w:rsid w:val="009B3238"/>
    <w:rsid w:val="009B6E54"/>
    <w:rsid w:val="009D6525"/>
    <w:rsid w:val="00A429B8"/>
    <w:rsid w:val="00A4496F"/>
    <w:rsid w:val="00AF34F2"/>
    <w:rsid w:val="00B62D1E"/>
    <w:rsid w:val="00B65856"/>
    <w:rsid w:val="00B828F5"/>
    <w:rsid w:val="00B8515F"/>
    <w:rsid w:val="00B92FBF"/>
    <w:rsid w:val="00BB5691"/>
    <w:rsid w:val="00BE5977"/>
    <w:rsid w:val="00C00201"/>
    <w:rsid w:val="00C14A4F"/>
    <w:rsid w:val="00C21113"/>
    <w:rsid w:val="00C947A7"/>
    <w:rsid w:val="00CE50A1"/>
    <w:rsid w:val="00D12038"/>
    <w:rsid w:val="00D71EF2"/>
    <w:rsid w:val="00D72DA1"/>
    <w:rsid w:val="00DA1D7F"/>
    <w:rsid w:val="00DF2F11"/>
    <w:rsid w:val="00E12DFA"/>
    <w:rsid w:val="00E72480"/>
    <w:rsid w:val="00E83310"/>
    <w:rsid w:val="00EA2DEC"/>
    <w:rsid w:val="00EA3E15"/>
    <w:rsid w:val="00ED67E8"/>
    <w:rsid w:val="00F93532"/>
    <w:rsid w:val="00F9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D6DB3E"/>
  <w15:chartTrackingRefBased/>
  <w15:docId w15:val="{C7A33E35-8BBD-4594-AB43-C046AF22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B74"/>
  </w:style>
  <w:style w:type="paragraph" w:styleId="Footer">
    <w:name w:val="footer"/>
    <w:basedOn w:val="Normal"/>
    <w:link w:val="FooterChar"/>
    <w:uiPriority w:val="99"/>
    <w:unhideWhenUsed/>
    <w:rsid w:val="0062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B74"/>
  </w:style>
  <w:style w:type="paragraph" w:styleId="BalloonText">
    <w:name w:val="Balloon Text"/>
    <w:basedOn w:val="Normal"/>
    <w:link w:val="BalloonTextChar"/>
    <w:uiPriority w:val="99"/>
    <w:semiHidden/>
    <w:unhideWhenUsed/>
    <w:rsid w:val="00EA2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EC"/>
    <w:rPr>
      <w:rFonts w:ascii="Segoe UI" w:hAnsi="Segoe UI" w:cs="Segoe UI"/>
      <w:sz w:val="18"/>
      <w:szCs w:val="18"/>
    </w:rPr>
  </w:style>
  <w:style w:type="character" w:styleId="Hyperlink">
    <w:name w:val="Hyperlink"/>
    <w:basedOn w:val="DefaultParagraphFont"/>
    <w:uiPriority w:val="99"/>
    <w:unhideWhenUsed/>
    <w:rsid w:val="0084171C"/>
    <w:rPr>
      <w:color w:val="0563C1" w:themeColor="hyperlink"/>
      <w:u w:val="single"/>
    </w:rPr>
  </w:style>
  <w:style w:type="paragraph" w:styleId="ListParagraph">
    <w:name w:val="List Paragraph"/>
    <w:basedOn w:val="Normal"/>
    <w:uiPriority w:val="34"/>
    <w:qFormat/>
    <w:rsid w:val="00DA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brooks@illinois.edu" TargetMode="External"/><Relationship Id="rId3" Type="http://schemas.openxmlformats.org/officeDocument/2006/relationships/settings" Target="settings.xml"/><Relationship Id="rId7" Type="http://schemas.openxmlformats.org/officeDocument/2006/relationships/hyperlink" Target="mailto:csbrooks@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malik2@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Caleb</dc:creator>
  <cp:keywords/>
  <dc:description/>
  <cp:lastModifiedBy>Brooks, Caleb</cp:lastModifiedBy>
  <cp:revision>5</cp:revision>
  <cp:lastPrinted>2016-11-29T18:56:00Z</cp:lastPrinted>
  <dcterms:created xsi:type="dcterms:W3CDTF">2023-10-31T14:05:00Z</dcterms:created>
  <dcterms:modified xsi:type="dcterms:W3CDTF">2024-08-05T19:29:00Z</dcterms:modified>
</cp:coreProperties>
</file>