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C113" w14:textId="77777777" w:rsidR="003065FE" w:rsidRDefault="00D15C86" w:rsidP="002E7ED6">
      <w:pPr>
        <w:pStyle w:val="Heading5"/>
        <w:spacing w:before="0" w:beforeAutospacing="0" w:after="0" w:afterAutospacing="0"/>
        <w:jc w:val="center"/>
      </w:pPr>
      <w:r>
        <w:rPr>
          <w:sz w:val="27"/>
          <w:szCs w:val="27"/>
        </w:rPr>
        <w:t>S</w:t>
      </w:r>
      <w:r w:rsidR="003065FE">
        <w:rPr>
          <w:sz w:val="27"/>
          <w:szCs w:val="27"/>
        </w:rPr>
        <w:t>E 361</w:t>
      </w:r>
      <w:r w:rsidR="005821C1">
        <w:rPr>
          <w:sz w:val="27"/>
          <w:szCs w:val="27"/>
        </w:rPr>
        <w:t xml:space="preserve">:  </w:t>
      </w:r>
      <w:r w:rsidR="003065FE">
        <w:rPr>
          <w:sz w:val="27"/>
          <w:szCs w:val="27"/>
        </w:rPr>
        <w:t>Emotional Intelligence Skills</w:t>
      </w:r>
    </w:p>
    <w:p w14:paraId="31D1512A" w14:textId="06A2648B" w:rsidR="002641E9" w:rsidRDefault="005A7D6D" w:rsidP="002E7ED6">
      <w:pPr>
        <w:pStyle w:val="Heading5"/>
        <w:spacing w:before="0" w:beforeAutospacing="0" w:after="0" w:afterAutospacing="0"/>
        <w:jc w:val="center"/>
        <w:rPr>
          <w:sz w:val="27"/>
          <w:szCs w:val="27"/>
        </w:rPr>
      </w:pPr>
      <w:r>
        <w:rPr>
          <w:sz w:val="27"/>
          <w:szCs w:val="27"/>
        </w:rPr>
        <w:t>Syllabus – </w:t>
      </w:r>
      <w:r w:rsidR="005821C1">
        <w:rPr>
          <w:sz w:val="27"/>
          <w:szCs w:val="27"/>
        </w:rPr>
        <w:t>Fall</w:t>
      </w:r>
      <w:r w:rsidR="003F2624">
        <w:rPr>
          <w:sz w:val="27"/>
          <w:szCs w:val="27"/>
        </w:rPr>
        <w:t xml:space="preserve"> 202</w:t>
      </w:r>
      <w:r w:rsidR="00AB3036">
        <w:rPr>
          <w:sz w:val="27"/>
          <w:szCs w:val="27"/>
        </w:rPr>
        <w:t>3</w:t>
      </w:r>
    </w:p>
    <w:p w14:paraId="535ACF97" w14:textId="3C068CA8" w:rsidR="00F36454" w:rsidRPr="002641E9" w:rsidRDefault="00C7427B" w:rsidP="00594712">
      <w:pPr>
        <w:pStyle w:val="Heading5"/>
        <w:spacing w:before="0" w:beforeAutospacing="0" w:after="0" w:afterAutospacing="0"/>
        <w:jc w:val="center"/>
        <w:rPr>
          <w:color w:val="FF0000"/>
          <w:sz w:val="32"/>
          <w:szCs w:val="32"/>
        </w:rPr>
      </w:pPr>
      <w:r w:rsidRPr="002641E9">
        <w:rPr>
          <w:color w:val="FF0000"/>
          <w:sz w:val="32"/>
          <w:szCs w:val="32"/>
        </w:rPr>
        <w:br/>
      </w:r>
    </w:p>
    <w:p w14:paraId="5DDABDF4" w14:textId="77777777" w:rsidR="00F36454" w:rsidRDefault="009909B4" w:rsidP="002E7ED6">
      <w:pPr>
        <w:pStyle w:val="Heading1"/>
        <w:spacing w:before="0" w:beforeAutospacing="0" w:after="0" w:afterAutospacing="0"/>
        <w:rPr>
          <w:sz w:val="24"/>
          <w:szCs w:val="24"/>
        </w:rPr>
      </w:pPr>
      <w:r>
        <w:rPr>
          <w:sz w:val="24"/>
          <w:szCs w:val="24"/>
        </w:rPr>
        <w:t>Instructor</w:t>
      </w:r>
    </w:p>
    <w:p w14:paraId="2BB61B46" w14:textId="77777777" w:rsidR="009909B4" w:rsidRDefault="009909B4" w:rsidP="002E7ED6">
      <w:pPr>
        <w:pStyle w:val="Heading1"/>
        <w:spacing w:before="0" w:beforeAutospacing="0" w:after="0" w:afterAutospacing="0"/>
        <w:rPr>
          <w:sz w:val="24"/>
          <w:szCs w:val="24"/>
        </w:rPr>
      </w:pPr>
    </w:p>
    <w:p w14:paraId="044119E9" w14:textId="77777777" w:rsidR="009909B4" w:rsidRDefault="009909B4" w:rsidP="002E7ED6">
      <w:pPr>
        <w:pStyle w:val="Heading1"/>
        <w:spacing w:before="0" w:beforeAutospacing="0" w:after="0" w:afterAutospacing="0"/>
        <w:rPr>
          <w:b w:val="0"/>
          <w:sz w:val="24"/>
          <w:szCs w:val="24"/>
        </w:rPr>
      </w:pPr>
      <w:r w:rsidRPr="009909B4">
        <w:rPr>
          <w:b w:val="0"/>
          <w:sz w:val="24"/>
          <w:szCs w:val="24"/>
        </w:rPr>
        <w:t>Gayle Spencer, Ph.D.</w:t>
      </w:r>
      <w:r w:rsidRPr="009909B4">
        <w:rPr>
          <w:b w:val="0"/>
          <w:sz w:val="24"/>
          <w:szCs w:val="24"/>
        </w:rPr>
        <w:tab/>
      </w:r>
      <w:r w:rsidRPr="009909B4">
        <w:rPr>
          <w:b w:val="0"/>
          <w:sz w:val="24"/>
          <w:szCs w:val="24"/>
        </w:rPr>
        <w:tab/>
      </w:r>
    </w:p>
    <w:p w14:paraId="508BAC14" w14:textId="77777777" w:rsidR="009909B4" w:rsidRDefault="009909B4" w:rsidP="002E7ED6">
      <w:pPr>
        <w:pStyle w:val="Heading1"/>
        <w:spacing w:before="0" w:beforeAutospacing="0" w:after="0" w:afterAutospacing="0"/>
        <w:rPr>
          <w:b w:val="0"/>
          <w:sz w:val="24"/>
          <w:szCs w:val="24"/>
        </w:rPr>
      </w:pPr>
      <w:r>
        <w:rPr>
          <w:b w:val="0"/>
          <w:sz w:val="24"/>
          <w:szCs w:val="24"/>
        </w:rPr>
        <w:t>Director, Illinois Leadership Center</w:t>
      </w:r>
    </w:p>
    <w:p w14:paraId="19554A18" w14:textId="77777777" w:rsidR="009909B4" w:rsidRDefault="009909B4" w:rsidP="002E7ED6">
      <w:pPr>
        <w:pStyle w:val="Heading1"/>
        <w:spacing w:before="0" w:beforeAutospacing="0" w:after="0" w:afterAutospacing="0"/>
        <w:rPr>
          <w:b w:val="0"/>
          <w:sz w:val="24"/>
          <w:szCs w:val="24"/>
        </w:rPr>
      </w:pPr>
      <w:r>
        <w:rPr>
          <w:b w:val="0"/>
          <w:sz w:val="24"/>
          <w:szCs w:val="24"/>
        </w:rPr>
        <w:t>290 Illini Union</w:t>
      </w:r>
    </w:p>
    <w:p w14:paraId="7808317D" w14:textId="77777777" w:rsidR="00DB65D1" w:rsidRPr="00C47775" w:rsidRDefault="00C31EF0" w:rsidP="002E7ED6">
      <w:pPr>
        <w:pStyle w:val="Heading1"/>
        <w:spacing w:before="0" w:beforeAutospacing="0" w:after="0" w:afterAutospacing="0"/>
        <w:rPr>
          <w:b w:val="0"/>
          <w:sz w:val="24"/>
          <w:szCs w:val="24"/>
        </w:rPr>
      </w:pPr>
      <w:hyperlink r:id="rId8" w:history="1">
        <w:r w:rsidR="00DB65D1" w:rsidRPr="00C47775">
          <w:rPr>
            <w:rStyle w:val="Hyperlink"/>
            <w:b w:val="0"/>
            <w:color w:val="auto"/>
            <w:sz w:val="24"/>
            <w:szCs w:val="24"/>
          </w:rPr>
          <w:t>gspencer@illinois.edu</w:t>
        </w:r>
      </w:hyperlink>
    </w:p>
    <w:p w14:paraId="6D5F8025" w14:textId="77777777" w:rsidR="009909B4" w:rsidRPr="009909B4" w:rsidRDefault="00DB65D1" w:rsidP="002E7ED6">
      <w:pPr>
        <w:pStyle w:val="Heading1"/>
        <w:spacing w:before="0" w:beforeAutospacing="0" w:after="0" w:afterAutospacing="0"/>
        <w:rPr>
          <w:b w:val="0"/>
        </w:rPr>
      </w:pPr>
      <w:r>
        <w:rPr>
          <w:b w:val="0"/>
          <w:sz w:val="24"/>
          <w:szCs w:val="24"/>
        </w:rPr>
        <w:t>Office:  217-24</w:t>
      </w:r>
      <w:r w:rsidR="009909B4">
        <w:rPr>
          <w:b w:val="0"/>
          <w:sz w:val="24"/>
          <w:szCs w:val="24"/>
        </w:rPr>
        <w:t>4-7016</w:t>
      </w:r>
    </w:p>
    <w:p w14:paraId="03C3EF7A" w14:textId="77777777" w:rsidR="00F36454" w:rsidRDefault="00F36454" w:rsidP="002E7ED6">
      <w:r>
        <w:t> </w:t>
      </w:r>
      <w:bookmarkStart w:id="0" w:name="0.2_table01"/>
      <w:bookmarkEnd w:id="0"/>
    </w:p>
    <w:p w14:paraId="0EC6BB51" w14:textId="77777777" w:rsidR="00F36454" w:rsidRDefault="00154549" w:rsidP="002E7ED6">
      <w:pPr>
        <w:pStyle w:val="Heading6"/>
        <w:spacing w:before="0" w:beforeAutospacing="0" w:after="0" w:afterAutospacing="0"/>
      </w:pPr>
      <w:r>
        <w:rPr>
          <w:sz w:val="24"/>
          <w:szCs w:val="24"/>
        </w:rPr>
        <w:t>Learning Outcomes:</w:t>
      </w:r>
    </w:p>
    <w:p w14:paraId="790CDB67" w14:textId="77777777" w:rsidR="00154549" w:rsidRDefault="00154549" w:rsidP="001B5CC5">
      <w:pPr>
        <w:spacing w:before="120"/>
      </w:pPr>
      <w:r>
        <w:t xml:space="preserve">Students </w:t>
      </w:r>
      <w:r w:rsidR="009D4067">
        <w:t>will explore the concepts</w:t>
      </w:r>
      <w:r w:rsidR="00F36454">
        <w:t xml:space="preserve"> </w:t>
      </w:r>
      <w:r>
        <w:t>of Emotional Intelligence (EI).</w:t>
      </w:r>
    </w:p>
    <w:p w14:paraId="7D49FB78" w14:textId="77777777" w:rsidR="00A71BC4" w:rsidRDefault="00A71BC4" w:rsidP="001B5CC5">
      <w:pPr>
        <w:spacing w:before="120"/>
      </w:pPr>
      <w:r>
        <w:t>Students will assess and improve interpersonal skills and emotional intelligent competencies.</w:t>
      </w:r>
    </w:p>
    <w:p w14:paraId="1A4130F1" w14:textId="77777777" w:rsidR="00154549" w:rsidRDefault="00154549" w:rsidP="001B5CC5">
      <w:pPr>
        <w:spacing w:before="120"/>
      </w:pPr>
      <w:r>
        <w:t>Students w</w:t>
      </w:r>
      <w:r w:rsidR="00F36454">
        <w:t>ill determine h</w:t>
      </w:r>
      <w:r w:rsidR="002A554C">
        <w:t xml:space="preserve">ow to anticipate and manage </w:t>
      </w:r>
      <w:r w:rsidR="004D34D0">
        <w:t>emotions; y</w:t>
      </w:r>
      <w:r w:rsidR="002A554C">
        <w:t>ours and o</w:t>
      </w:r>
      <w:r w:rsidR="00F36454">
        <w:t xml:space="preserve">thers. </w:t>
      </w:r>
    </w:p>
    <w:p w14:paraId="51FF5B40" w14:textId="77777777" w:rsidR="00A71BC4" w:rsidRDefault="00A71BC4" w:rsidP="001B5CC5">
      <w:pPr>
        <w:spacing w:before="120"/>
      </w:pPr>
      <w:r>
        <w:t>Students will compile an emotional intelligence skills portfolio to reflect on their learning from the semester.</w:t>
      </w:r>
    </w:p>
    <w:p w14:paraId="4C5C8DF3" w14:textId="77777777" w:rsidR="004D34D0" w:rsidRDefault="004D34D0" w:rsidP="001B5CC5">
      <w:pPr>
        <w:spacing w:before="120"/>
      </w:pPr>
      <w:r>
        <w:t>Students will develop a personal mission statement and a design plan for themselves.</w:t>
      </w:r>
    </w:p>
    <w:p w14:paraId="15BE8C1B" w14:textId="77777777" w:rsidR="00154549" w:rsidRPr="00154549" w:rsidRDefault="00154549" w:rsidP="001B5CC5">
      <w:pPr>
        <w:spacing w:before="120"/>
        <w:rPr>
          <w:b/>
        </w:rPr>
      </w:pPr>
      <w:r w:rsidRPr="00154549">
        <w:rPr>
          <w:b/>
        </w:rPr>
        <w:t>What to expect:</w:t>
      </w:r>
    </w:p>
    <w:p w14:paraId="4A119FB4" w14:textId="6629450B" w:rsidR="00F36454" w:rsidRDefault="00154549" w:rsidP="001B5CC5">
      <w:pPr>
        <w:spacing w:before="120"/>
      </w:pPr>
      <w:r>
        <w:t>We will work individually and in teams.  W</w:t>
      </w:r>
      <w:r w:rsidR="00F36454">
        <w:t xml:space="preserve">e will use activities, </w:t>
      </w:r>
      <w:r w:rsidR="00DA6FA9">
        <w:t>discussion,</w:t>
      </w:r>
      <w:r w:rsidR="00F36454">
        <w:t xml:space="preserve"> and reflection to attain our objectives. </w:t>
      </w:r>
    </w:p>
    <w:p w14:paraId="2128A990" w14:textId="1E99AD5E" w:rsidR="00F36454" w:rsidRDefault="00DB65D1" w:rsidP="001B5CC5">
      <w:pPr>
        <w:pStyle w:val="NormalWeb"/>
        <w:spacing w:before="120" w:beforeAutospacing="0" w:after="0" w:afterAutospacing="0"/>
      </w:pPr>
      <w:r>
        <w:t xml:space="preserve">I </w:t>
      </w:r>
      <w:r w:rsidR="00F36454">
        <w:t xml:space="preserve">encourage you to be open to change and to cultivate </w:t>
      </w:r>
      <w:r w:rsidR="002A554C">
        <w:t>your desire to improve.  O</w:t>
      </w:r>
      <w:r w:rsidR="00F36454">
        <w:t xml:space="preserve">nly </w:t>
      </w:r>
      <w:r w:rsidR="002A554C">
        <w:t>you can change yourself</w:t>
      </w:r>
      <w:r w:rsidR="00F36454">
        <w:t>!</w:t>
      </w:r>
      <w:r w:rsidR="002A554C">
        <w:t xml:space="preserve">  </w:t>
      </w:r>
      <w:r w:rsidR="00F36454">
        <w:t>As you work, you will build on your strengths.</w:t>
      </w:r>
      <w:r w:rsidR="002A554C">
        <w:t xml:space="preserve">  We</w:t>
      </w:r>
      <w:r w:rsidR="00F36454">
        <w:t xml:space="preserve"> will work together, support </w:t>
      </w:r>
      <w:r w:rsidR="00DA6FA9">
        <w:t>one another,</w:t>
      </w:r>
      <w:r w:rsidR="00AC56A2">
        <w:t xml:space="preserve"> </w:t>
      </w:r>
      <w:r w:rsidR="00F36454">
        <w:t xml:space="preserve">and learn a process that </w:t>
      </w:r>
      <w:r w:rsidR="00DA6FA9">
        <w:t>can</w:t>
      </w:r>
      <w:r w:rsidR="00F36454">
        <w:t xml:space="preserve"> continue throughout your life.</w:t>
      </w:r>
      <w:r w:rsidR="00604789">
        <w:t xml:space="preserve"> </w:t>
      </w:r>
    </w:p>
    <w:p w14:paraId="2FFDC5BE" w14:textId="39C06CD9" w:rsidR="00F36454" w:rsidRDefault="00A71BC4" w:rsidP="001B5CC5">
      <w:pPr>
        <w:pStyle w:val="NormalWeb"/>
        <w:spacing w:before="120" w:beforeAutospacing="0" w:after="0" w:afterAutospacing="0"/>
      </w:pPr>
      <w:r>
        <w:t>Class</w:t>
      </w:r>
      <w:r w:rsidR="00F36454">
        <w:t xml:space="preserve"> will include lectures, discussion, exercises, sharing, feedback, and group work</w:t>
      </w:r>
      <w:r w:rsidR="002A554C">
        <w:t xml:space="preserve">.  </w:t>
      </w:r>
      <w:r w:rsidR="00F36454">
        <w:t xml:space="preserve">Between class </w:t>
      </w:r>
      <w:r w:rsidR="002308F5">
        <w:t>sessions will be your personal laboratory</w:t>
      </w:r>
      <w:r w:rsidR="00F36454">
        <w:t>—your opportunity to experiment with new behaviors, observe what happens, reflect on the actions and plan to improve.</w:t>
      </w:r>
      <w:r w:rsidR="00154549">
        <w:t xml:space="preserve">  You wil</w:t>
      </w:r>
      <w:r w:rsidR="002A554C">
        <w:t xml:space="preserve">l write reflection </w:t>
      </w:r>
      <w:r w:rsidR="00114E04">
        <w:t>papers and</w:t>
      </w:r>
      <w:r w:rsidR="00154549">
        <w:t xml:space="preserve"> compile an </w:t>
      </w:r>
      <w:r w:rsidR="00F36454">
        <w:t xml:space="preserve">emotional intelligence skills </w:t>
      </w:r>
      <w:r w:rsidR="00154549">
        <w:t>portfolio</w:t>
      </w:r>
      <w:r w:rsidR="00F36454">
        <w:t>.</w:t>
      </w:r>
      <w:r w:rsidR="00604789">
        <w:t xml:space="preserve"> </w:t>
      </w:r>
    </w:p>
    <w:p w14:paraId="3597C7FD" w14:textId="77777777" w:rsidR="00F36454" w:rsidRDefault="00F36454" w:rsidP="002E7ED6">
      <w:pPr>
        <w:pStyle w:val="Heading3"/>
        <w:spacing w:before="0" w:beforeAutospacing="0" w:after="0" w:afterAutospacing="0"/>
        <w:rPr>
          <w:sz w:val="24"/>
          <w:szCs w:val="24"/>
        </w:rPr>
      </w:pPr>
    </w:p>
    <w:p w14:paraId="1AE01712" w14:textId="6E51E327" w:rsidR="00F36454" w:rsidRDefault="00F36454" w:rsidP="002E7ED6">
      <w:pPr>
        <w:pStyle w:val="Heading3"/>
        <w:spacing w:before="0" w:beforeAutospacing="0" w:after="0" w:afterAutospacing="0" w:line="276" w:lineRule="auto"/>
      </w:pPr>
      <w:r>
        <w:rPr>
          <w:sz w:val="24"/>
          <w:szCs w:val="24"/>
        </w:rPr>
        <w:t>Class Schedule</w:t>
      </w:r>
      <w:r w:rsidR="00C3745B">
        <w:rPr>
          <w:sz w:val="24"/>
          <w:szCs w:val="24"/>
        </w:rPr>
        <w:t>:</w:t>
      </w:r>
      <w:r w:rsidR="00C3745B" w:rsidRPr="00C3745B">
        <w:rPr>
          <w:b w:val="0"/>
          <w:sz w:val="24"/>
          <w:szCs w:val="24"/>
        </w:rPr>
        <w:tab/>
      </w:r>
      <w:r w:rsidR="00C3745B">
        <w:rPr>
          <w:b w:val="0"/>
          <w:sz w:val="24"/>
          <w:szCs w:val="24"/>
        </w:rPr>
        <w:tab/>
      </w:r>
      <w:r w:rsidR="00C3745B">
        <w:rPr>
          <w:b w:val="0"/>
          <w:sz w:val="24"/>
          <w:szCs w:val="24"/>
        </w:rPr>
        <w:tab/>
      </w:r>
      <w:r w:rsidR="00DA6FA9">
        <w:rPr>
          <w:b w:val="0"/>
          <w:sz w:val="24"/>
          <w:szCs w:val="24"/>
        </w:rPr>
        <w:t>Mon</w:t>
      </w:r>
      <w:r w:rsidRPr="00C3745B">
        <w:rPr>
          <w:b w:val="0"/>
          <w:sz w:val="24"/>
          <w:szCs w:val="24"/>
        </w:rPr>
        <w:t>d</w:t>
      </w:r>
      <w:r w:rsidR="003F2624">
        <w:rPr>
          <w:b w:val="0"/>
          <w:sz w:val="24"/>
          <w:szCs w:val="24"/>
        </w:rPr>
        <w:t xml:space="preserve">ays and </w:t>
      </w:r>
      <w:r w:rsidR="00DA6FA9">
        <w:rPr>
          <w:b w:val="0"/>
          <w:sz w:val="24"/>
          <w:szCs w:val="24"/>
        </w:rPr>
        <w:t>Wednes</w:t>
      </w:r>
      <w:r w:rsidR="003F2624">
        <w:rPr>
          <w:b w:val="0"/>
          <w:sz w:val="24"/>
          <w:szCs w:val="24"/>
        </w:rPr>
        <w:t xml:space="preserve">days </w:t>
      </w:r>
      <w:r w:rsidR="00DA6FA9">
        <w:rPr>
          <w:b w:val="0"/>
          <w:sz w:val="24"/>
          <w:szCs w:val="24"/>
        </w:rPr>
        <w:t>3</w:t>
      </w:r>
      <w:r w:rsidR="003F2624">
        <w:rPr>
          <w:b w:val="0"/>
          <w:sz w:val="24"/>
          <w:szCs w:val="24"/>
        </w:rPr>
        <w:t>:</w:t>
      </w:r>
      <w:r w:rsidR="00DA6FA9">
        <w:rPr>
          <w:b w:val="0"/>
          <w:sz w:val="24"/>
          <w:szCs w:val="24"/>
        </w:rPr>
        <w:t>3</w:t>
      </w:r>
      <w:r w:rsidR="003F2624">
        <w:rPr>
          <w:b w:val="0"/>
          <w:sz w:val="24"/>
          <w:szCs w:val="24"/>
        </w:rPr>
        <w:t>0</w:t>
      </w:r>
      <w:r w:rsidR="00733A68">
        <w:rPr>
          <w:b w:val="0"/>
          <w:sz w:val="24"/>
          <w:szCs w:val="24"/>
        </w:rPr>
        <w:t xml:space="preserve"> </w:t>
      </w:r>
      <w:r w:rsidR="00C3745B" w:rsidRPr="00C3745B">
        <w:rPr>
          <w:b w:val="0"/>
          <w:sz w:val="24"/>
          <w:szCs w:val="24"/>
        </w:rPr>
        <w:t>-</w:t>
      </w:r>
      <w:r w:rsidR="00733A68">
        <w:rPr>
          <w:b w:val="0"/>
          <w:sz w:val="24"/>
          <w:szCs w:val="24"/>
        </w:rPr>
        <w:t xml:space="preserve"> </w:t>
      </w:r>
      <w:r w:rsidR="00DA6FA9">
        <w:rPr>
          <w:b w:val="0"/>
          <w:sz w:val="24"/>
          <w:szCs w:val="24"/>
        </w:rPr>
        <w:t>4</w:t>
      </w:r>
      <w:r w:rsidR="003F2624">
        <w:rPr>
          <w:b w:val="0"/>
          <w:sz w:val="24"/>
          <w:szCs w:val="24"/>
        </w:rPr>
        <w:t>:</w:t>
      </w:r>
      <w:r w:rsidR="00DA6FA9">
        <w:rPr>
          <w:b w:val="0"/>
          <w:sz w:val="24"/>
          <w:szCs w:val="24"/>
        </w:rPr>
        <w:t>5</w:t>
      </w:r>
      <w:r w:rsidR="00C3745B" w:rsidRPr="00C3745B">
        <w:rPr>
          <w:b w:val="0"/>
          <w:sz w:val="24"/>
          <w:szCs w:val="24"/>
        </w:rPr>
        <w:t>0 pm</w:t>
      </w:r>
    </w:p>
    <w:p w14:paraId="21E1BF12" w14:textId="272B510A" w:rsidR="001315CF" w:rsidRDefault="00F36454" w:rsidP="002E7ED6">
      <w:pPr>
        <w:pStyle w:val="NormalWeb"/>
        <w:spacing w:before="0" w:beforeAutospacing="0" w:after="0" w:afterAutospacing="0" w:line="276" w:lineRule="auto"/>
      </w:pPr>
      <w:r w:rsidRPr="00C3745B">
        <w:rPr>
          <w:b/>
        </w:rPr>
        <w:t>Location:</w:t>
      </w:r>
      <w:r>
        <w:t> </w:t>
      </w:r>
      <w:r w:rsidR="00C3745B">
        <w:tab/>
      </w:r>
      <w:r w:rsidR="00C3745B">
        <w:tab/>
      </w:r>
      <w:r w:rsidR="00C3745B">
        <w:tab/>
      </w:r>
      <w:r w:rsidR="00C3745B">
        <w:tab/>
      </w:r>
      <w:r w:rsidR="009446A2">
        <w:t>1128 Literatures, Cultures, and Linguistics</w:t>
      </w:r>
    </w:p>
    <w:p w14:paraId="6C6BCB7C" w14:textId="77777777" w:rsidR="00E126E1" w:rsidRPr="003F2624" w:rsidRDefault="00F36454" w:rsidP="002E7ED6">
      <w:pPr>
        <w:pStyle w:val="NormalWeb"/>
        <w:spacing w:before="0" w:beforeAutospacing="0" w:after="0" w:afterAutospacing="0" w:line="276" w:lineRule="auto"/>
      </w:pPr>
      <w:r w:rsidRPr="00C3745B">
        <w:rPr>
          <w:b/>
        </w:rPr>
        <w:t>Office Hours:</w:t>
      </w:r>
      <w:r w:rsidR="00604789">
        <w:t xml:space="preserve"> </w:t>
      </w:r>
      <w:r w:rsidR="00C3745B">
        <w:tab/>
      </w:r>
      <w:r w:rsidR="00C3745B">
        <w:tab/>
      </w:r>
      <w:r w:rsidR="003F2624">
        <w:tab/>
      </w:r>
      <w:r w:rsidR="00DB65D1">
        <w:t>B</w:t>
      </w:r>
      <w:r>
        <w:t>y appointment</w:t>
      </w:r>
      <w:r w:rsidR="00733A68">
        <w:br/>
        <w:t xml:space="preserve">   </w:t>
      </w:r>
      <w:r w:rsidR="00733A68">
        <w:tab/>
      </w:r>
      <w:r w:rsidR="00733A68">
        <w:tab/>
      </w:r>
      <w:r w:rsidR="00733A68">
        <w:tab/>
      </w:r>
      <w:r w:rsidR="00733A68">
        <w:tab/>
      </w:r>
      <w:r w:rsidR="00733A68">
        <w:tab/>
      </w:r>
      <w:r w:rsidR="000D2E25" w:rsidRPr="00F01D2F">
        <w:rPr>
          <w:i/>
        </w:rPr>
        <w:t xml:space="preserve">Office: </w:t>
      </w:r>
      <w:r w:rsidR="00E126E1">
        <w:rPr>
          <w:i/>
        </w:rPr>
        <w:t>290 Illini Union (quad side of the building)</w:t>
      </w:r>
    </w:p>
    <w:p w14:paraId="7E6A4BDB" w14:textId="77777777" w:rsidR="009909B4" w:rsidRPr="003F2C19" w:rsidRDefault="00E126E1" w:rsidP="002E7ED6">
      <w:pPr>
        <w:pStyle w:val="NormalWeb"/>
        <w:spacing w:before="0" w:beforeAutospacing="0" w:after="0" w:afterAutospacing="0" w:line="276" w:lineRule="auto"/>
        <w:rPr>
          <w:i/>
        </w:rPr>
      </w:pPr>
      <w:r>
        <w:rPr>
          <w:i/>
        </w:rPr>
        <w:tab/>
      </w:r>
      <w:r>
        <w:rPr>
          <w:i/>
        </w:rPr>
        <w:tab/>
      </w:r>
      <w:r>
        <w:rPr>
          <w:i/>
        </w:rPr>
        <w:tab/>
      </w:r>
      <w:r>
        <w:rPr>
          <w:i/>
        </w:rPr>
        <w:tab/>
      </w:r>
      <w:r>
        <w:rPr>
          <w:i/>
        </w:rPr>
        <w:tab/>
      </w:r>
      <w:r w:rsidR="000D6AB8">
        <w:rPr>
          <w:i/>
        </w:rPr>
        <w:t>Illinois Leadership Center</w:t>
      </w:r>
    </w:p>
    <w:p w14:paraId="4EECFB7B" w14:textId="77777777" w:rsidR="00FA6368" w:rsidRDefault="001B5CC5" w:rsidP="002E7ED6">
      <w:pPr>
        <w:pStyle w:val="NormalWeb"/>
        <w:spacing w:before="0" w:beforeAutospacing="0" w:after="0" w:afterAutospacing="0" w:line="276" w:lineRule="auto"/>
      </w:pPr>
      <w:r>
        <w:t xml:space="preserve">   </w:t>
      </w:r>
      <w:r>
        <w:tab/>
      </w:r>
      <w:r>
        <w:tab/>
      </w:r>
      <w:r>
        <w:tab/>
      </w:r>
      <w:r>
        <w:tab/>
      </w:r>
      <w:r>
        <w:tab/>
        <w:t xml:space="preserve"> </w:t>
      </w:r>
    </w:p>
    <w:p w14:paraId="74787F50" w14:textId="5E406083" w:rsidR="00A07E8E" w:rsidRDefault="00F36454" w:rsidP="004D34D0">
      <w:pPr>
        <w:pStyle w:val="Heading3"/>
        <w:spacing w:before="0" w:beforeAutospacing="0" w:after="0" w:afterAutospacing="0"/>
        <w:rPr>
          <w:i/>
          <w:sz w:val="24"/>
          <w:szCs w:val="24"/>
        </w:rPr>
      </w:pPr>
      <w:r>
        <w:rPr>
          <w:sz w:val="24"/>
          <w:szCs w:val="24"/>
        </w:rPr>
        <w:t>Required Text</w:t>
      </w:r>
      <w:r w:rsidR="00C7689A">
        <w:rPr>
          <w:sz w:val="24"/>
          <w:szCs w:val="24"/>
        </w:rPr>
        <w:t>s</w:t>
      </w:r>
      <w:r w:rsidR="00A07E8E">
        <w:br/>
      </w:r>
      <w:r w:rsidR="00A16089">
        <w:rPr>
          <w:sz w:val="24"/>
          <w:szCs w:val="24"/>
        </w:rPr>
        <w:t>Joseph Grenny</w:t>
      </w:r>
      <w:r w:rsidR="00A07E8E" w:rsidRPr="004D34D0">
        <w:rPr>
          <w:sz w:val="24"/>
          <w:szCs w:val="24"/>
        </w:rPr>
        <w:t xml:space="preserve">, et al., </w:t>
      </w:r>
      <w:r w:rsidR="00A07E8E" w:rsidRPr="004D34D0">
        <w:rPr>
          <w:i/>
          <w:sz w:val="24"/>
          <w:szCs w:val="24"/>
        </w:rPr>
        <w:t>Crucial Con</w:t>
      </w:r>
      <w:r w:rsidR="00B6040D" w:rsidRPr="004D34D0">
        <w:rPr>
          <w:i/>
          <w:sz w:val="24"/>
          <w:szCs w:val="24"/>
        </w:rPr>
        <w:t>versations: Tools for Talking W</w:t>
      </w:r>
      <w:r w:rsidR="00A07E8E" w:rsidRPr="004D34D0">
        <w:rPr>
          <w:i/>
          <w:sz w:val="24"/>
          <w:szCs w:val="24"/>
        </w:rPr>
        <w:t>hen Stakes are High</w:t>
      </w:r>
      <w:r w:rsidR="00A16089">
        <w:rPr>
          <w:i/>
          <w:sz w:val="24"/>
          <w:szCs w:val="24"/>
        </w:rPr>
        <w:t>.  Third Edition, 2022.</w:t>
      </w:r>
    </w:p>
    <w:p w14:paraId="4DB913E7" w14:textId="77777777" w:rsidR="004D34D0" w:rsidRDefault="004D34D0" w:rsidP="004D34D0">
      <w:pPr>
        <w:pStyle w:val="Heading3"/>
        <w:spacing w:before="0" w:beforeAutospacing="0" w:after="0" w:afterAutospacing="0"/>
        <w:rPr>
          <w:sz w:val="24"/>
          <w:szCs w:val="24"/>
        </w:rPr>
      </w:pPr>
    </w:p>
    <w:p w14:paraId="503D57DD" w14:textId="77777777" w:rsidR="003F2624" w:rsidRDefault="003F2624" w:rsidP="004D34D0">
      <w:pPr>
        <w:pStyle w:val="Heading3"/>
        <w:spacing w:before="0" w:beforeAutospacing="0" w:after="0" w:afterAutospacing="0"/>
        <w:rPr>
          <w:i/>
          <w:sz w:val="24"/>
          <w:szCs w:val="24"/>
        </w:rPr>
      </w:pPr>
    </w:p>
    <w:p w14:paraId="5C60960C" w14:textId="77777777" w:rsidR="004D34D0" w:rsidRDefault="004D34D0" w:rsidP="004D34D0">
      <w:pPr>
        <w:pStyle w:val="Heading3"/>
        <w:spacing w:before="0" w:beforeAutospacing="0" w:after="0" w:afterAutospacing="0"/>
        <w:rPr>
          <w:i/>
          <w:sz w:val="24"/>
          <w:szCs w:val="24"/>
        </w:rPr>
      </w:pPr>
    </w:p>
    <w:p w14:paraId="00691F42" w14:textId="77777777" w:rsidR="003F2C19" w:rsidRPr="002A554C" w:rsidRDefault="003F2C19" w:rsidP="002A554C">
      <w:pPr>
        <w:pStyle w:val="NormalWeb"/>
        <w:spacing w:before="0" w:beforeAutospacing="0" w:after="0" w:afterAutospacing="0"/>
      </w:pPr>
    </w:p>
    <w:p w14:paraId="5B015322" w14:textId="3D9D99E8" w:rsidR="00F36454" w:rsidRPr="000F7680" w:rsidRDefault="000F7680" w:rsidP="000F7680">
      <w:pPr>
        <w:pStyle w:val="NormalWeb"/>
        <w:spacing w:before="0" w:beforeAutospacing="0" w:after="240" w:afterAutospacing="0"/>
        <w:jc w:val="center"/>
        <w:rPr>
          <w:b/>
          <w:bCs/>
          <w:sz w:val="36"/>
          <w:szCs w:val="36"/>
        </w:rPr>
      </w:pPr>
      <w:r w:rsidRPr="009B0A6E">
        <w:rPr>
          <w:b/>
          <w:bCs/>
          <w:sz w:val="36"/>
          <w:szCs w:val="36"/>
        </w:rPr>
        <w:lastRenderedPageBreak/>
        <w:t>Course Calendar</w:t>
      </w:r>
      <w:r w:rsidRPr="009B0A6E">
        <w:rPr>
          <w:sz w:val="36"/>
          <w:szCs w:val="36"/>
        </w:rPr>
        <w:t> </w:t>
      </w:r>
      <w:r>
        <w:rPr>
          <w:sz w:val="36"/>
          <w:szCs w:val="36"/>
        </w:rPr>
        <w:t>(subject to change by instructor)</w:t>
      </w:r>
    </w:p>
    <w:tbl>
      <w:tblPr>
        <w:tblW w:w="9300"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1342"/>
        <w:gridCol w:w="2768"/>
        <w:gridCol w:w="3060"/>
        <w:gridCol w:w="2130"/>
      </w:tblGrid>
      <w:tr w:rsidR="006B1597" w14:paraId="37D2D483" w14:textId="77777777" w:rsidTr="005821C1">
        <w:trPr>
          <w:trHeight w:val="495"/>
          <w:tblCellSpacing w:w="0" w:type="dxa"/>
          <w:jc w:val="center"/>
        </w:trPr>
        <w:tc>
          <w:tcPr>
            <w:tcW w:w="1342" w:type="dxa"/>
            <w:vAlign w:val="center"/>
          </w:tcPr>
          <w:p w14:paraId="5CDF2999" w14:textId="77777777" w:rsidR="00F36454" w:rsidRDefault="00A411C0" w:rsidP="00CA2422">
            <w:pPr>
              <w:jc w:val="center"/>
            </w:pPr>
            <w:bookmarkStart w:id="1" w:name="0.2_table02"/>
            <w:bookmarkEnd w:id="1"/>
            <w:r>
              <w:rPr>
                <w:b/>
                <w:bCs/>
              </w:rPr>
              <w:t>Date</w:t>
            </w:r>
          </w:p>
        </w:tc>
        <w:tc>
          <w:tcPr>
            <w:tcW w:w="2768" w:type="dxa"/>
            <w:vAlign w:val="center"/>
          </w:tcPr>
          <w:p w14:paraId="784BC226" w14:textId="77777777" w:rsidR="00F36454" w:rsidRDefault="00A411C0" w:rsidP="00CA2422">
            <w:pPr>
              <w:jc w:val="center"/>
            </w:pPr>
            <w:r>
              <w:rPr>
                <w:b/>
                <w:bCs/>
              </w:rPr>
              <w:t>Topic</w:t>
            </w:r>
          </w:p>
        </w:tc>
        <w:tc>
          <w:tcPr>
            <w:tcW w:w="3060" w:type="dxa"/>
            <w:vAlign w:val="center"/>
          </w:tcPr>
          <w:p w14:paraId="0D641768" w14:textId="77777777" w:rsidR="00F36454" w:rsidRDefault="00A411C0" w:rsidP="00CA2422">
            <w:pPr>
              <w:jc w:val="center"/>
            </w:pPr>
            <w:r>
              <w:rPr>
                <w:b/>
                <w:bCs/>
              </w:rPr>
              <w:t>Pre-class readings</w:t>
            </w:r>
          </w:p>
        </w:tc>
        <w:tc>
          <w:tcPr>
            <w:tcW w:w="2130" w:type="dxa"/>
            <w:vAlign w:val="center"/>
          </w:tcPr>
          <w:p w14:paraId="53E29DF6" w14:textId="77777777" w:rsidR="00F36454" w:rsidRDefault="00A411C0" w:rsidP="00CA2422">
            <w:pPr>
              <w:jc w:val="center"/>
            </w:pPr>
            <w:r>
              <w:rPr>
                <w:b/>
                <w:bCs/>
              </w:rPr>
              <w:t>Assignments due</w:t>
            </w:r>
          </w:p>
        </w:tc>
      </w:tr>
      <w:tr w:rsidR="00BB65CE" w14:paraId="2C5C910B" w14:textId="77777777" w:rsidTr="005821C1">
        <w:trPr>
          <w:trHeight w:val="720"/>
          <w:tblCellSpacing w:w="0" w:type="dxa"/>
          <w:jc w:val="center"/>
        </w:trPr>
        <w:tc>
          <w:tcPr>
            <w:tcW w:w="1342" w:type="dxa"/>
            <w:vAlign w:val="center"/>
          </w:tcPr>
          <w:p w14:paraId="2E2F7FE1" w14:textId="370273AE" w:rsidR="005C48A9" w:rsidRDefault="00417ED2" w:rsidP="00CA2422">
            <w:pPr>
              <w:jc w:val="center"/>
            </w:pPr>
            <w:r>
              <w:t>Mon</w:t>
            </w:r>
            <w:r w:rsidR="00646176">
              <w:t xml:space="preserve">., </w:t>
            </w:r>
            <w:r w:rsidR="00D72343">
              <w:t>8/2</w:t>
            </w:r>
            <w:r w:rsidR="009446A2">
              <w:t>1</w:t>
            </w:r>
          </w:p>
          <w:p w14:paraId="6F49AFDB" w14:textId="77777777" w:rsidR="00646176" w:rsidRPr="00AC157B" w:rsidRDefault="00646176" w:rsidP="00CA2422">
            <w:pPr>
              <w:jc w:val="center"/>
              <w:rPr>
                <w:b/>
                <w:sz w:val="20"/>
                <w:szCs w:val="20"/>
              </w:rPr>
            </w:pPr>
            <w:r w:rsidRPr="00AC157B">
              <w:rPr>
                <w:b/>
                <w:sz w:val="20"/>
                <w:szCs w:val="20"/>
              </w:rPr>
              <w:t>SESSION 1</w:t>
            </w:r>
          </w:p>
        </w:tc>
        <w:tc>
          <w:tcPr>
            <w:tcW w:w="2768" w:type="dxa"/>
          </w:tcPr>
          <w:p w14:paraId="78EC4B95" w14:textId="77777777" w:rsidR="00BB65CE" w:rsidRPr="005C48A9" w:rsidRDefault="005C48A9" w:rsidP="00CA2422">
            <w:r w:rsidRPr="005C48A9">
              <w:t>Course Introduction</w:t>
            </w:r>
          </w:p>
        </w:tc>
        <w:tc>
          <w:tcPr>
            <w:tcW w:w="3060" w:type="dxa"/>
          </w:tcPr>
          <w:p w14:paraId="1C1C8A0B" w14:textId="77777777" w:rsidR="00BB65CE" w:rsidRDefault="00BB65CE" w:rsidP="00CA2422"/>
        </w:tc>
        <w:tc>
          <w:tcPr>
            <w:tcW w:w="2130" w:type="dxa"/>
          </w:tcPr>
          <w:p w14:paraId="0DE885AA" w14:textId="77777777" w:rsidR="00BB65CE" w:rsidRDefault="00BB65CE" w:rsidP="00CA2422">
            <w:pPr>
              <w:rPr>
                <w:b/>
                <w:bCs/>
              </w:rPr>
            </w:pPr>
          </w:p>
        </w:tc>
      </w:tr>
      <w:tr w:rsidR="00284C76" w14:paraId="6F4AEEC8" w14:textId="77777777" w:rsidTr="005821C1">
        <w:trPr>
          <w:trHeight w:val="720"/>
          <w:tblCellSpacing w:w="0" w:type="dxa"/>
          <w:jc w:val="center"/>
        </w:trPr>
        <w:tc>
          <w:tcPr>
            <w:tcW w:w="1342" w:type="dxa"/>
            <w:vAlign w:val="center"/>
          </w:tcPr>
          <w:p w14:paraId="76351501" w14:textId="09AD657F" w:rsidR="00284C76" w:rsidRDefault="00417ED2" w:rsidP="00284C76">
            <w:pPr>
              <w:jc w:val="center"/>
            </w:pPr>
            <w:r>
              <w:t>Wed</w:t>
            </w:r>
            <w:r w:rsidR="00920952">
              <w:t>., 8/2</w:t>
            </w:r>
            <w:r w:rsidR="009446A2">
              <w:t>3</w:t>
            </w:r>
          </w:p>
          <w:p w14:paraId="6D73C88A" w14:textId="77777777" w:rsidR="00284C76" w:rsidRPr="00AC157B" w:rsidRDefault="00284C76" w:rsidP="00284C76">
            <w:pPr>
              <w:pStyle w:val="NormalWeb"/>
              <w:spacing w:before="0" w:beforeAutospacing="0" w:after="0" w:afterAutospacing="0"/>
              <w:jc w:val="center"/>
              <w:rPr>
                <w:b/>
              </w:rPr>
            </w:pPr>
            <w:r w:rsidRPr="00AC157B">
              <w:rPr>
                <w:b/>
                <w:sz w:val="20"/>
                <w:szCs w:val="20"/>
              </w:rPr>
              <w:t>SESSION 2</w:t>
            </w:r>
          </w:p>
        </w:tc>
        <w:tc>
          <w:tcPr>
            <w:tcW w:w="2768" w:type="dxa"/>
          </w:tcPr>
          <w:p w14:paraId="0DE135AB" w14:textId="77777777" w:rsidR="00284C76" w:rsidRPr="00DF51D1" w:rsidRDefault="00284C76" w:rsidP="00284C76">
            <w:r w:rsidRPr="00DF51D1">
              <w:t xml:space="preserve">EI Theory </w:t>
            </w:r>
          </w:p>
          <w:p w14:paraId="13D4AB61" w14:textId="77777777" w:rsidR="00284C76" w:rsidRPr="00DF51D1" w:rsidRDefault="00284C76" w:rsidP="00284C76">
            <w:pPr>
              <w:pStyle w:val="NormalWeb"/>
              <w:spacing w:before="0" w:beforeAutospacing="0" w:after="0" w:afterAutospacing="0"/>
            </w:pPr>
            <w:r>
              <w:t>4 cornerstones of EI</w:t>
            </w:r>
          </w:p>
        </w:tc>
        <w:tc>
          <w:tcPr>
            <w:tcW w:w="3060" w:type="dxa"/>
          </w:tcPr>
          <w:p w14:paraId="60BF5BF0" w14:textId="030C5E18" w:rsidR="00284C76" w:rsidRDefault="00284C76" w:rsidP="00284C76">
            <w:pPr>
              <w:pStyle w:val="ListParagraph"/>
              <w:numPr>
                <w:ilvl w:val="0"/>
                <w:numId w:val="7"/>
              </w:numPr>
              <w:ind w:left="330" w:hanging="180"/>
            </w:pPr>
            <w:r>
              <w:t>Goleman</w:t>
            </w:r>
            <w:r w:rsidR="00C84F84">
              <w:t xml:space="preserve">:  </w:t>
            </w:r>
            <w:r w:rsidR="00767742">
              <w:t>Primal Leadership</w:t>
            </w:r>
            <w:r w:rsidR="00C84F84">
              <w:t xml:space="preserve"> (</w:t>
            </w:r>
            <w:r>
              <w:t>on c</w:t>
            </w:r>
            <w:r w:rsidR="00B1018B">
              <w:t>anvas</w:t>
            </w:r>
            <w:r>
              <w:t>)</w:t>
            </w:r>
          </w:p>
          <w:p w14:paraId="2836ECC4" w14:textId="5E76480B" w:rsidR="00284C76" w:rsidRDefault="00284C76" w:rsidP="00284C76">
            <w:pPr>
              <w:pStyle w:val="NormalWeb"/>
              <w:numPr>
                <w:ilvl w:val="0"/>
                <w:numId w:val="7"/>
              </w:numPr>
              <w:spacing w:before="0" w:beforeAutospacing="0" w:after="0" w:afterAutospacing="0"/>
              <w:ind w:left="330" w:hanging="180"/>
            </w:pPr>
            <w:r>
              <w:t>Cooper &amp; Sawaf, Intro. (on c</w:t>
            </w:r>
            <w:r w:rsidR="00B1018B">
              <w:t>anvas</w:t>
            </w:r>
            <w:r>
              <w:t>)</w:t>
            </w:r>
          </w:p>
        </w:tc>
        <w:tc>
          <w:tcPr>
            <w:tcW w:w="2130" w:type="dxa"/>
          </w:tcPr>
          <w:p w14:paraId="5E25E83A" w14:textId="505A4D32" w:rsidR="00284C76" w:rsidRDefault="00284C76" w:rsidP="00AF0A9C">
            <w:pPr>
              <w:rPr>
                <w:b/>
                <w:bCs/>
              </w:rPr>
            </w:pPr>
            <w:r>
              <w:rPr>
                <w:b/>
                <w:bCs/>
              </w:rPr>
              <w:t>◙</w:t>
            </w:r>
            <w:r>
              <w:t xml:space="preserve"> </w:t>
            </w:r>
            <w:r w:rsidR="001150B7">
              <w:t xml:space="preserve">Student Information </w:t>
            </w:r>
            <w:r w:rsidR="00AB3036">
              <w:t>Sheet</w:t>
            </w:r>
            <w:r w:rsidR="001150B7">
              <w:t xml:space="preserve"> Due</w:t>
            </w:r>
          </w:p>
        </w:tc>
      </w:tr>
      <w:tr w:rsidR="00284C76" w14:paraId="75366E35" w14:textId="77777777" w:rsidTr="005821C1">
        <w:trPr>
          <w:trHeight w:val="720"/>
          <w:tblCellSpacing w:w="0" w:type="dxa"/>
          <w:jc w:val="center"/>
        </w:trPr>
        <w:tc>
          <w:tcPr>
            <w:tcW w:w="1342" w:type="dxa"/>
            <w:shd w:val="clear" w:color="auto" w:fill="auto"/>
            <w:vAlign w:val="center"/>
          </w:tcPr>
          <w:p w14:paraId="28B75635" w14:textId="7F69B34A" w:rsidR="00284C76" w:rsidRDefault="00A84717" w:rsidP="00284C76">
            <w:pPr>
              <w:jc w:val="center"/>
            </w:pPr>
            <w:r>
              <w:t>Mon.</w:t>
            </w:r>
            <w:r w:rsidR="00920952">
              <w:t xml:space="preserve">, </w:t>
            </w:r>
            <w:r w:rsidR="008C7FE7">
              <w:t>8/</w:t>
            </w:r>
            <w:r w:rsidR="006C5973">
              <w:t>2</w:t>
            </w:r>
            <w:r w:rsidR="009446A2">
              <w:t xml:space="preserve">8 </w:t>
            </w:r>
            <w:r w:rsidR="00284C76" w:rsidRPr="00AC157B">
              <w:rPr>
                <w:b/>
                <w:sz w:val="20"/>
                <w:szCs w:val="20"/>
              </w:rPr>
              <w:t>SESSION 3</w:t>
            </w:r>
          </w:p>
        </w:tc>
        <w:tc>
          <w:tcPr>
            <w:tcW w:w="2768" w:type="dxa"/>
            <w:shd w:val="clear" w:color="auto" w:fill="auto"/>
          </w:tcPr>
          <w:p w14:paraId="1C730A4B" w14:textId="77777777" w:rsidR="00284C76" w:rsidRPr="00714D14" w:rsidRDefault="00284C76" w:rsidP="00284C76">
            <w:pPr>
              <w:pStyle w:val="NormalWeb"/>
              <w:spacing w:before="0" w:beforeAutospacing="0" w:after="0" w:afterAutospacing="0"/>
            </w:pPr>
            <w:r w:rsidRPr="00714D14">
              <w:t xml:space="preserve">Managing Emotions </w:t>
            </w:r>
            <w:r w:rsidRPr="00714D14">
              <w:br/>
              <w:t>Self-Awareness</w:t>
            </w:r>
          </w:p>
          <w:p w14:paraId="045EAD53" w14:textId="42DAF092" w:rsidR="00284C76" w:rsidRPr="00714D14" w:rsidRDefault="00284C76" w:rsidP="00284C76">
            <w:pPr>
              <w:pStyle w:val="Heading4"/>
              <w:spacing w:before="0" w:beforeAutospacing="0" w:after="0" w:afterAutospacing="0"/>
              <w:rPr>
                <w:b w:val="0"/>
                <w:i/>
                <w:sz w:val="20"/>
                <w:szCs w:val="20"/>
              </w:rPr>
            </w:pPr>
            <w:r w:rsidRPr="00714D14">
              <w:rPr>
                <w:b w:val="0"/>
              </w:rPr>
              <w:t>Self-Assessment</w:t>
            </w:r>
          </w:p>
        </w:tc>
        <w:tc>
          <w:tcPr>
            <w:tcW w:w="3060" w:type="dxa"/>
            <w:shd w:val="clear" w:color="auto" w:fill="auto"/>
          </w:tcPr>
          <w:p w14:paraId="3F2C06F8" w14:textId="1DFCF0E0" w:rsidR="00284C76" w:rsidRDefault="00284C76" w:rsidP="00284C76">
            <w:pPr>
              <w:pStyle w:val="ListParagraph"/>
              <w:numPr>
                <w:ilvl w:val="0"/>
                <w:numId w:val="18"/>
              </w:numPr>
              <w:ind w:left="322" w:hanging="180"/>
            </w:pPr>
            <w:r w:rsidRPr="00E70FEF">
              <w:t>Weisinger</w:t>
            </w:r>
            <w:r>
              <w:t xml:space="preserve">, Ch. 1 (on </w:t>
            </w:r>
            <w:r w:rsidR="00B1018B">
              <w:t>canvas</w:t>
            </w:r>
            <w:r>
              <w:t>)</w:t>
            </w:r>
          </w:p>
          <w:p w14:paraId="17142C51" w14:textId="2C13D03A" w:rsidR="00284C76" w:rsidRPr="00837DA4" w:rsidRDefault="00767742" w:rsidP="00767742">
            <w:pPr>
              <w:pStyle w:val="ListParagraph"/>
              <w:numPr>
                <w:ilvl w:val="0"/>
                <w:numId w:val="18"/>
              </w:numPr>
              <w:ind w:left="322" w:hanging="180"/>
            </w:pPr>
            <w:r>
              <w:t xml:space="preserve">Goleman:  What Makes </w:t>
            </w:r>
            <w:r w:rsidR="00B1018B">
              <w:t>a</w:t>
            </w:r>
            <w:r>
              <w:t xml:space="preserve"> Great Leader? (</w:t>
            </w:r>
            <w:r w:rsidR="00B1018B">
              <w:t>On</w:t>
            </w:r>
            <w:r>
              <w:t xml:space="preserve"> </w:t>
            </w:r>
            <w:r w:rsidR="00B1018B">
              <w:t>canvas</w:t>
            </w:r>
            <w:r>
              <w:t>)</w:t>
            </w:r>
          </w:p>
        </w:tc>
        <w:tc>
          <w:tcPr>
            <w:tcW w:w="2130" w:type="dxa"/>
            <w:shd w:val="clear" w:color="auto" w:fill="auto"/>
          </w:tcPr>
          <w:p w14:paraId="7B3D2EB9" w14:textId="4AA9C78F" w:rsidR="00284C76" w:rsidRPr="00920952" w:rsidRDefault="0084657E" w:rsidP="00284C76">
            <w:pPr>
              <w:rPr>
                <w:highlight w:val="yellow"/>
              </w:rPr>
            </w:pPr>
            <w:r w:rsidRPr="0084657E">
              <w:t>Core emotion</w:t>
            </w:r>
            <w:r w:rsidR="00AC56A2">
              <w:t xml:space="preserve">s </w:t>
            </w:r>
            <w:r w:rsidRPr="0084657E">
              <w:t>worksheet due</w:t>
            </w:r>
          </w:p>
        </w:tc>
      </w:tr>
      <w:tr w:rsidR="00105637" w14:paraId="03F1514F" w14:textId="77777777" w:rsidTr="005821C1">
        <w:trPr>
          <w:trHeight w:val="720"/>
          <w:tblCellSpacing w:w="0" w:type="dxa"/>
          <w:jc w:val="center"/>
        </w:trPr>
        <w:tc>
          <w:tcPr>
            <w:tcW w:w="1342" w:type="dxa"/>
            <w:shd w:val="clear" w:color="auto" w:fill="auto"/>
            <w:vAlign w:val="center"/>
          </w:tcPr>
          <w:p w14:paraId="442EE2F6" w14:textId="0886EBB1" w:rsidR="00105637" w:rsidRDefault="00A84717" w:rsidP="00105637">
            <w:pPr>
              <w:jc w:val="center"/>
            </w:pPr>
            <w:r>
              <w:t>Wed.</w:t>
            </w:r>
            <w:r w:rsidR="00105637">
              <w:t xml:space="preserve">, </w:t>
            </w:r>
            <w:r w:rsidR="006C5973">
              <w:t>8/3</w:t>
            </w:r>
            <w:r w:rsidR="009446A2">
              <w:t>0</w:t>
            </w:r>
            <w:r w:rsidR="00105637">
              <w:br/>
            </w:r>
            <w:r w:rsidR="00105637" w:rsidRPr="00AC157B">
              <w:rPr>
                <w:b/>
                <w:sz w:val="20"/>
                <w:szCs w:val="20"/>
              </w:rPr>
              <w:t>SESSION 4</w:t>
            </w:r>
          </w:p>
        </w:tc>
        <w:tc>
          <w:tcPr>
            <w:tcW w:w="2768" w:type="dxa"/>
            <w:shd w:val="clear" w:color="auto" w:fill="auto"/>
          </w:tcPr>
          <w:p w14:paraId="125AFB5D" w14:textId="7E7A074E" w:rsidR="00F22126" w:rsidRDefault="00F22126" w:rsidP="00F22126">
            <w:r>
              <w:t>Writing/</w:t>
            </w:r>
            <w:r w:rsidRPr="00DF51D1">
              <w:t xml:space="preserve">Emotional </w:t>
            </w:r>
            <w:r w:rsidR="006022FF" w:rsidRPr="00DF51D1">
              <w:t>Intelligence</w:t>
            </w:r>
            <w:r w:rsidR="006022FF">
              <w:t>.</w:t>
            </w:r>
          </w:p>
          <w:p w14:paraId="2056B72C" w14:textId="4769E96A" w:rsidR="00105637" w:rsidRPr="00AC56A2" w:rsidRDefault="00F22126" w:rsidP="00F22126">
            <w:pPr>
              <w:rPr>
                <w:iCs/>
                <w:sz w:val="20"/>
                <w:szCs w:val="20"/>
              </w:rPr>
            </w:pPr>
            <w:r>
              <w:t>Start Where You Are At</w:t>
            </w:r>
          </w:p>
        </w:tc>
        <w:tc>
          <w:tcPr>
            <w:tcW w:w="3060" w:type="dxa"/>
            <w:shd w:val="clear" w:color="auto" w:fill="auto"/>
          </w:tcPr>
          <w:p w14:paraId="39BDC69C" w14:textId="77777777" w:rsidR="00105637" w:rsidRDefault="00105637" w:rsidP="00105637">
            <w:pPr>
              <w:pStyle w:val="ListParagraph"/>
              <w:ind w:left="330"/>
            </w:pPr>
          </w:p>
        </w:tc>
        <w:tc>
          <w:tcPr>
            <w:tcW w:w="2130" w:type="dxa"/>
            <w:shd w:val="clear" w:color="auto" w:fill="auto"/>
          </w:tcPr>
          <w:p w14:paraId="40792E48" w14:textId="036CAD4F" w:rsidR="00105637" w:rsidRDefault="00105637" w:rsidP="00017CE4"/>
        </w:tc>
      </w:tr>
      <w:tr w:rsidR="00C40EB7" w14:paraId="7AE7E53E" w14:textId="77777777" w:rsidTr="005821C1">
        <w:trPr>
          <w:trHeight w:val="720"/>
          <w:tblCellSpacing w:w="0" w:type="dxa"/>
          <w:jc w:val="center"/>
        </w:trPr>
        <w:tc>
          <w:tcPr>
            <w:tcW w:w="1342" w:type="dxa"/>
            <w:shd w:val="clear" w:color="auto" w:fill="auto"/>
            <w:vAlign w:val="center"/>
          </w:tcPr>
          <w:p w14:paraId="5BC8EC4F" w14:textId="6EEEA936" w:rsidR="00C40EB7" w:rsidRDefault="00C40EB7" w:rsidP="00C40EB7">
            <w:pPr>
              <w:jc w:val="center"/>
            </w:pPr>
            <w:r>
              <w:t>Mon., 9/</w:t>
            </w:r>
            <w:r w:rsidR="009446A2">
              <w:t>4</w:t>
            </w:r>
          </w:p>
          <w:p w14:paraId="461E7DC6" w14:textId="777DC337" w:rsidR="00C40EB7" w:rsidRPr="00AC157B" w:rsidRDefault="00C40EB7" w:rsidP="00C40EB7">
            <w:pPr>
              <w:pStyle w:val="NormalWeb"/>
              <w:spacing w:before="0" w:beforeAutospacing="0" w:after="0" w:afterAutospacing="0"/>
              <w:jc w:val="center"/>
              <w:rPr>
                <w:b/>
              </w:rPr>
            </w:pPr>
            <w:r>
              <w:rPr>
                <w:b/>
              </w:rPr>
              <w:t>NO class</w:t>
            </w:r>
          </w:p>
        </w:tc>
        <w:tc>
          <w:tcPr>
            <w:tcW w:w="2768" w:type="dxa"/>
            <w:shd w:val="clear" w:color="auto" w:fill="auto"/>
          </w:tcPr>
          <w:p w14:paraId="37B94CB6" w14:textId="77777777" w:rsidR="00C40EB7" w:rsidRDefault="00C40EB7" w:rsidP="00C40EB7"/>
          <w:p w14:paraId="1A12CA15" w14:textId="20164B7F" w:rsidR="00C40EB7" w:rsidRPr="00DF51D1" w:rsidRDefault="00C40EB7" w:rsidP="00C40EB7"/>
        </w:tc>
        <w:tc>
          <w:tcPr>
            <w:tcW w:w="3060" w:type="dxa"/>
            <w:shd w:val="clear" w:color="auto" w:fill="auto"/>
          </w:tcPr>
          <w:p w14:paraId="5DDF38EE" w14:textId="77777777" w:rsidR="00C40EB7" w:rsidRDefault="00C40EB7" w:rsidP="00C40EB7">
            <w:pPr>
              <w:pStyle w:val="ListParagraph"/>
              <w:ind w:left="330"/>
            </w:pPr>
          </w:p>
        </w:tc>
        <w:tc>
          <w:tcPr>
            <w:tcW w:w="2130" w:type="dxa"/>
            <w:shd w:val="clear" w:color="auto" w:fill="auto"/>
          </w:tcPr>
          <w:p w14:paraId="5797F03B" w14:textId="54D6B91C" w:rsidR="00C40EB7" w:rsidRPr="00186B28" w:rsidRDefault="00C40EB7" w:rsidP="00C40EB7">
            <w:r>
              <w:rPr>
                <w:i/>
                <w:sz w:val="20"/>
                <w:szCs w:val="20"/>
              </w:rPr>
              <w:br/>
            </w:r>
          </w:p>
        </w:tc>
      </w:tr>
      <w:tr w:rsidR="00C40EB7" w14:paraId="3198D4E3" w14:textId="77777777" w:rsidTr="005821C1">
        <w:trPr>
          <w:trHeight w:val="720"/>
          <w:tblCellSpacing w:w="0" w:type="dxa"/>
          <w:jc w:val="center"/>
        </w:trPr>
        <w:tc>
          <w:tcPr>
            <w:tcW w:w="1342" w:type="dxa"/>
            <w:shd w:val="clear" w:color="auto" w:fill="auto"/>
            <w:vAlign w:val="center"/>
          </w:tcPr>
          <w:p w14:paraId="2D526540" w14:textId="73061D09" w:rsidR="00C40EB7" w:rsidRPr="00912091" w:rsidRDefault="00C40EB7" w:rsidP="00C40EB7">
            <w:pPr>
              <w:jc w:val="center"/>
            </w:pPr>
            <w:r>
              <w:t>Wed.</w:t>
            </w:r>
            <w:r w:rsidRPr="00912091">
              <w:t>, 9/</w:t>
            </w:r>
            <w:r w:rsidR="009446A2">
              <w:t>6</w:t>
            </w:r>
          </w:p>
          <w:p w14:paraId="4D03071D" w14:textId="3E81172B" w:rsidR="00C40EB7" w:rsidRPr="00AC157B" w:rsidRDefault="00C40EB7" w:rsidP="00C40EB7">
            <w:pPr>
              <w:pStyle w:val="NormalWeb"/>
              <w:spacing w:before="0" w:beforeAutospacing="0" w:after="0" w:afterAutospacing="0"/>
              <w:jc w:val="center"/>
              <w:rPr>
                <w:b/>
              </w:rPr>
            </w:pPr>
            <w:r w:rsidRPr="00912091">
              <w:rPr>
                <w:b/>
                <w:sz w:val="20"/>
                <w:szCs w:val="20"/>
              </w:rPr>
              <w:t xml:space="preserve">SESSION </w:t>
            </w:r>
            <w:r>
              <w:rPr>
                <w:b/>
                <w:sz w:val="20"/>
                <w:szCs w:val="20"/>
              </w:rPr>
              <w:t>5</w:t>
            </w:r>
          </w:p>
        </w:tc>
        <w:tc>
          <w:tcPr>
            <w:tcW w:w="2768" w:type="dxa"/>
            <w:shd w:val="clear" w:color="auto" w:fill="auto"/>
          </w:tcPr>
          <w:p w14:paraId="041B93D1" w14:textId="77777777" w:rsidR="006022FF" w:rsidRDefault="006022FF" w:rsidP="006022FF">
            <w:r>
              <w:t>Values &amp; Beliefs, Personal Mission Statement</w:t>
            </w:r>
          </w:p>
          <w:p w14:paraId="5383150D" w14:textId="1AF3E3C0" w:rsidR="00C40EB7" w:rsidRPr="00DF51D1" w:rsidRDefault="00C40EB7" w:rsidP="00C40EB7"/>
        </w:tc>
        <w:tc>
          <w:tcPr>
            <w:tcW w:w="3060" w:type="dxa"/>
            <w:shd w:val="clear" w:color="auto" w:fill="auto"/>
          </w:tcPr>
          <w:p w14:paraId="66CB87A2" w14:textId="77777777" w:rsidR="00C40EB7" w:rsidRPr="00920952" w:rsidRDefault="00C40EB7" w:rsidP="00C40EB7">
            <w:pPr>
              <w:pStyle w:val="ListParagraph"/>
              <w:ind w:left="330"/>
              <w:rPr>
                <w:highlight w:val="yellow"/>
              </w:rPr>
            </w:pPr>
          </w:p>
        </w:tc>
        <w:tc>
          <w:tcPr>
            <w:tcW w:w="2130" w:type="dxa"/>
            <w:shd w:val="clear" w:color="auto" w:fill="auto"/>
          </w:tcPr>
          <w:p w14:paraId="56B8FB48" w14:textId="77777777" w:rsidR="00C40EB7" w:rsidRDefault="00C40EB7" w:rsidP="00C40EB7">
            <w:r>
              <w:rPr>
                <w:b/>
                <w:bCs/>
              </w:rPr>
              <w:t>◙</w:t>
            </w:r>
            <w:r>
              <w:t xml:space="preserve"> Reflection #</w:t>
            </w:r>
            <w:r w:rsidR="006022FF">
              <w:t>1</w:t>
            </w:r>
            <w:r>
              <w:t xml:space="preserve">: </w:t>
            </w:r>
            <w:r>
              <w:br/>
              <w:t>Workview and Lifeview</w:t>
            </w:r>
          </w:p>
          <w:p w14:paraId="291F51FB" w14:textId="118CD04D" w:rsidR="006022FF" w:rsidRPr="00EF06F8" w:rsidRDefault="006022FF" w:rsidP="00C40EB7">
            <w:r>
              <w:rPr>
                <w:b/>
                <w:bCs/>
              </w:rPr>
              <w:lastRenderedPageBreak/>
              <w:t>◙</w:t>
            </w:r>
            <w:r>
              <w:t xml:space="preserve"> </w:t>
            </w:r>
            <w:r w:rsidRPr="008F7971">
              <w:t>One sentence journal due</w:t>
            </w:r>
          </w:p>
        </w:tc>
      </w:tr>
      <w:tr w:rsidR="006022FF" w14:paraId="6662C8E8" w14:textId="77777777" w:rsidTr="005821C1">
        <w:trPr>
          <w:trHeight w:val="720"/>
          <w:tblCellSpacing w:w="0" w:type="dxa"/>
          <w:jc w:val="center"/>
        </w:trPr>
        <w:tc>
          <w:tcPr>
            <w:tcW w:w="1342" w:type="dxa"/>
            <w:shd w:val="clear" w:color="auto" w:fill="auto"/>
            <w:vAlign w:val="center"/>
          </w:tcPr>
          <w:p w14:paraId="4F2BE5FA" w14:textId="04F2429B" w:rsidR="006022FF" w:rsidRDefault="006022FF" w:rsidP="006022FF">
            <w:pPr>
              <w:jc w:val="center"/>
            </w:pPr>
            <w:r>
              <w:lastRenderedPageBreak/>
              <w:t>Mon., 9/1</w:t>
            </w:r>
            <w:r w:rsidR="009446A2">
              <w:t>1</w:t>
            </w:r>
          </w:p>
          <w:p w14:paraId="622275AB" w14:textId="59E35FAA" w:rsidR="006022FF" w:rsidRPr="00AC157B" w:rsidRDefault="006022FF" w:rsidP="006022FF">
            <w:pPr>
              <w:pStyle w:val="NormalWeb"/>
              <w:spacing w:before="0" w:beforeAutospacing="0" w:after="0" w:afterAutospacing="0"/>
              <w:jc w:val="center"/>
              <w:rPr>
                <w:b/>
              </w:rPr>
            </w:pPr>
            <w:r w:rsidRPr="00AC157B">
              <w:rPr>
                <w:b/>
                <w:sz w:val="20"/>
                <w:szCs w:val="20"/>
              </w:rPr>
              <w:t xml:space="preserve">SESSION </w:t>
            </w:r>
            <w:r>
              <w:rPr>
                <w:b/>
                <w:sz w:val="20"/>
                <w:szCs w:val="20"/>
              </w:rPr>
              <w:t>6</w:t>
            </w:r>
          </w:p>
        </w:tc>
        <w:tc>
          <w:tcPr>
            <w:tcW w:w="2768" w:type="dxa"/>
            <w:shd w:val="clear" w:color="auto" w:fill="auto"/>
          </w:tcPr>
          <w:p w14:paraId="0AB677D1" w14:textId="77777777" w:rsidR="006022FF" w:rsidRDefault="006022FF" w:rsidP="006022FF">
            <w:pPr>
              <w:rPr>
                <w:i/>
                <w:sz w:val="20"/>
                <w:szCs w:val="20"/>
              </w:rPr>
            </w:pPr>
            <w:r w:rsidRPr="00B838BE">
              <w:t>Goal Setting &amp; Introducing Personal Development Plans</w:t>
            </w:r>
            <w:r w:rsidRPr="00B838BE">
              <w:rPr>
                <w:i/>
                <w:sz w:val="20"/>
                <w:szCs w:val="20"/>
              </w:rPr>
              <w:t xml:space="preserve"> </w:t>
            </w:r>
          </w:p>
          <w:p w14:paraId="7ABAF10E" w14:textId="151F4700" w:rsidR="006022FF" w:rsidRPr="00DF51D1" w:rsidRDefault="006022FF" w:rsidP="006022FF">
            <w:r w:rsidRPr="00B838BE">
              <w:rPr>
                <w:i/>
                <w:sz w:val="20"/>
                <w:szCs w:val="20"/>
              </w:rPr>
              <w:t>Personal Development Plan Part #1 Instructions</w:t>
            </w:r>
          </w:p>
        </w:tc>
        <w:tc>
          <w:tcPr>
            <w:tcW w:w="3060" w:type="dxa"/>
            <w:shd w:val="clear" w:color="auto" w:fill="auto"/>
          </w:tcPr>
          <w:p w14:paraId="70BEAB75" w14:textId="77777777" w:rsidR="006022FF" w:rsidRDefault="006022FF" w:rsidP="006022FF">
            <w:pPr>
              <w:pStyle w:val="ListParagraph"/>
              <w:ind w:left="330"/>
            </w:pPr>
          </w:p>
        </w:tc>
        <w:tc>
          <w:tcPr>
            <w:tcW w:w="2130" w:type="dxa"/>
          </w:tcPr>
          <w:p w14:paraId="5EA0ABEC" w14:textId="77777777" w:rsidR="00FF0E48" w:rsidRPr="00B838BE" w:rsidRDefault="00FF0E48" w:rsidP="00FF0E48">
            <w:r w:rsidRPr="00B838BE">
              <w:rPr>
                <w:b/>
                <w:bCs/>
              </w:rPr>
              <w:t>◙</w:t>
            </w:r>
            <w:r w:rsidRPr="00B838BE">
              <w:t xml:space="preserve"> Personal Mission </w:t>
            </w:r>
          </w:p>
          <w:p w14:paraId="54F05BBE" w14:textId="77777777" w:rsidR="00FF0E48" w:rsidRPr="009F337F" w:rsidRDefault="00FF0E48" w:rsidP="00FF0E48">
            <w:pPr>
              <w:rPr>
                <w:b/>
              </w:rPr>
            </w:pPr>
            <w:r w:rsidRPr="00B838BE">
              <w:t>Statement</w:t>
            </w:r>
          </w:p>
          <w:p w14:paraId="587A4981" w14:textId="35CFB632" w:rsidR="006022FF" w:rsidRPr="00714D14" w:rsidRDefault="006022FF" w:rsidP="006022FF">
            <w:pPr>
              <w:rPr>
                <w:sz w:val="20"/>
                <w:szCs w:val="20"/>
              </w:rPr>
            </w:pPr>
          </w:p>
        </w:tc>
      </w:tr>
      <w:tr w:rsidR="006022FF" w14:paraId="02064E51" w14:textId="77777777" w:rsidTr="005821C1">
        <w:trPr>
          <w:trHeight w:val="720"/>
          <w:tblCellSpacing w:w="0" w:type="dxa"/>
          <w:jc w:val="center"/>
        </w:trPr>
        <w:tc>
          <w:tcPr>
            <w:tcW w:w="1342" w:type="dxa"/>
            <w:shd w:val="clear" w:color="auto" w:fill="auto"/>
            <w:vAlign w:val="center"/>
          </w:tcPr>
          <w:p w14:paraId="76C24D76" w14:textId="454D9319" w:rsidR="006022FF" w:rsidRPr="00B838BE" w:rsidRDefault="006022FF" w:rsidP="006022FF">
            <w:pPr>
              <w:jc w:val="center"/>
            </w:pPr>
            <w:r>
              <w:t>Wed.</w:t>
            </w:r>
            <w:r w:rsidRPr="00B838BE">
              <w:t xml:space="preserve">, </w:t>
            </w:r>
            <w:r>
              <w:t>9/1</w:t>
            </w:r>
            <w:r w:rsidR="009446A2">
              <w:t>3</w:t>
            </w:r>
          </w:p>
          <w:p w14:paraId="17229843" w14:textId="7DB39317" w:rsidR="006022FF" w:rsidRPr="00B838BE" w:rsidRDefault="006022FF" w:rsidP="006022FF">
            <w:pPr>
              <w:pStyle w:val="NormalWeb"/>
              <w:spacing w:before="0" w:beforeAutospacing="0" w:after="0" w:afterAutospacing="0"/>
              <w:jc w:val="center"/>
              <w:rPr>
                <w:b/>
              </w:rPr>
            </w:pPr>
            <w:r w:rsidRPr="00B838BE">
              <w:rPr>
                <w:b/>
                <w:sz w:val="20"/>
                <w:szCs w:val="20"/>
              </w:rPr>
              <w:t xml:space="preserve">SESSION </w:t>
            </w:r>
            <w:r>
              <w:rPr>
                <w:b/>
                <w:sz w:val="20"/>
                <w:szCs w:val="20"/>
              </w:rPr>
              <w:t>7</w:t>
            </w:r>
          </w:p>
        </w:tc>
        <w:tc>
          <w:tcPr>
            <w:tcW w:w="2768" w:type="dxa"/>
            <w:shd w:val="clear" w:color="auto" w:fill="auto"/>
          </w:tcPr>
          <w:p w14:paraId="71848613" w14:textId="40081734" w:rsidR="006022FF" w:rsidRPr="00C40EB7" w:rsidRDefault="006022FF" w:rsidP="006022FF">
            <w:r w:rsidRPr="00C40EB7">
              <w:t xml:space="preserve">CliftonStrengths for </w:t>
            </w:r>
            <w:r w:rsidR="004D0C88">
              <w:t>S</w:t>
            </w:r>
            <w:r w:rsidRPr="00C40EB7">
              <w:t>tudents</w:t>
            </w:r>
          </w:p>
        </w:tc>
        <w:tc>
          <w:tcPr>
            <w:tcW w:w="3060" w:type="dxa"/>
            <w:shd w:val="clear" w:color="auto" w:fill="auto"/>
          </w:tcPr>
          <w:p w14:paraId="0418792C" w14:textId="7A8F5E6F" w:rsidR="006022FF" w:rsidRDefault="006022FF" w:rsidP="006022FF">
            <w:pPr>
              <w:pStyle w:val="ListParagraph"/>
              <w:ind w:left="330"/>
            </w:pPr>
          </w:p>
        </w:tc>
        <w:tc>
          <w:tcPr>
            <w:tcW w:w="2130" w:type="dxa"/>
            <w:shd w:val="clear" w:color="auto" w:fill="auto"/>
          </w:tcPr>
          <w:p w14:paraId="13B18B20" w14:textId="77777777" w:rsidR="006022FF" w:rsidRDefault="006022FF" w:rsidP="006022FF">
            <w:r w:rsidRPr="001150B7">
              <w:rPr>
                <w:bCs/>
              </w:rPr>
              <w:t xml:space="preserve">◙ </w:t>
            </w:r>
            <w:r w:rsidRPr="00186B28">
              <w:t xml:space="preserve">Take </w:t>
            </w:r>
            <w:r>
              <w:t>Clifton Strengths</w:t>
            </w:r>
            <w:r w:rsidRPr="00186B28">
              <w:t xml:space="preserve"> Assessment and bring results to class</w:t>
            </w:r>
          </w:p>
          <w:p w14:paraId="3C4A1B4E" w14:textId="77777777" w:rsidR="006022FF" w:rsidRPr="009F337F" w:rsidRDefault="006022FF" w:rsidP="006022FF">
            <w:pPr>
              <w:rPr>
                <w:i/>
                <w:sz w:val="20"/>
                <w:szCs w:val="20"/>
              </w:rPr>
            </w:pPr>
          </w:p>
        </w:tc>
      </w:tr>
      <w:tr w:rsidR="006022FF" w14:paraId="750AA57D" w14:textId="77777777" w:rsidTr="005821C1">
        <w:trPr>
          <w:trHeight w:val="50"/>
          <w:tblCellSpacing w:w="0" w:type="dxa"/>
          <w:jc w:val="center"/>
        </w:trPr>
        <w:tc>
          <w:tcPr>
            <w:tcW w:w="1342" w:type="dxa"/>
            <w:shd w:val="clear" w:color="auto" w:fill="auto"/>
            <w:vAlign w:val="center"/>
          </w:tcPr>
          <w:p w14:paraId="46F717C6" w14:textId="45B215D3" w:rsidR="006022FF" w:rsidRPr="00B838BE" w:rsidRDefault="006022FF" w:rsidP="006022FF">
            <w:pPr>
              <w:jc w:val="center"/>
            </w:pPr>
            <w:r>
              <w:t>Mon.</w:t>
            </w:r>
            <w:r w:rsidRPr="00B838BE">
              <w:t xml:space="preserve">, </w:t>
            </w:r>
            <w:r>
              <w:t>9/1</w:t>
            </w:r>
            <w:r w:rsidR="009446A2">
              <w:t>8</w:t>
            </w:r>
          </w:p>
          <w:p w14:paraId="1057D011" w14:textId="535F2DB1" w:rsidR="006022FF" w:rsidRPr="00B838BE" w:rsidRDefault="006022FF" w:rsidP="006022FF">
            <w:pPr>
              <w:pStyle w:val="NormalWeb"/>
              <w:spacing w:before="0" w:beforeAutospacing="0" w:after="0" w:afterAutospacing="0"/>
              <w:jc w:val="center"/>
              <w:rPr>
                <w:b/>
              </w:rPr>
            </w:pPr>
            <w:r w:rsidRPr="00B838BE">
              <w:rPr>
                <w:b/>
                <w:sz w:val="20"/>
                <w:szCs w:val="20"/>
              </w:rPr>
              <w:t xml:space="preserve">SESSION </w:t>
            </w:r>
            <w:r>
              <w:rPr>
                <w:b/>
                <w:sz w:val="20"/>
                <w:szCs w:val="20"/>
              </w:rPr>
              <w:t>8</w:t>
            </w:r>
          </w:p>
        </w:tc>
        <w:tc>
          <w:tcPr>
            <w:tcW w:w="2768" w:type="dxa"/>
            <w:shd w:val="clear" w:color="auto" w:fill="auto"/>
          </w:tcPr>
          <w:p w14:paraId="4F4B8269" w14:textId="77777777" w:rsidR="006022FF" w:rsidRDefault="006022FF" w:rsidP="006022FF">
            <w:r w:rsidRPr="00B838BE">
              <w:t>Body+Mind+Emotions</w:t>
            </w:r>
          </w:p>
          <w:p w14:paraId="13D5CB15" w14:textId="1ED6D5C1" w:rsidR="006022FF" w:rsidRPr="00017CE4" w:rsidRDefault="006022FF" w:rsidP="006022FF">
            <w:pPr>
              <w:rPr>
                <w:iCs/>
              </w:rPr>
            </w:pPr>
            <w:r>
              <w:t>Happiness</w:t>
            </w:r>
          </w:p>
        </w:tc>
        <w:tc>
          <w:tcPr>
            <w:tcW w:w="3060" w:type="dxa"/>
            <w:shd w:val="clear" w:color="auto" w:fill="auto"/>
          </w:tcPr>
          <w:p w14:paraId="0BDCB33B" w14:textId="3FA2AD03" w:rsidR="006022FF" w:rsidRDefault="006022FF" w:rsidP="006022FF">
            <w:pPr>
              <w:pStyle w:val="ListParagraph"/>
              <w:ind w:left="322"/>
            </w:pPr>
          </w:p>
        </w:tc>
        <w:tc>
          <w:tcPr>
            <w:tcW w:w="2130" w:type="dxa"/>
            <w:shd w:val="clear" w:color="auto" w:fill="auto"/>
          </w:tcPr>
          <w:p w14:paraId="18364B49" w14:textId="77777777" w:rsidR="006022FF" w:rsidRDefault="006022FF" w:rsidP="006022FF">
            <w:r w:rsidRPr="00B838BE">
              <w:rPr>
                <w:b/>
                <w:bCs/>
              </w:rPr>
              <w:t>◙</w:t>
            </w:r>
            <w:r w:rsidRPr="00B838BE">
              <w:t xml:space="preserve"> </w:t>
            </w:r>
            <w:r>
              <w:t>Reflection #2:  CliftonStrengths</w:t>
            </w:r>
          </w:p>
          <w:p w14:paraId="2CD4A6AA" w14:textId="64ADB77D" w:rsidR="006022FF" w:rsidRDefault="006022FF" w:rsidP="006022FF"/>
        </w:tc>
      </w:tr>
      <w:tr w:rsidR="00FF0E48" w14:paraId="2B21B6D5" w14:textId="77777777" w:rsidTr="005821C1">
        <w:trPr>
          <w:trHeight w:val="1284"/>
          <w:tblCellSpacing w:w="0" w:type="dxa"/>
          <w:jc w:val="center"/>
        </w:trPr>
        <w:tc>
          <w:tcPr>
            <w:tcW w:w="1342" w:type="dxa"/>
            <w:shd w:val="clear" w:color="auto" w:fill="auto"/>
            <w:vAlign w:val="center"/>
          </w:tcPr>
          <w:p w14:paraId="347BB588" w14:textId="72D7D805" w:rsidR="00FF0E48" w:rsidRDefault="00FF0E48" w:rsidP="00FF0E48">
            <w:r>
              <w:t xml:space="preserve"> Wed., 9/2</w:t>
            </w:r>
            <w:r w:rsidR="009446A2">
              <w:t>0</w:t>
            </w:r>
          </w:p>
          <w:p w14:paraId="08EFE579" w14:textId="7A2997AD" w:rsidR="00FF0E48" w:rsidRPr="00AC157B" w:rsidRDefault="00FF0E48" w:rsidP="00FF0E48">
            <w:pPr>
              <w:pStyle w:val="NormalWeb"/>
              <w:spacing w:before="0" w:beforeAutospacing="0" w:after="0" w:afterAutospacing="0"/>
              <w:jc w:val="center"/>
              <w:rPr>
                <w:b/>
              </w:rPr>
            </w:pPr>
            <w:r w:rsidRPr="00AC157B">
              <w:rPr>
                <w:b/>
                <w:sz w:val="20"/>
                <w:szCs w:val="20"/>
              </w:rPr>
              <w:t xml:space="preserve">SESSION </w:t>
            </w:r>
            <w:r>
              <w:rPr>
                <w:b/>
                <w:sz w:val="20"/>
                <w:szCs w:val="20"/>
              </w:rPr>
              <w:t>9</w:t>
            </w:r>
          </w:p>
        </w:tc>
        <w:tc>
          <w:tcPr>
            <w:tcW w:w="2768" w:type="dxa"/>
            <w:shd w:val="clear" w:color="auto" w:fill="auto"/>
          </w:tcPr>
          <w:p w14:paraId="6BC6B9B6" w14:textId="77777777" w:rsidR="00FF0E48" w:rsidRDefault="00FF0E48" w:rsidP="00FF0E48">
            <w:pPr>
              <w:rPr>
                <w:iCs/>
              </w:rPr>
            </w:pPr>
            <w:r w:rsidRPr="00017CE4">
              <w:rPr>
                <w:iCs/>
              </w:rPr>
              <w:t>Team building activity</w:t>
            </w:r>
          </w:p>
          <w:p w14:paraId="7642F5DF" w14:textId="41CF63F1" w:rsidR="00FF0E48" w:rsidRPr="004D5E60" w:rsidRDefault="00FF0E48" w:rsidP="00FF0E48">
            <w:pPr>
              <w:rPr>
                <w:i/>
                <w:iCs/>
                <w:sz w:val="20"/>
                <w:szCs w:val="20"/>
              </w:rPr>
            </w:pPr>
            <w:r w:rsidRPr="001150B7">
              <w:rPr>
                <w:b/>
                <w:i/>
                <w:sz w:val="20"/>
                <w:szCs w:val="20"/>
              </w:rPr>
              <w:t>Team</w:t>
            </w:r>
            <w:r>
              <w:rPr>
                <w:b/>
                <w:i/>
                <w:sz w:val="20"/>
                <w:szCs w:val="20"/>
              </w:rPr>
              <w:t xml:space="preserve"> EI groups a</w:t>
            </w:r>
            <w:r w:rsidRPr="001150B7">
              <w:rPr>
                <w:b/>
                <w:i/>
                <w:sz w:val="20"/>
                <w:szCs w:val="20"/>
              </w:rPr>
              <w:t>nnounced</w:t>
            </w:r>
          </w:p>
        </w:tc>
        <w:tc>
          <w:tcPr>
            <w:tcW w:w="3060" w:type="dxa"/>
            <w:shd w:val="clear" w:color="auto" w:fill="auto"/>
          </w:tcPr>
          <w:p w14:paraId="01DF5E95" w14:textId="435BF664" w:rsidR="00FF0E48" w:rsidRDefault="00FF0E48" w:rsidP="00B1018B">
            <w:pPr>
              <w:pStyle w:val="ListParagraph"/>
              <w:ind w:left="322"/>
            </w:pPr>
          </w:p>
        </w:tc>
        <w:tc>
          <w:tcPr>
            <w:tcW w:w="2130" w:type="dxa"/>
            <w:shd w:val="clear" w:color="auto" w:fill="auto"/>
          </w:tcPr>
          <w:p w14:paraId="713C2343" w14:textId="66AEFF41" w:rsidR="00FF0E48" w:rsidRPr="00DF51D1" w:rsidRDefault="00FF0E48" w:rsidP="00FF0E48">
            <w:r>
              <w:rPr>
                <w:b/>
                <w:bCs/>
              </w:rPr>
              <w:t xml:space="preserve">◙ </w:t>
            </w:r>
            <w:r>
              <w:t>Personal Development Plan Part #1</w:t>
            </w:r>
          </w:p>
        </w:tc>
      </w:tr>
    </w:tbl>
    <w:p w14:paraId="18B59551" w14:textId="77777777" w:rsidR="004B69B0" w:rsidRDefault="004B69B0" w:rsidP="00CA2422">
      <w:pPr>
        <w:jc w:val="center"/>
      </w:pPr>
    </w:p>
    <w:p w14:paraId="1E97B2EF" w14:textId="77777777" w:rsidR="004D5E60" w:rsidRDefault="004D5E60" w:rsidP="00CA2422">
      <w:pPr>
        <w:jc w:val="center"/>
      </w:pPr>
    </w:p>
    <w:p w14:paraId="476FCCBD" w14:textId="43AEA90A" w:rsidR="004D5E60" w:rsidRDefault="004D5E60" w:rsidP="00CA2422">
      <w:pPr>
        <w:jc w:val="center"/>
        <w:sectPr w:rsidR="004D5E60" w:rsidSect="006B4A17">
          <w:footerReference w:type="default" r:id="rId9"/>
          <w:pgSz w:w="12240" w:h="15840"/>
          <w:pgMar w:top="720" w:right="1152" w:bottom="720" w:left="1152" w:header="720" w:footer="720" w:gutter="0"/>
          <w:cols w:space="720"/>
          <w:docGrid w:linePitch="360"/>
        </w:sectPr>
      </w:pPr>
    </w:p>
    <w:tbl>
      <w:tblPr>
        <w:tblW w:w="10162"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Layout w:type="fixed"/>
        <w:tblCellMar>
          <w:top w:w="15" w:type="dxa"/>
          <w:left w:w="15" w:type="dxa"/>
          <w:bottom w:w="15" w:type="dxa"/>
          <w:right w:w="15" w:type="dxa"/>
        </w:tblCellMar>
        <w:tblLook w:val="0000" w:firstRow="0" w:lastRow="0" w:firstColumn="0" w:lastColumn="0" w:noHBand="0" w:noVBand="0"/>
      </w:tblPr>
      <w:tblGrid>
        <w:gridCol w:w="1227"/>
        <w:gridCol w:w="2455"/>
        <w:gridCol w:w="4822"/>
        <w:gridCol w:w="1658"/>
      </w:tblGrid>
      <w:tr w:rsidR="002704E2" w14:paraId="5AE333E2" w14:textId="77777777" w:rsidTr="006B4A17">
        <w:trPr>
          <w:trHeight w:val="720"/>
          <w:tblCellSpacing w:w="0" w:type="dxa"/>
          <w:jc w:val="center"/>
        </w:trPr>
        <w:tc>
          <w:tcPr>
            <w:tcW w:w="1227" w:type="dxa"/>
            <w:shd w:val="clear" w:color="auto" w:fill="auto"/>
            <w:vAlign w:val="center"/>
          </w:tcPr>
          <w:p w14:paraId="270E53D1" w14:textId="23B9F4D1" w:rsidR="002704E2" w:rsidRPr="00C47775" w:rsidRDefault="002704E2" w:rsidP="002704E2">
            <w:pPr>
              <w:jc w:val="center"/>
            </w:pPr>
            <w:r>
              <w:t>Mon.</w:t>
            </w:r>
            <w:r w:rsidRPr="00C47775">
              <w:t xml:space="preserve">, </w:t>
            </w:r>
            <w:r>
              <w:t>9/2</w:t>
            </w:r>
            <w:r w:rsidR="009446A2">
              <w:t>5</w:t>
            </w:r>
          </w:p>
          <w:p w14:paraId="6BB234A4" w14:textId="07DC888A" w:rsidR="002704E2" w:rsidRPr="00AC157B" w:rsidRDefault="002704E2" w:rsidP="002704E2">
            <w:pPr>
              <w:pStyle w:val="NormalWeb"/>
              <w:spacing w:before="0" w:beforeAutospacing="0" w:after="0" w:afterAutospacing="0"/>
              <w:jc w:val="center"/>
              <w:rPr>
                <w:b/>
              </w:rPr>
            </w:pPr>
            <w:r w:rsidRPr="00C47775">
              <w:rPr>
                <w:b/>
                <w:sz w:val="20"/>
                <w:szCs w:val="20"/>
              </w:rPr>
              <w:t>SESSION 1</w:t>
            </w:r>
            <w:r>
              <w:rPr>
                <w:b/>
                <w:sz w:val="20"/>
                <w:szCs w:val="20"/>
              </w:rPr>
              <w:t>0</w:t>
            </w:r>
          </w:p>
        </w:tc>
        <w:tc>
          <w:tcPr>
            <w:tcW w:w="2455" w:type="dxa"/>
            <w:shd w:val="clear" w:color="auto" w:fill="auto"/>
          </w:tcPr>
          <w:p w14:paraId="759BF4B7" w14:textId="1696BA64" w:rsidR="002704E2" w:rsidRPr="00EF06F8" w:rsidRDefault="002704E2" w:rsidP="002704E2"/>
        </w:tc>
        <w:tc>
          <w:tcPr>
            <w:tcW w:w="4822" w:type="dxa"/>
            <w:shd w:val="clear" w:color="auto" w:fill="auto"/>
          </w:tcPr>
          <w:p w14:paraId="7B0807EA" w14:textId="4A080DEA" w:rsidR="002704E2" w:rsidRDefault="002704E2" w:rsidP="0070126E">
            <w:pPr>
              <w:pStyle w:val="ListParagraph"/>
              <w:ind w:left="322"/>
            </w:pPr>
          </w:p>
        </w:tc>
        <w:tc>
          <w:tcPr>
            <w:tcW w:w="1658" w:type="dxa"/>
            <w:shd w:val="clear" w:color="auto" w:fill="auto"/>
          </w:tcPr>
          <w:p w14:paraId="7E248A86" w14:textId="589A2E2B" w:rsidR="002704E2" w:rsidRDefault="002704E2" w:rsidP="002704E2"/>
        </w:tc>
      </w:tr>
      <w:tr w:rsidR="002704E2" w14:paraId="25AF0C55" w14:textId="77777777" w:rsidTr="006B4A17">
        <w:trPr>
          <w:trHeight w:val="720"/>
          <w:tblCellSpacing w:w="0" w:type="dxa"/>
          <w:jc w:val="center"/>
        </w:trPr>
        <w:tc>
          <w:tcPr>
            <w:tcW w:w="1227" w:type="dxa"/>
            <w:shd w:val="clear" w:color="auto" w:fill="auto"/>
            <w:vAlign w:val="center"/>
          </w:tcPr>
          <w:p w14:paraId="594A5305" w14:textId="64D747C5" w:rsidR="002704E2" w:rsidRDefault="002704E2" w:rsidP="002704E2">
            <w:pPr>
              <w:jc w:val="center"/>
            </w:pPr>
            <w:r>
              <w:t>Wed., 9/2</w:t>
            </w:r>
            <w:r w:rsidR="009446A2">
              <w:t>7</w:t>
            </w:r>
          </w:p>
          <w:p w14:paraId="135FD291" w14:textId="5F58D5EB" w:rsidR="002704E2" w:rsidRPr="00AC157B" w:rsidRDefault="002704E2" w:rsidP="002704E2">
            <w:pPr>
              <w:pStyle w:val="NormalWeb"/>
              <w:spacing w:before="0" w:beforeAutospacing="0" w:after="0" w:afterAutospacing="0"/>
              <w:jc w:val="center"/>
              <w:rPr>
                <w:b/>
              </w:rPr>
            </w:pPr>
            <w:r w:rsidRPr="00AC157B">
              <w:rPr>
                <w:b/>
                <w:sz w:val="20"/>
                <w:szCs w:val="20"/>
              </w:rPr>
              <w:t xml:space="preserve">SESSION </w:t>
            </w:r>
            <w:r>
              <w:rPr>
                <w:b/>
                <w:sz w:val="20"/>
                <w:szCs w:val="20"/>
              </w:rPr>
              <w:t>11</w:t>
            </w:r>
          </w:p>
        </w:tc>
        <w:tc>
          <w:tcPr>
            <w:tcW w:w="2455" w:type="dxa"/>
            <w:shd w:val="clear" w:color="auto" w:fill="auto"/>
          </w:tcPr>
          <w:p w14:paraId="2F795343" w14:textId="77777777" w:rsidR="0070126E" w:rsidRDefault="0070126E" w:rsidP="0070126E">
            <w:r>
              <w:t>Empathy and Communication</w:t>
            </w:r>
          </w:p>
          <w:p w14:paraId="5025272D" w14:textId="5C7C0F60" w:rsidR="002704E2" w:rsidRPr="00E35B6A" w:rsidRDefault="0070126E" w:rsidP="0070126E">
            <w:r w:rsidRPr="004D5E60">
              <w:rPr>
                <w:i/>
                <w:iCs/>
                <w:sz w:val="20"/>
                <w:szCs w:val="20"/>
              </w:rPr>
              <w:t>Empathic Listening Assignment Instructions</w:t>
            </w:r>
          </w:p>
        </w:tc>
        <w:tc>
          <w:tcPr>
            <w:tcW w:w="4822" w:type="dxa"/>
            <w:shd w:val="clear" w:color="auto" w:fill="auto"/>
          </w:tcPr>
          <w:p w14:paraId="3C1D8A49" w14:textId="77777777" w:rsidR="0070126E" w:rsidRDefault="0070126E" w:rsidP="0070126E">
            <w:pPr>
              <w:pStyle w:val="ListParagraph"/>
              <w:numPr>
                <w:ilvl w:val="0"/>
                <w:numId w:val="18"/>
              </w:numPr>
              <w:ind w:left="322" w:hanging="180"/>
            </w:pPr>
            <w:r>
              <w:t>Future of Empathy</w:t>
            </w:r>
          </w:p>
          <w:p w14:paraId="4CE143CF" w14:textId="4B7755A5" w:rsidR="002704E2" w:rsidRDefault="0070126E" w:rsidP="0070126E">
            <w:pPr>
              <w:pStyle w:val="ListParagraph"/>
              <w:numPr>
                <w:ilvl w:val="0"/>
                <w:numId w:val="18"/>
              </w:numPr>
              <w:ind w:left="322" w:hanging="180"/>
            </w:pPr>
            <w:r>
              <w:t>Six Habits of Highly Empathic People</w:t>
            </w:r>
          </w:p>
        </w:tc>
        <w:tc>
          <w:tcPr>
            <w:tcW w:w="1658" w:type="dxa"/>
            <w:shd w:val="clear" w:color="auto" w:fill="auto"/>
          </w:tcPr>
          <w:p w14:paraId="78F337C2" w14:textId="77777777" w:rsidR="002704E2" w:rsidRDefault="002704E2" w:rsidP="002704E2">
            <w:pPr>
              <w:pStyle w:val="NormalWeb"/>
              <w:spacing w:before="0" w:beforeAutospacing="0" w:after="0" w:afterAutospacing="0"/>
            </w:pPr>
          </w:p>
        </w:tc>
      </w:tr>
      <w:tr w:rsidR="002704E2" w14:paraId="348331F2" w14:textId="77777777" w:rsidTr="006B4A17">
        <w:trPr>
          <w:trHeight w:val="720"/>
          <w:tblCellSpacing w:w="0" w:type="dxa"/>
          <w:jc w:val="center"/>
        </w:trPr>
        <w:tc>
          <w:tcPr>
            <w:tcW w:w="1227" w:type="dxa"/>
            <w:shd w:val="clear" w:color="auto" w:fill="auto"/>
            <w:vAlign w:val="center"/>
          </w:tcPr>
          <w:p w14:paraId="4778E049" w14:textId="5B42EFF9" w:rsidR="002704E2" w:rsidRPr="00BB120F" w:rsidRDefault="002704E2" w:rsidP="002704E2">
            <w:pPr>
              <w:jc w:val="center"/>
            </w:pPr>
            <w:r>
              <w:t>Mon.</w:t>
            </w:r>
            <w:r w:rsidRPr="00BB120F">
              <w:t>, 10/</w:t>
            </w:r>
            <w:r w:rsidR="009446A2">
              <w:t>2</w:t>
            </w:r>
          </w:p>
          <w:p w14:paraId="03412E55" w14:textId="7FB47DE0" w:rsidR="002704E2" w:rsidRPr="002A554C" w:rsidRDefault="002704E2" w:rsidP="002704E2">
            <w:pPr>
              <w:pStyle w:val="NormalWeb"/>
              <w:spacing w:before="0" w:beforeAutospacing="0" w:after="0" w:afterAutospacing="0"/>
              <w:jc w:val="center"/>
              <w:rPr>
                <w:b/>
                <w:color w:val="FF0000"/>
              </w:rPr>
            </w:pPr>
            <w:r w:rsidRPr="00BB120F">
              <w:rPr>
                <w:b/>
                <w:sz w:val="20"/>
                <w:szCs w:val="20"/>
              </w:rPr>
              <w:t>SESSION 1</w:t>
            </w:r>
            <w:r>
              <w:rPr>
                <w:b/>
                <w:sz w:val="20"/>
                <w:szCs w:val="20"/>
              </w:rPr>
              <w:t>2</w:t>
            </w:r>
          </w:p>
        </w:tc>
        <w:tc>
          <w:tcPr>
            <w:tcW w:w="2455" w:type="dxa"/>
            <w:shd w:val="clear" w:color="auto" w:fill="auto"/>
          </w:tcPr>
          <w:p w14:paraId="2E96DBB6" w14:textId="77777777" w:rsidR="0070126E" w:rsidRPr="00996A07" w:rsidRDefault="0070126E" w:rsidP="0070126E">
            <w:pPr>
              <w:pStyle w:val="Heading4"/>
              <w:spacing w:before="0" w:beforeAutospacing="0" w:after="0" w:afterAutospacing="0"/>
              <w:rPr>
                <w:bCs w:val="0"/>
              </w:rPr>
            </w:pPr>
            <w:r w:rsidRPr="00996A07">
              <w:rPr>
                <w:b w:val="0"/>
                <w:bCs w:val="0"/>
              </w:rPr>
              <w:t>Crucial Conversations</w:t>
            </w:r>
            <w:r>
              <w:t>:</w:t>
            </w:r>
            <w:r>
              <w:rPr>
                <w:b w:val="0"/>
              </w:rPr>
              <w:t xml:space="preserve"> </w:t>
            </w:r>
            <w:r w:rsidRPr="00996A07">
              <w:rPr>
                <w:bCs w:val="0"/>
              </w:rPr>
              <w:t>What</w:t>
            </w:r>
            <w:r>
              <w:rPr>
                <w:bCs w:val="0"/>
              </w:rPr>
              <w:t>’s a Crucial…</w:t>
            </w:r>
          </w:p>
          <w:p w14:paraId="3B7CA751" w14:textId="6C779F4B" w:rsidR="002704E2" w:rsidRPr="005327C2" w:rsidRDefault="0070126E" w:rsidP="0070126E">
            <w:pPr>
              <w:pStyle w:val="Heading4"/>
              <w:spacing w:before="0" w:beforeAutospacing="0" w:after="0" w:afterAutospacing="0"/>
            </w:pPr>
            <w:r w:rsidRPr="00996A07">
              <w:t>Mastering</w:t>
            </w:r>
            <w:r>
              <w:t xml:space="preserve"> Crucial…</w:t>
            </w:r>
            <w:r w:rsidRPr="00996A07">
              <w:br/>
            </w:r>
            <w:r>
              <w:t>Choose Your Topic</w:t>
            </w:r>
          </w:p>
        </w:tc>
        <w:tc>
          <w:tcPr>
            <w:tcW w:w="4822" w:type="dxa"/>
            <w:shd w:val="clear" w:color="auto" w:fill="auto"/>
          </w:tcPr>
          <w:p w14:paraId="7CD4D687" w14:textId="2B854D7D" w:rsidR="002704E2" w:rsidRDefault="0070126E" w:rsidP="0070126E">
            <w:pPr>
              <w:pStyle w:val="ListParagraph"/>
              <w:numPr>
                <w:ilvl w:val="0"/>
                <w:numId w:val="14"/>
              </w:numPr>
            </w:pPr>
            <w:r>
              <w:t>Crucial Conversations, Ch. 1-3</w:t>
            </w:r>
          </w:p>
        </w:tc>
        <w:tc>
          <w:tcPr>
            <w:tcW w:w="1658" w:type="dxa"/>
            <w:shd w:val="clear" w:color="auto" w:fill="auto"/>
          </w:tcPr>
          <w:p w14:paraId="0C36FC8C" w14:textId="50E72AB6" w:rsidR="002704E2" w:rsidRDefault="002704E2" w:rsidP="002704E2"/>
        </w:tc>
      </w:tr>
      <w:tr w:rsidR="00AB13BA" w14:paraId="13994EF0" w14:textId="77777777" w:rsidTr="006B4A17">
        <w:trPr>
          <w:trHeight w:val="720"/>
          <w:tblCellSpacing w:w="0" w:type="dxa"/>
          <w:jc w:val="center"/>
        </w:trPr>
        <w:tc>
          <w:tcPr>
            <w:tcW w:w="1227" w:type="dxa"/>
            <w:shd w:val="clear" w:color="auto" w:fill="auto"/>
            <w:vAlign w:val="center"/>
          </w:tcPr>
          <w:p w14:paraId="281FD566" w14:textId="564E0793" w:rsidR="00AB13BA" w:rsidRPr="009D4067" w:rsidRDefault="00AB13BA" w:rsidP="00AB13BA">
            <w:pPr>
              <w:jc w:val="center"/>
            </w:pPr>
            <w:r>
              <w:t>Wed.</w:t>
            </w:r>
            <w:r w:rsidRPr="009D4067">
              <w:t xml:space="preserve">, </w:t>
            </w:r>
            <w:r>
              <w:t>10/</w:t>
            </w:r>
            <w:r w:rsidR="009446A2">
              <w:t>4</w:t>
            </w:r>
          </w:p>
          <w:p w14:paraId="684A84A4" w14:textId="2A6AEA58" w:rsidR="00AB13BA" w:rsidRPr="002A554C" w:rsidRDefault="00AB13BA" w:rsidP="00AB13BA">
            <w:pPr>
              <w:pStyle w:val="NormalWeb"/>
              <w:spacing w:before="0" w:beforeAutospacing="0" w:after="0" w:afterAutospacing="0"/>
              <w:jc w:val="center"/>
              <w:rPr>
                <w:b/>
                <w:color w:val="FF0000"/>
              </w:rPr>
            </w:pPr>
            <w:r w:rsidRPr="009D4067">
              <w:rPr>
                <w:b/>
                <w:sz w:val="20"/>
                <w:szCs w:val="20"/>
              </w:rPr>
              <w:t>SESSION 1</w:t>
            </w:r>
            <w:r>
              <w:rPr>
                <w:b/>
                <w:sz w:val="20"/>
                <w:szCs w:val="20"/>
              </w:rPr>
              <w:t>3</w:t>
            </w:r>
          </w:p>
        </w:tc>
        <w:tc>
          <w:tcPr>
            <w:tcW w:w="2455" w:type="dxa"/>
            <w:shd w:val="clear" w:color="auto" w:fill="auto"/>
          </w:tcPr>
          <w:p w14:paraId="5AF81BFB" w14:textId="77777777" w:rsidR="00AB13BA" w:rsidRPr="00872750" w:rsidRDefault="00AB13BA" w:rsidP="00AB13BA">
            <w:pPr>
              <w:rPr>
                <w:bCs/>
              </w:rPr>
            </w:pPr>
            <w:r w:rsidRPr="00872750">
              <w:rPr>
                <w:bCs/>
              </w:rPr>
              <w:t>Crucial Conversations:</w:t>
            </w:r>
          </w:p>
          <w:p w14:paraId="7B56603F" w14:textId="77777777" w:rsidR="00AB13BA" w:rsidRPr="00996A07" w:rsidRDefault="00AB13BA" w:rsidP="00AB13BA">
            <w:pPr>
              <w:rPr>
                <w:b/>
              </w:rPr>
            </w:pPr>
            <w:r>
              <w:rPr>
                <w:b/>
              </w:rPr>
              <w:t>Start with Heart</w:t>
            </w:r>
          </w:p>
          <w:p w14:paraId="3BB73897" w14:textId="77777777" w:rsidR="00AB13BA" w:rsidRDefault="00AB13BA" w:rsidP="00AB13BA">
            <w:pPr>
              <w:rPr>
                <w:b/>
              </w:rPr>
            </w:pPr>
            <w:r w:rsidRPr="00996A07">
              <w:rPr>
                <w:b/>
              </w:rPr>
              <w:t>Master My Stories</w:t>
            </w:r>
          </w:p>
          <w:p w14:paraId="7F02BB50" w14:textId="77777777" w:rsidR="00AB13BA" w:rsidRPr="00996A07" w:rsidRDefault="00AB13BA" w:rsidP="00AB13BA">
            <w:pPr>
              <w:rPr>
                <w:b/>
              </w:rPr>
            </w:pPr>
            <w:r>
              <w:rPr>
                <w:b/>
              </w:rPr>
              <w:t>Learn to Look</w:t>
            </w:r>
          </w:p>
          <w:p w14:paraId="6B514F94" w14:textId="26D8F0B0" w:rsidR="00AB13BA" w:rsidRPr="00972575" w:rsidRDefault="00AB13BA" w:rsidP="00AB13BA">
            <w:pPr>
              <w:pStyle w:val="Heading4"/>
              <w:spacing w:before="0" w:beforeAutospacing="0" w:after="0" w:afterAutospacing="0"/>
              <w:rPr>
                <w:b w:val="0"/>
              </w:rPr>
            </w:pPr>
            <w:r w:rsidRPr="00FD2028">
              <w:rPr>
                <w:i/>
                <w:sz w:val="20"/>
                <w:szCs w:val="20"/>
              </w:rPr>
              <w:t xml:space="preserve">Group Project </w:t>
            </w:r>
            <w:r w:rsidRPr="00FD2028">
              <w:rPr>
                <w:i/>
                <w:sz w:val="20"/>
                <w:szCs w:val="20"/>
              </w:rPr>
              <w:br/>
              <w:t>Assignment Instructions</w:t>
            </w:r>
          </w:p>
        </w:tc>
        <w:tc>
          <w:tcPr>
            <w:tcW w:w="4822" w:type="dxa"/>
            <w:shd w:val="clear" w:color="auto" w:fill="auto"/>
          </w:tcPr>
          <w:p w14:paraId="42FCF14E" w14:textId="77777777" w:rsidR="00AB13BA" w:rsidRDefault="00AB13BA" w:rsidP="00AB13BA">
            <w:pPr>
              <w:pStyle w:val="ListParagraph"/>
              <w:numPr>
                <w:ilvl w:val="0"/>
                <w:numId w:val="14"/>
              </w:numPr>
              <w:ind w:left="330" w:hanging="180"/>
            </w:pPr>
            <w:r>
              <w:t xml:space="preserve">Crucial Conversations, </w:t>
            </w:r>
          </w:p>
          <w:p w14:paraId="69A3897E" w14:textId="7CC21D64" w:rsidR="00AB13BA" w:rsidRPr="009B0A6E" w:rsidRDefault="00AB13BA" w:rsidP="00AB13BA">
            <w:pPr>
              <w:pStyle w:val="ListParagraph"/>
              <w:numPr>
                <w:ilvl w:val="0"/>
                <w:numId w:val="14"/>
              </w:numPr>
              <w:ind w:left="330" w:hanging="180"/>
              <w:rPr>
                <w:b/>
              </w:rPr>
            </w:pPr>
            <w:r>
              <w:t>Ch. 4-6</w:t>
            </w:r>
          </w:p>
        </w:tc>
        <w:tc>
          <w:tcPr>
            <w:tcW w:w="1658" w:type="dxa"/>
            <w:shd w:val="clear" w:color="auto" w:fill="auto"/>
          </w:tcPr>
          <w:p w14:paraId="41DE98D1" w14:textId="07EED7BF" w:rsidR="00AB13BA" w:rsidRDefault="00AB13BA" w:rsidP="00AB13BA">
            <w:r>
              <w:rPr>
                <w:b/>
                <w:bCs/>
              </w:rPr>
              <w:t>◙</w:t>
            </w:r>
            <w:r>
              <w:t xml:space="preserve"> Empathic Listening Assignment Due</w:t>
            </w:r>
          </w:p>
        </w:tc>
      </w:tr>
      <w:tr w:rsidR="00AB13BA" w14:paraId="18363770" w14:textId="77777777" w:rsidTr="006B4A17">
        <w:trPr>
          <w:trHeight w:val="720"/>
          <w:tblCellSpacing w:w="0" w:type="dxa"/>
          <w:jc w:val="center"/>
        </w:trPr>
        <w:tc>
          <w:tcPr>
            <w:tcW w:w="1227" w:type="dxa"/>
            <w:shd w:val="clear" w:color="auto" w:fill="auto"/>
            <w:vAlign w:val="center"/>
          </w:tcPr>
          <w:p w14:paraId="7B760BD3" w14:textId="1D0C8AD5" w:rsidR="00AB13BA" w:rsidRPr="009D4067" w:rsidRDefault="00AB13BA" w:rsidP="00AB13BA">
            <w:pPr>
              <w:jc w:val="center"/>
            </w:pPr>
            <w:r>
              <w:t>Mon.</w:t>
            </w:r>
            <w:r w:rsidRPr="009D4067">
              <w:t xml:space="preserve">, </w:t>
            </w:r>
            <w:r>
              <w:t>10/</w:t>
            </w:r>
            <w:r w:rsidR="009446A2">
              <w:t>9</w:t>
            </w:r>
          </w:p>
          <w:p w14:paraId="7AB09828" w14:textId="227D0374" w:rsidR="00AB13BA" w:rsidRPr="002A554C" w:rsidRDefault="00AB13BA" w:rsidP="00AB13BA">
            <w:pPr>
              <w:jc w:val="center"/>
              <w:rPr>
                <w:b/>
                <w:color w:val="FF0000"/>
              </w:rPr>
            </w:pPr>
            <w:r w:rsidRPr="009D4067">
              <w:rPr>
                <w:b/>
                <w:sz w:val="20"/>
                <w:szCs w:val="20"/>
              </w:rPr>
              <w:t>SESSION 1</w:t>
            </w:r>
            <w:r>
              <w:rPr>
                <w:b/>
                <w:sz w:val="20"/>
                <w:szCs w:val="20"/>
              </w:rPr>
              <w:t>4</w:t>
            </w:r>
          </w:p>
        </w:tc>
        <w:tc>
          <w:tcPr>
            <w:tcW w:w="2455" w:type="dxa"/>
            <w:shd w:val="clear" w:color="auto" w:fill="auto"/>
          </w:tcPr>
          <w:p w14:paraId="4063B4E0" w14:textId="77777777" w:rsidR="00AB13BA" w:rsidRDefault="00AB13BA" w:rsidP="00AB13BA">
            <w:pPr>
              <w:pStyle w:val="Heading4"/>
              <w:spacing w:before="0" w:beforeAutospacing="0" w:after="0" w:afterAutospacing="0"/>
              <w:rPr>
                <w:bCs w:val="0"/>
              </w:rPr>
            </w:pPr>
            <w:r w:rsidRPr="007C6771">
              <w:rPr>
                <w:b w:val="0"/>
              </w:rPr>
              <w:t>Crucial Conversations:</w:t>
            </w:r>
            <w:r w:rsidRPr="007C6771">
              <w:rPr>
                <w:b w:val="0"/>
              </w:rPr>
              <w:br/>
            </w:r>
            <w:r>
              <w:rPr>
                <w:bCs w:val="0"/>
              </w:rPr>
              <w:t>Make It Safe</w:t>
            </w:r>
          </w:p>
          <w:p w14:paraId="63CA3622" w14:textId="4C1EC360" w:rsidR="00AB13BA" w:rsidRPr="00972575" w:rsidRDefault="00AB13BA" w:rsidP="00AB13BA">
            <w:pPr>
              <w:rPr>
                <w:b/>
                <w:bCs/>
                <w:highlight w:val="yellow"/>
              </w:rPr>
            </w:pPr>
            <w:r w:rsidRPr="00996A07">
              <w:t>STATE My Path</w:t>
            </w:r>
            <w:r w:rsidRPr="00996A07">
              <w:br/>
              <w:t>Explore Others’ Paths</w:t>
            </w:r>
          </w:p>
        </w:tc>
        <w:tc>
          <w:tcPr>
            <w:tcW w:w="4822" w:type="dxa"/>
            <w:shd w:val="clear" w:color="auto" w:fill="auto"/>
          </w:tcPr>
          <w:p w14:paraId="1FFA2C06" w14:textId="77777777" w:rsidR="00AB13BA" w:rsidRDefault="00AB13BA" w:rsidP="00AB13BA">
            <w:pPr>
              <w:pStyle w:val="ListParagraph"/>
              <w:numPr>
                <w:ilvl w:val="0"/>
                <w:numId w:val="14"/>
              </w:numPr>
              <w:ind w:left="330" w:hanging="180"/>
            </w:pPr>
            <w:r>
              <w:t xml:space="preserve">Crucial Conversations, </w:t>
            </w:r>
          </w:p>
          <w:p w14:paraId="0A15E33B" w14:textId="5B77A10B" w:rsidR="00AB13BA" w:rsidRPr="004D5F8F" w:rsidRDefault="00AB13BA" w:rsidP="00AB13BA">
            <w:pPr>
              <w:pStyle w:val="ListParagraph"/>
              <w:ind w:left="330"/>
              <w:rPr>
                <w:highlight w:val="yellow"/>
              </w:rPr>
            </w:pPr>
            <w:r>
              <w:t>Ch. 7-9</w:t>
            </w:r>
          </w:p>
        </w:tc>
        <w:tc>
          <w:tcPr>
            <w:tcW w:w="1658" w:type="dxa"/>
            <w:shd w:val="clear" w:color="auto" w:fill="auto"/>
          </w:tcPr>
          <w:p w14:paraId="04BB158B" w14:textId="77777777" w:rsidR="00AB13BA" w:rsidRDefault="00AB13BA" w:rsidP="00AB13BA"/>
        </w:tc>
      </w:tr>
      <w:tr w:rsidR="00AB13BA" w14:paraId="0E996DBB" w14:textId="77777777" w:rsidTr="006B4A17">
        <w:trPr>
          <w:trHeight w:val="720"/>
          <w:tblCellSpacing w:w="0" w:type="dxa"/>
          <w:jc w:val="center"/>
        </w:trPr>
        <w:tc>
          <w:tcPr>
            <w:tcW w:w="1227" w:type="dxa"/>
            <w:shd w:val="clear" w:color="auto" w:fill="auto"/>
            <w:vAlign w:val="center"/>
          </w:tcPr>
          <w:p w14:paraId="72F9712B" w14:textId="231B0601" w:rsidR="00AB13BA" w:rsidRDefault="00AB13BA" w:rsidP="00AB13BA">
            <w:pPr>
              <w:jc w:val="center"/>
            </w:pPr>
            <w:r>
              <w:t xml:space="preserve"> Wed., 10/1</w:t>
            </w:r>
            <w:r w:rsidR="009446A2">
              <w:t>1</w:t>
            </w:r>
          </w:p>
          <w:p w14:paraId="66776246" w14:textId="0A18495B" w:rsidR="00AB13BA" w:rsidRPr="00082CFA" w:rsidRDefault="00AB13BA" w:rsidP="00AB13BA">
            <w:pPr>
              <w:pStyle w:val="NormalWeb"/>
              <w:spacing w:before="0" w:beforeAutospacing="0" w:after="0" w:afterAutospacing="0"/>
              <w:jc w:val="center"/>
              <w:rPr>
                <w:b/>
              </w:rPr>
            </w:pPr>
            <w:r w:rsidRPr="00082CFA">
              <w:rPr>
                <w:b/>
                <w:sz w:val="20"/>
                <w:szCs w:val="20"/>
              </w:rPr>
              <w:t>SESSION 1</w:t>
            </w:r>
            <w:r>
              <w:rPr>
                <w:b/>
                <w:sz w:val="20"/>
                <w:szCs w:val="20"/>
              </w:rPr>
              <w:t>5</w:t>
            </w:r>
          </w:p>
        </w:tc>
        <w:tc>
          <w:tcPr>
            <w:tcW w:w="2455" w:type="dxa"/>
            <w:shd w:val="clear" w:color="auto" w:fill="auto"/>
          </w:tcPr>
          <w:p w14:paraId="45306463" w14:textId="35AEF443" w:rsidR="00AB13BA" w:rsidRPr="0070126E" w:rsidRDefault="00AB13BA" w:rsidP="00AB13BA">
            <w:r w:rsidRPr="0070126E">
              <w:t>Group Project Workday</w:t>
            </w:r>
          </w:p>
          <w:p w14:paraId="0D0207C0" w14:textId="7BC0ABB8" w:rsidR="00AB13BA" w:rsidRPr="0070126E" w:rsidRDefault="00AB13BA" w:rsidP="00AB13BA"/>
        </w:tc>
        <w:tc>
          <w:tcPr>
            <w:tcW w:w="4822" w:type="dxa"/>
            <w:shd w:val="clear" w:color="auto" w:fill="auto"/>
          </w:tcPr>
          <w:p w14:paraId="117A0440" w14:textId="4E770F69" w:rsidR="00AB13BA" w:rsidRPr="0070126E" w:rsidRDefault="00AB13BA" w:rsidP="0070126E">
            <w:pPr>
              <w:pStyle w:val="ListParagraph"/>
              <w:numPr>
                <w:ilvl w:val="0"/>
                <w:numId w:val="14"/>
              </w:numPr>
            </w:pPr>
            <w:r w:rsidRPr="0070126E">
              <w:t>Meet during class time to develop Team EI presentation</w:t>
            </w:r>
          </w:p>
        </w:tc>
        <w:tc>
          <w:tcPr>
            <w:tcW w:w="1658" w:type="dxa"/>
            <w:shd w:val="clear" w:color="auto" w:fill="auto"/>
          </w:tcPr>
          <w:p w14:paraId="1101D6C8" w14:textId="5409B346" w:rsidR="00AB13BA" w:rsidRPr="00D843B2" w:rsidRDefault="00AB13BA" w:rsidP="00AB13BA"/>
        </w:tc>
      </w:tr>
      <w:tr w:rsidR="00AB13BA" w14:paraId="7A36CC80" w14:textId="77777777" w:rsidTr="006B4A17">
        <w:trPr>
          <w:trHeight w:val="720"/>
          <w:tblCellSpacing w:w="0" w:type="dxa"/>
          <w:jc w:val="center"/>
        </w:trPr>
        <w:tc>
          <w:tcPr>
            <w:tcW w:w="1227" w:type="dxa"/>
            <w:shd w:val="clear" w:color="auto" w:fill="auto"/>
            <w:vAlign w:val="center"/>
          </w:tcPr>
          <w:p w14:paraId="2F1365D1" w14:textId="58C9E5B4" w:rsidR="00AB13BA" w:rsidRPr="00C47775" w:rsidRDefault="00AB13BA" w:rsidP="00AB13BA">
            <w:pPr>
              <w:jc w:val="center"/>
            </w:pPr>
            <w:r>
              <w:t>Mon.</w:t>
            </w:r>
            <w:r w:rsidRPr="00C47775">
              <w:t xml:space="preserve">, </w:t>
            </w:r>
            <w:r>
              <w:t>10/1</w:t>
            </w:r>
            <w:r w:rsidR="009446A2">
              <w:t>6</w:t>
            </w:r>
          </w:p>
          <w:p w14:paraId="1635D653" w14:textId="2FFC7677" w:rsidR="00AB13BA" w:rsidRDefault="00AB13BA" w:rsidP="00AB13BA">
            <w:pPr>
              <w:jc w:val="center"/>
            </w:pPr>
            <w:r w:rsidRPr="00C47775">
              <w:rPr>
                <w:b/>
                <w:sz w:val="20"/>
                <w:szCs w:val="20"/>
              </w:rPr>
              <w:lastRenderedPageBreak/>
              <w:t>SESSION 1</w:t>
            </w:r>
            <w:r>
              <w:rPr>
                <w:b/>
                <w:sz w:val="20"/>
                <w:szCs w:val="20"/>
              </w:rPr>
              <w:t>6</w:t>
            </w:r>
          </w:p>
        </w:tc>
        <w:tc>
          <w:tcPr>
            <w:tcW w:w="2455" w:type="dxa"/>
            <w:shd w:val="clear" w:color="auto" w:fill="auto"/>
          </w:tcPr>
          <w:p w14:paraId="26E9456A" w14:textId="77777777" w:rsidR="00AB13BA" w:rsidRDefault="00AB13BA" w:rsidP="00AB13BA">
            <w:r w:rsidRPr="007C6771">
              <w:lastRenderedPageBreak/>
              <w:t>Crucial Conversations:</w:t>
            </w:r>
            <w:r w:rsidRPr="007C6771">
              <w:br/>
            </w:r>
            <w:r>
              <w:rPr>
                <w:b/>
                <w:bCs/>
              </w:rPr>
              <w:t>Retake Your Pen</w:t>
            </w:r>
          </w:p>
          <w:p w14:paraId="5E18B2BF" w14:textId="77777777" w:rsidR="00AB13BA" w:rsidRDefault="00AB13BA" w:rsidP="00AB13BA">
            <w:pPr>
              <w:rPr>
                <w:b/>
                <w:bCs/>
              </w:rPr>
            </w:pPr>
            <w:r w:rsidRPr="00972575">
              <w:rPr>
                <w:b/>
                <w:bCs/>
              </w:rPr>
              <w:lastRenderedPageBreak/>
              <w:t>Move to Action</w:t>
            </w:r>
          </w:p>
          <w:p w14:paraId="748E2EE9" w14:textId="77777777" w:rsidR="00AB13BA" w:rsidRPr="00972575" w:rsidRDefault="00AB13BA" w:rsidP="00AB13BA">
            <w:pPr>
              <w:rPr>
                <w:b/>
                <w:bCs/>
              </w:rPr>
            </w:pPr>
            <w:r w:rsidRPr="00972575">
              <w:rPr>
                <w:b/>
                <w:bCs/>
              </w:rPr>
              <w:t>Yeah, but</w:t>
            </w:r>
          </w:p>
          <w:p w14:paraId="08B0042C" w14:textId="0DAAA592" w:rsidR="00AB13BA" w:rsidRPr="00E35B6A" w:rsidRDefault="00AB13BA" w:rsidP="00AB13BA">
            <w:r w:rsidRPr="00972575">
              <w:rPr>
                <w:b/>
                <w:bCs/>
              </w:rPr>
              <w:t>Putting It All Together</w:t>
            </w:r>
          </w:p>
        </w:tc>
        <w:tc>
          <w:tcPr>
            <w:tcW w:w="4822" w:type="dxa"/>
            <w:shd w:val="clear" w:color="auto" w:fill="auto"/>
          </w:tcPr>
          <w:p w14:paraId="535B7865" w14:textId="77777777" w:rsidR="00AB13BA" w:rsidRDefault="00AB13BA" w:rsidP="00AB13BA">
            <w:pPr>
              <w:pStyle w:val="ListParagraph"/>
              <w:numPr>
                <w:ilvl w:val="0"/>
                <w:numId w:val="14"/>
              </w:numPr>
              <w:ind w:left="330" w:hanging="180"/>
            </w:pPr>
            <w:r>
              <w:lastRenderedPageBreak/>
              <w:t xml:space="preserve">Crucial Conversations, </w:t>
            </w:r>
            <w:r>
              <w:br/>
              <w:t>Ch. 10-13</w:t>
            </w:r>
          </w:p>
          <w:p w14:paraId="639CB9FD" w14:textId="77777777" w:rsidR="00AB13BA" w:rsidRDefault="00AB13BA" w:rsidP="00AB13BA">
            <w:pPr>
              <w:pStyle w:val="NormalWeb"/>
              <w:spacing w:before="0" w:beforeAutospacing="0" w:after="0" w:afterAutospacing="0"/>
              <w:ind w:left="336"/>
            </w:pPr>
          </w:p>
        </w:tc>
        <w:tc>
          <w:tcPr>
            <w:tcW w:w="1658" w:type="dxa"/>
            <w:shd w:val="clear" w:color="auto" w:fill="auto"/>
          </w:tcPr>
          <w:p w14:paraId="0E980CFC" w14:textId="527D6324" w:rsidR="00AB13BA" w:rsidRDefault="00AB13BA" w:rsidP="00AB13BA">
            <w:pPr>
              <w:pStyle w:val="NormalWeb"/>
              <w:spacing w:before="0" w:beforeAutospacing="0" w:after="0" w:afterAutospacing="0"/>
            </w:pPr>
          </w:p>
        </w:tc>
      </w:tr>
      <w:tr w:rsidR="00AB13BA" w14:paraId="572B32F1" w14:textId="77777777" w:rsidTr="006B4A17">
        <w:trPr>
          <w:trHeight w:val="720"/>
          <w:tblCellSpacing w:w="0" w:type="dxa"/>
          <w:jc w:val="center"/>
        </w:trPr>
        <w:tc>
          <w:tcPr>
            <w:tcW w:w="1227" w:type="dxa"/>
            <w:shd w:val="clear" w:color="auto" w:fill="auto"/>
            <w:vAlign w:val="center"/>
          </w:tcPr>
          <w:p w14:paraId="23504A1B" w14:textId="00CE649C" w:rsidR="00AB13BA" w:rsidRPr="00912091" w:rsidRDefault="00AB13BA" w:rsidP="00AB13BA">
            <w:pPr>
              <w:jc w:val="center"/>
            </w:pPr>
            <w:r>
              <w:t>Wed.</w:t>
            </w:r>
            <w:r w:rsidRPr="00912091">
              <w:t>, 10/</w:t>
            </w:r>
            <w:r>
              <w:t>1</w:t>
            </w:r>
            <w:r w:rsidR="009446A2">
              <w:t>8</w:t>
            </w:r>
          </w:p>
          <w:p w14:paraId="5A37AE2C" w14:textId="5A9E22D5" w:rsidR="00AB13BA" w:rsidRPr="00912091" w:rsidRDefault="00AB13BA" w:rsidP="00AB13BA">
            <w:pPr>
              <w:pStyle w:val="NormalWeb"/>
              <w:spacing w:before="0" w:beforeAutospacing="0" w:after="0" w:afterAutospacing="0"/>
              <w:jc w:val="center"/>
              <w:rPr>
                <w:b/>
              </w:rPr>
            </w:pPr>
            <w:r w:rsidRPr="00912091">
              <w:rPr>
                <w:b/>
                <w:sz w:val="20"/>
                <w:szCs w:val="20"/>
              </w:rPr>
              <w:t>SESSION 1</w:t>
            </w:r>
            <w:r>
              <w:rPr>
                <w:b/>
                <w:sz w:val="20"/>
                <w:szCs w:val="20"/>
              </w:rPr>
              <w:t>7</w:t>
            </w:r>
          </w:p>
        </w:tc>
        <w:tc>
          <w:tcPr>
            <w:tcW w:w="2455" w:type="dxa"/>
            <w:shd w:val="clear" w:color="auto" w:fill="auto"/>
          </w:tcPr>
          <w:p w14:paraId="290AEA22" w14:textId="77777777" w:rsidR="00AB13BA" w:rsidRDefault="00AB13BA" w:rsidP="00AB13BA">
            <w:r>
              <w:t>Media+Mind+Emotions</w:t>
            </w:r>
          </w:p>
          <w:p w14:paraId="2521A8F3" w14:textId="6BB51431" w:rsidR="00AB13BA" w:rsidRPr="00FE0A46" w:rsidRDefault="00AB13BA" w:rsidP="00AB13BA">
            <w:pPr>
              <w:pStyle w:val="Heading4"/>
              <w:spacing w:before="0" w:beforeAutospacing="0" w:after="0" w:afterAutospacing="0"/>
              <w:rPr>
                <w:b w:val="0"/>
              </w:rPr>
            </w:pPr>
          </w:p>
          <w:p w14:paraId="175B3963" w14:textId="77777777" w:rsidR="00AB13BA" w:rsidRPr="00BB120F" w:rsidRDefault="00AB13BA" w:rsidP="00AB13BA">
            <w:pPr>
              <w:pStyle w:val="Heading4"/>
              <w:spacing w:before="0" w:beforeAutospacing="0" w:after="0" w:afterAutospacing="0"/>
              <w:rPr>
                <w:b w:val="0"/>
                <w:highlight w:val="yellow"/>
              </w:rPr>
            </w:pPr>
          </w:p>
        </w:tc>
        <w:tc>
          <w:tcPr>
            <w:tcW w:w="4822" w:type="dxa"/>
            <w:shd w:val="clear" w:color="auto" w:fill="auto"/>
          </w:tcPr>
          <w:p w14:paraId="21B54CE7" w14:textId="2AA30421" w:rsidR="00AB13BA" w:rsidRDefault="00AB13BA" w:rsidP="00AB13BA">
            <w:pPr>
              <w:pStyle w:val="ListParagraph"/>
              <w:ind w:left="330"/>
            </w:pPr>
          </w:p>
        </w:tc>
        <w:tc>
          <w:tcPr>
            <w:tcW w:w="1658" w:type="dxa"/>
            <w:shd w:val="clear" w:color="auto" w:fill="auto"/>
          </w:tcPr>
          <w:p w14:paraId="5D290087" w14:textId="61220D98" w:rsidR="00AB13BA" w:rsidRDefault="00AB13BA" w:rsidP="00AB13BA">
            <w:r w:rsidRPr="001150B7">
              <w:rPr>
                <w:b/>
                <w:bCs/>
              </w:rPr>
              <w:t>◙</w:t>
            </w:r>
            <w:r w:rsidRPr="001150B7">
              <w:t xml:space="preserve"> Reflection #3: Improving Key Relationships</w:t>
            </w:r>
          </w:p>
          <w:p w14:paraId="0AA0D580" w14:textId="66682F34" w:rsidR="00AB13BA" w:rsidRDefault="00AB13BA" w:rsidP="00AB13BA">
            <w:r>
              <w:rPr>
                <w:b/>
                <w:bCs/>
              </w:rPr>
              <w:t xml:space="preserve">◙ </w:t>
            </w:r>
            <w:r>
              <w:rPr>
                <w:bCs/>
              </w:rPr>
              <w:t>S</w:t>
            </w:r>
            <w:r w:rsidRPr="00544965">
              <w:rPr>
                <w:bCs/>
              </w:rPr>
              <w:t>tart</w:t>
            </w:r>
            <w:r w:rsidRPr="00963305">
              <w:rPr>
                <w:bCs/>
              </w:rPr>
              <w:t xml:space="preserve"> your </w:t>
            </w:r>
            <w:r>
              <w:rPr>
                <w:bCs/>
              </w:rPr>
              <w:t>2-week media journal for Reflection #4</w:t>
            </w:r>
            <w:r>
              <w:rPr>
                <w:bCs/>
              </w:rPr>
              <w:br/>
              <w:t>(due Nov. 4)</w:t>
            </w:r>
          </w:p>
        </w:tc>
      </w:tr>
      <w:tr w:rsidR="00AB13BA" w14:paraId="76011D24" w14:textId="77777777" w:rsidTr="006B4A17">
        <w:trPr>
          <w:trHeight w:val="50"/>
          <w:tblCellSpacing w:w="0" w:type="dxa"/>
          <w:jc w:val="center"/>
        </w:trPr>
        <w:tc>
          <w:tcPr>
            <w:tcW w:w="1227" w:type="dxa"/>
            <w:shd w:val="clear" w:color="auto" w:fill="auto"/>
            <w:vAlign w:val="center"/>
          </w:tcPr>
          <w:p w14:paraId="2F4E1E2B" w14:textId="71483CFE" w:rsidR="00AB13BA" w:rsidRPr="00BB120F" w:rsidRDefault="00AB13BA" w:rsidP="00AB13BA">
            <w:pPr>
              <w:jc w:val="center"/>
            </w:pPr>
            <w:r>
              <w:t>Mon., 10/2</w:t>
            </w:r>
            <w:r w:rsidR="009446A2">
              <w:t>3</w:t>
            </w:r>
          </w:p>
          <w:p w14:paraId="62E8308F" w14:textId="62AE5AF4" w:rsidR="00AB13BA" w:rsidRPr="00F55458" w:rsidRDefault="00AB13BA" w:rsidP="00AB13BA">
            <w:pPr>
              <w:jc w:val="center"/>
              <w:rPr>
                <w:color w:val="FF0000"/>
              </w:rPr>
            </w:pPr>
            <w:r w:rsidRPr="00BB120F">
              <w:rPr>
                <w:b/>
                <w:sz w:val="20"/>
                <w:szCs w:val="20"/>
              </w:rPr>
              <w:t>SESSION 1</w:t>
            </w:r>
            <w:r>
              <w:rPr>
                <w:b/>
                <w:sz w:val="20"/>
                <w:szCs w:val="20"/>
              </w:rPr>
              <w:t>8</w:t>
            </w:r>
          </w:p>
        </w:tc>
        <w:tc>
          <w:tcPr>
            <w:tcW w:w="2455" w:type="dxa"/>
            <w:shd w:val="clear" w:color="auto" w:fill="auto"/>
          </w:tcPr>
          <w:p w14:paraId="585AAE01" w14:textId="77777777" w:rsidR="00AB13BA" w:rsidRDefault="00AB13BA" w:rsidP="00AB13BA">
            <w:r>
              <w:t xml:space="preserve">Team EI </w:t>
            </w:r>
            <w:r w:rsidRPr="00C7689A">
              <w:t xml:space="preserve">Presentations </w:t>
            </w:r>
          </w:p>
          <w:p w14:paraId="009BCF18" w14:textId="0CC40E06" w:rsidR="00AB13BA" w:rsidRPr="008645AB" w:rsidRDefault="00AB13BA" w:rsidP="00AB13BA">
            <w:pPr>
              <w:rPr>
                <w:highlight w:val="cyan"/>
              </w:rPr>
            </w:pPr>
            <w:r w:rsidRPr="00C7689A">
              <w:t>(25 minutes each)</w:t>
            </w:r>
          </w:p>
        </w:tc>
        <w:tc>
          <w:tcPr>
            <w:tcW w:w="4822" w:type="dxa"/>
            <w:shd w:val="clear" w:color="auto" w:fill="auto"/>
          </w:tcPr>
          <w:p w14:paraId="746489D5" w14:textId="77777777" w:rsidR="00AB13BA" w:rsidRPr="009B0A6E" w:rsidRDefault="00AB13BA" w:rsidP="00AB13BA">
            <w:pPr>
              <w:jc w:val="center"/>
              <w:rPr>
                <w:b/>
              </w:rPr>
            </w:pPr>
          </w:p>
        </w:tc>
        <w:tc>
          <w:tcPr>
            <w:tcW w:w="1658" w:type="dxa"/>
            <w:shd w:val="clear" w:color="auto" w:fill="auto"/>
          </w:tcPr>
          <w:p w14:paraId="5008A079" w14:textId="422C81DF" w:rsidR="00AB13BA" w:rsidRDefault="00AB13BA" w:rsidP="00AB13BA"/>
        </w:tc>
      </w:tr>
      <w:tr w:rsidR="00AB13BA" w14:paraId="40F601F3" w14:textId="77777777" w:rsidTr="006B4A17">
        <w:trPr>
          <w:trHeight w:val="720"/>
          <w:tblCellSpacing w:w="0" w:type="dxa"/>
          <w:jc w:val="center"/>
        </w:trPr>
        <w:tc>
          <w:tcPr>
            <w:tcW w:w="1227" w:type="dxa"/>
            <w:shd w:val="clear" w:color="auto" w:fill="auto"/>
            <w:vAlign w:val="center"/>
          </w:tcPr>
          <w:p w14:paraId="23C7F075" w14:textId="16C94751" w:rsidR="00AB13BA" w:rsidRDefault="00AB13BA" w:rsidP="00AB13BA">
            <w:pPr>
              <w:jc w:val="center"/>
            </w:pPr>
            <w:r>
              <w:t>Wed., 10/2</w:t>
            </w:r>
            <w:r w:rsidR="009446A2">
              <w:t>5</w:t>
            </w:r>
          </w:p>
          <w:p w14:paraId="48606E14" w14:textId="6F136074" w:rsidR="00AB13BA" w:rsidRDefault="00AB13BA" w:rsidP="00AB13BA">
            <w:pPr>
              <w:jc w:val="center"/>
            </w:pPr>
            <w:r w:rsidRPr="00082CFA">
              <w:rPr>
                <w:b/>
                <w:sz w:val="20"/>
                <w:szCs w:val="20"/>
              </w:rPr>
              <w:t xml:space="preserve">SESSION </w:t>
            </w:r>
            <w:r>
              <w:rPr>
                <w:b/>
                <w:sz w:val="20"/>
                <w:szCs w:val="20"/>
              </w:rPr>
              <w:t>19</w:t>
            </w:r>
          </w:p>
        </w:tc>
        <w:tc>
          <w:tcPr>
            <w:tcW w:w="2455" w:type="dxa"/>
            <w:shd w:val="clear" w:color="auto" w:fill="auto"/>
          </w:tcPr>
          <w:p w14:paraId="05026630" w14:textId="77777777" w:rsidR="00AB13BA" w:rsidRDefault="00AB13BA" w:rsidP="00AB13BA">
            <w:r>
              <w:t xml:space="preserve">Team EI </w:t>
            </w:r>
            <w:r w:rsidRPr="00C7689A">
              <w:t xml:space="preserve">Presentations </w:t>
            </w:r>
          </w:p>
          <w:p w14:paraId="366BCA3C" w14:textId="29D2548D" w:rsidR="00AB13BA" w:rsidRPr="008645AB" w:rsidRDefault="00AB13BA" w:rsidP="00AB13BA">
            <w:pPr>
              <w:rPr>
                <w:highlight w:val="cyan"/>
              </w:rPr>
            </w:pPr>
            <w:r w:rsidRPr="00C7689A">
              <w:t>(25 minutes each)</w:t>
            </w:r>
          </w:p>
        </w:tc>
        <w:tc>
          <w:tcPr>
            <w:tcW w:w="4822" w:type="dxa"/>
            <w:shd w:val="clear" w:color="auto" w:fill="auto"/>
          </w:tcPr>
          <w:p w14:paraId="603A38E3" w14:textId="77777777" w:rsidR="00AB13BA" w:rsidRDefault="00AB13BA" w:rsidP="00AB13BA"/>
        </w:tc>
        <w:tc>
          <w:tcPr>
            <w:tcW w:w="1658" w:type="dxa"/>
            <w:shd w:val="clear" w:color="auto" w:fill="auto"/>
          </w:tcPr>
          <w:p w14:paraId="34A5352E" w14:textId="77777777" w:rsidR="00AB13BA" w:rsidRDefault="00AB13BA" w:rsidP="00AB13BA"/>
        </w:tc>
      </w:tr>
      <w:tr w:rsidR="00AB13BA" w14:paraId="19EB5488" w14:textId="77777777" w:rsidTr="006B4A17">
        <w:trPr>
          <w:trHeight w:val="720"/>
          <w:tblCellSpacing w:w="0" w:type="dxa"/>
          <w:jc w:val="center"/>
        </w:trPr>
        <w:tc>
          <w:tcPr>
            <w:tcW w:w="1227" w:type="dxa"/>
            <w:shd w:val="clear" w:color="auto" w:fill="auto"/>
            <w:vAlign w:val="center"/>
          </w:tcPr>
          <w:p w14:paraId="38A555C6" w14:textId="1A36238A" w:rsidR="00AB13BA" w:rsidRPr="00C47775" w:rsidRDefault="00AB13BA" w:rsidP="00AB13BA">
            <w:r>
              <w:t>Mon.</w:t>
            </w:r>
            <w:r w:rsidRPr="00C47775">
              <w:t xml:space="preserve">, </w:t>
            </w:r>
            <w:r>
              <w:t>10/3</w:t>
            </w:r>
            <w:r w:rsidR="009446A2">
              <w:t>0</w:t>
            </w:r>
          </w:p>
          <w:p w14:paraId="39D8540A" w14:textId="18173D11" w:rsidR="00AB13BA" w:rsidRPr="00082CFA" w:rsidRDefault="00AB13BA" w:rsidP="00AB13BA">
            <w:pPr>
              <w:jc w:val="center"/>
              <w:rPr>
                <w:b/>
              </w:rPr>
            </w:pPr>
            <w:r w:rsidRPr="00C47775">
              <w:rPr>
                <w:b/>
                <w:sz w:val="20"/>
                <w:szCs w:val="20"/>
              </w:rPr>
              <w:t>SESSION 2</w:t>
            </w:r>
            <w:r>
              <w:rPr>
                <w:b/>
                <w:sz w:val="20"/>
                <w:szCs w:val="20"/>
              </w:rPr>
              <w:t>0</w:t>
            </w:r>
          </w:p>
        </w:tc>
        <w:tc>
          <w:tcPr>
            <w:tcW w:w="2455" w:type="dxa"/>
            <w:shd w:val="clear" w:color="auto" w:fill="auto"/>
          </w:tcPr>
          <w:p w14:paraId="3B1CDC93" w14:textId="1827295C" w:rsidR="00AB13BA" w:rsidRDefault="00AB13BA" w:rsidP="00AB13BA">
            <w:r>
              <w:t>Cross Cultural Communication and Understanding</w:t>
            </w:r>
          </w:p>
        </w:tc>
        <w:tc>
          <w:tcPr>
            <w:tcW w:w="4822" w:type="dxa"/>
            <w:shd w:val="clear" w:color="auto" w:fill="auto"/>
          </w:tcPr>
          <w:p w14:paraId="10804107" w14:textId="4A40050C" w:rsidR="00AB13BA" w:rsidRDefault="00AB13BA" w:rsidP="00AB13BA">
            <w:pPr>
              <w:pStyle w:val="NormalWeb"/>
              <w:numPr>
                <w:ilvl w:val="0"/>
                <w:numId w:val="14"/>
              </w:numPr>
              <w:spacing w:before="0" w:beforeAutospacing="0" w:after="0" w:afterAutospacing="0"/>
              <w:ind w:left="330" w:hanging="180"/>
            </w:pPr>
            <w:r>
              <w:t xml:space="preserve">Heilbroner, </w:t>
            </w:r>
            <w:r w:rsidRPr="00640DDD">
              <w:rPr>
                <w:i/>
              </w:rPr>
              <w:t xml:space="preserve">Don’t Let Stereotypes Warp Your Judgment </w:t>
            </w:r>
            <w:r>
              <w:t xml:space="preserve">(On </w:t>
            </w:r>
            <w:r w:rsidR="00B1018B">
              <w:t>Canvas</w:t>
            </w:r>
            <w:r>
              <w:t>)</w:t>
            </w:r>
          </w:p>
          <w:p w14:paraId="234B6770" w14:textId="694736F2" w:rsidR="00AB13BA" w:rsidRDefault="00AB13BA" w:rsidP="00AB13BA">
            <w:pPr>
              <w:pStyle w:val="NormalWeb"/>
              <w:numPr>
                <w:ilvl w:val="0"/>
                <w:numId w:val="14"/>
              </w:numPr>
              <w:spacing w:before="0" w:beforeAutospacing="0" w:after="0" w:afterAutospacing="0"/>
              <w:ind w:left="330" w:hanging="180"/>
            </w:pPr>
            <w:r>
              <w:t xml:space="preserve">Harro, </w:t>
            </w:r>
            <w:r w:rsidRPr="00440BE2">
              <w:rPr>
                <w:i/>
              </w:rPr>
              <w:t>The Cycle of Socialization</w:t>
            </w:r>
            <w:r>
              <w:t xml:space="preserve"> </w:t>
            </w:r>
            <w:r>
              <w:br/>
              <w:t xml:space="preserve">(On </w:t>
            </w:r>
            <w:r w:rsidR="00B1018B">
              <w:t>Canvas</w:t>
            </w:r>
            <w:r>
              <w:t>)</w:t>
            </w:r>
          </w:p>
          <w:p w14:paraId="76C9ACC9" w14:textId="77777777" w:rsidR="00C93E31" w:rsidRDefault="00AB13BA" w:rsidP="00C93E31">
            <w:pPr>
              <w:pStyle w:val="NormalWeb"/>
              <w:numPr>
                <w:ilvl w:val="0"/>
                <w:numId w:val="14"/>
              </w:numPr>
              <w:spacing w:before="0" w:beforeAutospacing="0" w:after="0" w:afterAutospacing="0"/>
              <w:ind w:left="330" w:hanging="180"/>
            </w:pPr>
            <w:r>
              <w:t>Privileged:  Kyle Korver</w:t>
            </w:r>
          </w:p>
          <w:p w14:paraId="5D46BE2E" w14:textId="155DE2CD" w:rsidR="00AB13BA" w:rsidRDefault="00C31EF0" w:rsidP="00C93E31">
            <w:pPr>
              <w:pStyle w:val="NormalWeb"/>
              <w:numPr>
                <w:ilvl w:val="0"/>
                <w:numId w:val="14"/>
              </w:numPr>
              <w:spacing w:before="0" w:beforeAutospacing="0" w:after="0" w:afterAutospacing="0"/>
              <w:ind w:left="330" w:hanging="180"/>
            </w:pPr>
            <w:hyperlink r:id="rId10" w:history="1">
              <w:r w:rsidR="00C93E31" w:rsidRPr="00EA2A06">
                <w:rPr>
                  <w:rStyle w:val="Hyperlink"/>
                </w:rPr>
                <w:t>https://www.theplayerstribune.com/en-us/articles/kyle-korver-utah-jazz-nba</w:t>
              </w:r>
            </w:hyperlink>
          </w:p>
        </w:tc>
        <w:tc>
          <w:tcPr>
            <w:tcW w:w="1658" w:type="dxa"/>
            <w:shd w:val="clear" w:color="auto" w:fill="auto"/>
          </w:tcPr>
          <w:p w14:paraId="7DFACF30" w14:textId="3DA09D0D" w:rsidR="00AB13BA" w:rsidRDefault="00AB13BA" w:rsidP="00AB13BA"/>
        </w:tc>
      </w:tr>
      <w:tr w:rsidR="00AB13BA" w14:paraId="16F45B76" w14:textId="77777777" w:rsidTr="006B4A17">
        <w:trPr>
          <w:trHeight w:val="720"/>
          <w:tblCellSpacing w:w="0" w:type="dxa"/>
          <w:jc w:val="center"/>
        </w:trPr>
        <w:tc>
          <w:tcPr>
            <w:tcW w:w="1227" w:type="dxa"/>
            <w:vAlign w:val="center"/>
          </w:tcPr>
          <w:p w14:paraId="7416B50D" w14:textId="16B4CB4F" w:rsidR="00AB13BA" w:rsidRDefault="00AB13BA" w:rsidP="00AB13BA">
            <w:pPr>
              <w:jc w:val="center"/>
            </w:pPr>
            <w:r>
              <w:t>Wed., 11/</w:t>
            </w:r>
            <w:r w:rsidR="009446A2">
              <w:t>1</w:t>
            </w:r>
          </w:p>
          <w:p w14:paraId="262CB726" w14:textId="483D813F" w:rsidR="00AB13BA" w:rsidRPr="00082CFA" w:rsidRDefault="00AB13BA" w:rsidP="00AB13BA">
            <w:pPr>
              <w:pStyle w:val="NormalWeb"/>
              <w:spacing w:before="0" w:beforeAutospacing="0" w:after="0" w:afterAutospacing="0"/>
              <w:jc w:val="center"/>
              <w:rPr>
                <w:b/>
              </w:rPr>
            </w:pPr>
            <w:r w:rsidRPr="00082CFA">
              <w:rPr>
                <w:b/>
                <w:sz w:val="20"/>
                <w:szCs w:val="20"/>
              </w:rPr>
              <w:t>SESSION 2</w:t>
            </w:r>
            <w:r>
              <w:rPr>
                <w:b/>
                <w:sz w:val="20"/>
                <w:szCs w:val="20"/>
              </w:rPr>
              <w:t>1</w:t>
            </w:r>
          </w:p>
        </w:tc>
        <w:tc>
          <w:tcPr>
            <w:tcW w:w="2455" w:type="dxa"/>
          </w:tcPr>
          <w:p w14:paraId="1C7AF75C" w14:textId="77777777" w:rsidR="00AB13BA" w:rsidRDefault="00AB13BA" w:rsidP="00AB13BA">
            <w:r>
              <w:t>Vulnerability (Brene Brown)</w:t>
            </w:r>
          </w:p>
        </w:tc>
        <w:tc>
          <w:tcPr>
            <w:tcW w:w="4822" w:type="dxa"/>
          </w:tcPr>
          <w:p w14:paraId="347053FF" w14:textId="77777777" w:rsidR="00AB13BA" w:rsidRPr="00C93E31" w:rsidRDefault="00C31EF0" w:rsidP="00AB13BA">
            <w:pPr>
              <w:pStyle w:val="ListParagraph"/>
              <w:ind w:left="330"/>
            </w:pPr>
            <w:hyperlink r:id="rId11" w:history="1">
              <w:r w:rsidR="00AB13BA" w:rsidRPr="00C93E31">
                <w:rPr>
                  <w:rStyle w:val="Hyperlink"/>
                </w:rPr>
                <w:t>https://brenebrown.com/videos/ted-talk-the-power-of-vulnerability/</w:t>
              </w:r>
            </w:hyperlink>
          </w:p>
        </w:tc>
        <w:tc>
          <w:tcPr>
            <w:tcW w:w="1658" w:type="dxa"/>
          </w:tcPr>
          <w:p w14:paraId="545333BA" w14:textId="5A059C82" w:rsidR="00AB13BA" w:rsidRPr="00C93E31" w:rsidRDefault="00AB13BA" w:rsidP="00AB13BA">
            <w:pPr>
              <w:spacing w:before="120"/>
            </w:pPr>
            <w:r w:rsidRPr="00C93E31">
              <w:rPr>
                <w:b/>
                <w:bCs/>
              </w:rPr>
              <w:t>◙</w:t>
            </w:r>
            <w:r w:rsidRPr="00C93E31">
              <w:t xml:space="preserve"> Reflection #4:  Media and Emotions</w:t>
            </w:r>
          </w:p>
        </w:tc>
      </w:tr>
      <w:tr w:rsidR="00AB13BA" w14:paraId="6ED67791" w14:textId="77777777" w:rsidTr="006B4A17">
        <w:trPr>
          <w:trHeight w:val="720"/>
          <w:tblCellSpacing w:w="0" w:type="dxa"/>
          <w:jc w:val="center"/>
        </w:trPr>
        <w:tc>
          <w:tcPr>
            <w:tcW w:w="1227" w:type="dxa"/>
            <w:vAlign w:val="center"/>
          </w:tcPr>
          <w:p w14:paraId="37657F21" w14:textId="5B7CC74F" w:rsidR="00AB13BA" w:rsidRDefault="00AB13BA" w:rsidP="00AB13BA">
            <w:pPr>
              <w:jc w:val="center"/>
            </w:pPr>
            <w:r>
              <w:t>Mon., 11/</w:t>
            </w:r>
            <w:r w:rsidR="009446A2">
              <w:t>6</w:t>
            </w:r>
          </w:p>
          <w:p w14:paraId="4BCAF6D8" w14:textId="1F468D72" w:rsidR="00AB13BA" w:rsidRDefault="00AB13BA" w:rsidP="00AB13BA">
            <w:pPr>
              <w:jc w:val="center"/>
            </w:pPr>
            <w:r w:rsidRPr="00082CFA">
              <w:rPr>
                <w:b/>
                <w:sz w:val="20"/>
                <w:szCs w:val="20"/>
              </w:rPr>
              <w:t>SESSION 2</w:t>
            </w:r>
            <w:r>
              <w:rPr>
                <w:b/>
                <w:sz w:val="20"/>
                <w:szCs w:val="20"/>
              </w:rPr>
              <w:t>2</w:t>
            </w:r>
          </w:p>
        </w:tc>
        <w:tc>
          <w:tcPr>
            <w:tcW w:w="2455" w:type="dxa"/>
          </w:tcPr>
          <w:p w14:paraId="446C9EDA" w14:textId="77777777" w:rsidR="00AB13BA" w:rsidRDefault="00AB13BA" w:rsidP="00AB13BA">
            <w:r>
              <w:t>Re</w:t>
            </w:r>
            <w:r w:rsidRPr="001900D3">
              <w:t>silience and Renewal</w:t>
            </w:r>
          </w:p>
          <w:p w14:paraId="1616D7A1" w14:textId="77777777" w:rsidR="00AB13BA" w:rsidRDefault="00AB13BA" w:rsidP="00AB13BA"/>
          <w:p w14:paraId="055B0B71" w14:textId="77777777" w:rsidR="00AB13BA" w:rsidRDefault="00AB13BA" w:rsidP="00AB13BA"/>
        </w:tc>
        <w:tc>
          <w:tcPr>
            <w:tcW w:w="4822" w:type="dxa"/>
          </w:tcPr>
          <w:p w14:paraId="10D29A43" w14:textId="77777777" w:rsidR="00AB13BA" w:rsidRDefault="00AB13BA" w:rsidP="00AB13BA">
            <w:pPr>
              <w:pStyle w:val="ListParagraph"/>
              <w:ind w:left="330"/>
            </w:pPr>
          </w:p>
        </w:tc>
        <w:tc>
          <w:tcPr>
            <w:tcW w:w="1658" w:type="dxa"/>
          </w:tcPr>
          <w:p w14:paraId="6A80EB79" w14:textId="70313BAF" w:rsidR="00AB13BA" w:rsidRPr="00C93E31" w:rsidRDefault="00AB13BA" w:rsidP="00C93E31">
            <w:pPr>
              <w:pStyle w:val="ListParagraph"/>
              <w:ind w:left="262" w:hanging="248"/>
              <w:rPr>
                <w:bCs/>
              </w:rPr>
            </w:pPr>
            <w:r>
              <w:rPr>
                <w:b/>
                <w:bCs/>
              </w:rPr>
              <w:t xml:space="preserve">◙ </w:t>
            </w:r>
            <w:r>
              <w:rPr>
                <w:bCs/>
              </w:rPr>
              <w:t>Bring Resilience Item to share with class</w:t>
            </w:r>
          </w:p>
        </w:tc>
      </w:tr>
      <w:tr w:rsidR="00AB13BA" w14:paraId="10E59038" w14:textId="77777777" w:rsidTr="006B4A17">
        <w:trPr>
          <w:trHeight w:val="720"/>
          <w:tblCellSpacing w:w="0" w:type="dxa"/>
          <w:jc w:val="center"/>
        </w:trPr>
        <w:tc>
          <w:tcPr>
            <w:tcW w:w="1227" w:type="dxa"/>
            <w:vAlign w:val="center"/>
          </w:tcPr>
          <w:p w14:paraId="34B5E41F" w14:textId="0D9206FA" w:rsidR="00AB13BA" w:rsidRPr="00082CFA" w:rsidRDefault="00AB13BA" w:rsidP="00AB13BA">
            <w:pPr>
              <w:jc w:val="center"/>
              <w:rPr>
                <w:b/>
              </w:rPr>
            </w:pPr>
            <w:r>
              <w:t>Wed., 11/</w:t>
            </w:r>
            <w:r w:rsidR="009446A2">
              <w:t>8</w:t>
            </w:r>
            <w:r>
              <w:t xml:space="preserve"> </w:t>
            </w:r>
          </w:p>
          <w:p w14:paraId="40FD4936" w14:textId="39C68723" w:rsidR="00AB13BA" w:rsidRPr="00082CFA" w:rsidRDefault="00AB13BA" w:rsidP="00AB13BA">
            <w:pPr>
              <w:pStyle w:val="NormalWeb"/>
              <w:spacing w:before="0" w:beforeAutospacing="0" w:after="0" w:afterAutospacing="0"/>
              <w:jc w:val="center"/>
              <w:rPr>
                <w:b/>
              </w:rPr>
            </w:pPr>
            <w:r w:rsidRPr="00C47775">
              <w:rPr>
                <w:b/>
                <w:sz w:val="20"/>
                <w:szCs w:val="20"/>
              </w:rPr>
              <w:t>SESSION 2</w:t>
            </w:r>
            <w:r>
              <w:rPr>
                <w:b/>
                <w:sz w:val="20"/>
                <w:szCs w:val="20"/>
              </w:rPr>
              <w:t>3</w:t>
            </w:r>
          </w:p>
        </w:tc>
        <w:tc>
          <w:tcPr>
            <w:tcW w:w="2455" w:type="dxa"/>
          </w:tcPr>
          <w:p w14:paraId="334E65FF" w14:textId="77777777" w:rsidR="00CE1C79" w:rsidRDefault="00C93E31" w:rsidP="00CE1C79">
            <w:r>
              <w:t xml:space="preserve"> </w:t>
            </w:r>
            <w:r w:rsidR="00CE1C79">
              <w:t>Grit</w:t>
            </w:r>
          </w:p>
          <w:p w14:paraId="4FEE6F30" w14:textId="61ABC90B" w:rsidR="00AB13BA" w:rsidRPr="00FA55E5" w:rsidRDefault="00CE1C79" w:rsidP="00CE1C79">
            <w:r w:rsidRPr="00E23462">
              <w:rPr>
                <w:i/>
                <w:sz w:val="20"/>
                <w:szCs w:val="20"/>
              </w:rPr>
              <w:t>Personal Development Plan</w:t>
            </w:r>
            <w:r>
              <w:rPr>
                <w:i/>
                <w:sz w:val="20"/>
                <w:szCs w:val="20"/>
              </w:rPr>
              <w:t xml:space="preserve"> Part #2</w:t>
            </w:r>
            <w:r w:rsidRPr="00E23462">
              <w:rPr>
                <w:i/>
                <w:sz w:val="20"/>
                <w:szCs w:val="20"/>
              </w:rPr>
              <w:t xml:space="preserve"> Instructions</w:t>
            </w:r>
          </w:p>
        </w:tc>
        <w:tc>
          <w:tcPr>
            <w:tcW w:w="4822" w:type="dxa"/>
          </w:tcPr>
          <w:p w14:paraId="092C64B9" w14:textId="5AA8557E" w:rsidR="00AB13BA" w:rsidRDefault="00CE1C79" w:rsidP="00CE1C79">
            <w:pPr>
              <w:pStyle w:val="ListParagraph"/>
              <w:numPr>
                <w:ilvl w:val="0"/>
                <w:numId w:val="26"/>
              </w:numPr>
            </w:pPr>
            <w:r>
              <w:t>The 5 characteristics of Grit</w:t>
            </w:r>
          </w:p>
        </w:tc>
        <w:tc>
          <w:tcPr>
            <w:tcW w:w="1658" w:type="dxa"/>
          </w:tcPr>
          <w:p w14:paraId="0720D059" w14:textId="721A5191" w:rsidR="00AB13BA" w:rsidRPr="00371157" w:rsidRDefault="00CE1C79" w:rsidP="00AB13BA">
            <w:pPr>
              <w:pStyle w:val="ListParagraph"/>
              <w:ind w:left="262" w:hanging="248"/>
              <w:rPr>
                <w:bCs/>
              </w:rPr>
            </w:pPr>
            <w:r>
              <w:rPr>
                <w:bCs/>
              </w:rPr>
              <w:t>Reflection #5:  Resilience</w:t>
            </w:r>
          </w:p>
        </w:tc>
      </w:tr>
      <w:tr w:rsidR="00C93E31" w14:paraId="1E9CD2A9" w14:textId="77777777" w:rsidTr="006B4A17">
        <w:trPr>
          <w:trHeight w:val="720"/>
          <w:tblCellSpacing w:w="0" w:type="dxa"/>
          <w:jc w:val="center"/>
        </w:trPr>
        <w:tc>
          <w:tcPr>
            <w:tcW w:w="1227" w:type="dxa"/>
            <w:vAlign w:val="center"/>
          </w:tcPr>
          <w:p w14:paraId="51DA7C6D" w14:textId="5E1273BF" w:rsidR="00C93E31" w:rsidRPr="00C47775" w:rsidRDefault="00C93E31" w:rsidP="00C93E31">
            <w:pPr>
              <w:jc w:val="center"/>
            </w:pPr>
            <w:r>
              <w:t>Mon., 11/1</w:t>
            </w:r>
            <w:r w:rsidR="009446A2">
              <w:t>3</w:t>
            </w:r>
          </w:p>
          <w:p w14:paraId="45E43165" w14:textId="4648E1D9" w:rsidR="00C93E31" w:rsidRDefault="00C93E31" w:rsidP="00C93E31">
            <w:pPr>
              <w:pStyle w:val="NormalWeb"/>
              <w:spacing w:before="0" w:beforeAutospacing="0" w:after="0" w:afterAutospacing="0"/>
              <w:jc w:val="center"/>
              <w:rPr>
                <w:b/>
                <w:sz w:val="20"/>
                <w:szCs w:val="20"/>
              </w:rPr>
            </w:pPr>
            <w:r w:rsidRPr="00082CFA">
              <w:rPr>
                <w:b/>
                <w:sz w:val="20"/>
                <w:szCs w:val="20"/>
              </w:rPr>
              <w:t>SESSION 2</w:t>
            </w:r>
            <w:r>
              <w:rPr>
                <w:b/>
                <w:sz w:val="20"/>
                <w:szCs w:val="20"/>
              </w:rPr>
              <w:t>4</w:t>
            </w:r>
          </w:p>
          <w:p w14:paraId="5E47DAB0" w14:textId="77777777" w:rsidR="00C93E31" w:rsidRPr="00082CFA" w:rsidRDefault="00C93E31" w:rsidP="00C93E31">
            <w:pPr>
              <w:pStyle w:val="NormalWeb"/>
              <w:spacing w:before="0" w:beforeAutospacing="0" w:after="0" w:afterAutospacing="0"/>
              <w:jc w:val="center"/>
              <w:rPr>
                <w:b/>
              </w:rPr>
            </w:pPr>
          </w:p>
        </w:tc>
        <w:tc>
          <w:tcPr>
            <w:tcW w:w="2455" w:type="dxa"/>
          </w:tcPr>
          <w:p w14:paraId="316229B1" w14:textId="647761FE" w:rsidR="00C93E31" w:rsidRPr="00963305" w:rsidRDefault="00CE1C79" w:rsidP="00C93E31">
            <w:r>
              <w:t>No class</w:t>
            </w:r>
          </w:p>
        </w:tc>
        <w:tc>
          <w:tcPr>
            <w:tcW w:w="4822" w:type="dxa"/>
          </w:tcPr>
          <w:p w14:paraId="61CC19E5" w14:textId="41EDCB98" w:rsidR="00C93E31" w:rsidRDefault="00C93E31" w:rsidP="00CE1C79"/>
        </w:tc>
        <w:tc>
          <w:tcPr>
            <w:tcW w:w="1658" w:type="dxa"/>
          </w:tcPr>
          <w:p w14:paraId="6E0A5CF3" w14:textId="6A58F776" w:rsidR="00C93E31" w:rsidRPr="008238C6" w:rsidRDefault="00C93E31" w:rsidP="00C93E31">
            <w:pPr>
              <w:rPr>
                <w:b/>
                <w:bCs/>
              </w:rPr>
            </w:pPr>
          </w:p>
        </w:tc>
      </w:tr>
      <w:tr w:rsidR="00C93E31" w14:paraId="375CAC07" w14:textId="77777777" w:rsidTr="006B4A17">
        <w:trPr>
          <w:trHeight w:val="720"/>
          <w:tblCellSpacing w:w="0" w:type="dxa"/>
          <w:jc w:val="center"/>
        </w:trPr>
        <w:tc>
          <w:tcPr>
            <w:tcW w:w="1227" w:type="dxa"/>
            <w:vAlign w:val="center"/>
          </w:tcPr>
          <w:p w14:paraId="2EAAB381" w14:textId="6B90AAF2" w:rsidR="00C93E31" w:rsidRDefault="00CE1C79" w:rsidP="00C93E31">
            <w:pPr>
              <w:jc w:val="center"/>
            </w:pPr>
            <w:r>
              <w:t>Wed.</w:t>
            </w:r>
            <w:r w:rsidR="00C93E31">
              <w:t>, 11/1</w:t>
            </w:r>
            <w:r w:rsidR="009446A2">
              <w:t>5</w:t>
            </w:r>
          </w:p>
          <w:p w14:paraId="12FC528D" w14:textId="109B41CD" w:rsidR="00C93E31" w:rsidRPr="006B4A17" w:rsidRDefault="00C93E31" w:rsidP="00C93E31">
            <w:pPr>
              <w:pStyle w:val="NormalWeb"/>
              <w:spacing w:before="0" w:beforeAutospacing="0" w:after="0" w:afterAutospacing="0"/>
              <w:jc w:val="center"/>
              <w:rPr>
                <w:b/>
                <w:sz w:val="20"/>
                <w:szCs w:val="20"/>
              </w:rPr>
            </w:pPr>
            <w:r w:rsidRPr="00082CFA">
              <w:rPr>
                <w:b/>
                <w:sz w:val="20"/>
                <w:szCs w:val="20"/>
              </w:rPr>
              <w:t>SESSION 2</w:t>
            </w:r>
            <w:r>
              <w:rPr>
                <w:b/>
                <w:sz w:val="20"/>
                <w:szCs w:val="20"/>
              </w:rPr>
              <w:t>5</w:t>
            </w:r>
          </w:p>
        </w:tc>
        <w:tc>
          <w:tcPr>
            <w:tcW w:w="2455" w:type="dxa"/>
          </w:tcPr>
          <w:p w14:paraId="74F79E65" w14:textId="07ED1814" w:rsidR="00C93E31" w:rsidRDefault="00C93E31" w:rsidP="00C93E31">
            <w:r>
              <w:t>Shared Leadership</w:t>
            </w:r>
          </w:p>
        </w:tc>
        <w:tc>
          <w:tcPr>
            <w:tcW w:w="4822" w:type="dxa"/>
          </w:tcPr>
          <w:p w14:paraId="5A848B37" w14:textId="4D2200C2" w:rsidR="00C93E31" w:rsidRDefault="00CE1C79" w:rsidP="00C93E31">
            <w:pPr>
              <w:pStyle w:val="ListParagraph"/>
              <w:numPr>
                <w:ilvl w:val="0"/>
                <w:numId w:val="23"/>
              </w:numPr>
            </w:pPr>
            <w:r>
              <w:t xml:space="preserve">Kelley, </w:t>
            </w:r>
            <w:r w:rsidRPr="003616F6">
              <w:rPr>
                <w:i/>
              </w:rPr>
              <w:t xml:space="preserve">How to Be a Star </w:t>
            </w:r>
            <w:r>
              <w:rPr>
                <w:i/>
              </w:rPr>
              <w:br/>
            </w:r>
            <w:r w:rsidRPr="003616F6">
              <w:rPr>
                <w:i/>
              </w:rPr>
              <w:t>at Work</w:t>
            </w:r>
            <w:r>
              <w:t xml:space="preserve">, Ch. 9-10 </w:t>
            </w:r>
            <w:r>
              <w:br/>
              <w:t xml:space="preserve">(On </w:t>
            </w:r>
            <w:r w:rsidR="00B1018B">
              <w:t>Canvas</w:t>
            </w:r>
            <w:r>
              <w:t>)</w:t>
            </w:r>
          </w:p>
        </w:tc>
        <w:tc>
          <w:tcPr>
            <w:tcW w:w="1658" w:type="dxa"/>
          </w:tcPr>
          <w:p w14:paraId="29DDA701" w14:textId="77777777" w:rsidR="00C93E31" w:rsidRDefault="00C93E31" w:rsidP="00C93E31">
            <w:pPr>
              <w:rPr>
                <w:bCs/>
              </w:rPr>
            </w:pPr>
          </w:p>
        </w:tc>
      </w:tr>
      <w:tr w:rsidR="00C93E31" w14:paraId="4282E96A" w14:textId="77777777" w:rsidTr="006B4A17">
        <w:trPr>
          <w:trHeight w:val="720"/>
          <w:tblCellSpacing w:w="0" w:type="dxa"/>
          <w:jc w:val="center"/>
        </w:trPr>
        <w:tc>
          <w:tcPr>
            <w:tcW w:w="1227" w:type="dxa"/>
            <w:vAlign w:val="center"/>
          </w:tcPr>
          <w:p w14:paraId="014A64F5" w14:textId="316AAB3E" w:rsidR="00C93E31" w:rsidRDefault="00C93E31" w:rsidP="00C93E31">
            <w:pPr>
              <w:jc w:val="center"/>
            </w:pPr>
            <w:r>
              <w:t>Mon., 11/21</w:t>
            </w:r>
          </w:p>
          <w:p w14:paraId="1E0FAA07" w14:textId="5AF6558E" w:rsidR="00C93E31" w:rsidRDefault="00C93E31" w:rsidP="00C93E31">
            <w:pPr>
              <w:jc w:val="center"/>
            </w:pPr>
            <w:r>
              <w:t>and Wed.11/23</w:t>
            </w:r>
          </w:p>
          <w:p w14:paraId="59FA89A9" w14:textId="77777777" w:rsidR="00C93E31" w:rsidRPr="00082CFA" w:rsidRDefault="00C93E31" w:rsidP="00C93E31">
            <w:pPr>
              <w:pStyle w:val="NormalWeb"/>
              <w:spacing w:before="0" w:beforeAutospacing="0" w:after="0" w:afterAutospacing="0"/>
              <w:jc w:val="center"/>
              <w:rPr>
                <w:b/>
              </w:rPr>
            </w:pPr>
          </w:p>
        </w:tc>
        <w:tc>
          <w:tcPr>
            <w:tcW w:w="2455" w:type="dxa"/>
          </w:tcPr>
          <w:p w14:paraId="0EEAC02C" w14:textId="77777777" w:rsidR="00C93E31" w:rsidRDefault="00C93E31" w:rsidP="00C93E31">
            <w:r>
              <w:lastRenderedPageBreak/>
              <w:t>Fall Break:  NO CLASS!</w:t>
            </w:r>
          </w:p>
          <w:p w14:paraId="7B8009CC" w14:textId="453D2971" w:rsidR="00C93E31" w:rsidRPr="00963305" w:rsidRDefault="00C93E31" w:rsidP="00C93E31"/>
        </w:tc>
        <w:tc>
          <w:tcPr>
            <w:tcW w:w="4822" w:type="dxa"/>
          </w:tcPr>
          <w:p w14:paraId="7A04C0C1" w14:textId="77777777" w:rsidR="00C93E31" w:rsidRDefault="00C93E31" w:rsidP="00C93E31">
            <w:pPr>
              <w:pStyle w:val="NormalWeb"/>
              <w:spacing w:before="0" w:beforeAutospacing="0" w:after="0" w:afterAutospacing="0"/>
              <w:ind w:left="330"/>
            </w:pPr>
          </w:p>
        </w:tc>
        <w:tc>
          <w:tcPr>
            <w:tcW w:w="1658" w:type="dxa"/>
          </w:tcPr>
          <w:p w14:paraId="2363B0D0" w14:textId="77777777" w:rsidR="00C93E31" w:rsidRDefault="00C93E31" w:rsidP="00C93E31"/>
        </w:tc>
      </w:tr>
      <w:tr w:rsidR="00C93E31" w14:paraId="6F63850D" w14:textId="77777777" w:rsidTr="006B4A17">
        <w:trPr>
          <w:trHeight w:val="720"/>
          <w:tblCellSpacing w:w="0" w:type="dxa"/>
          <w:jc w:val="center"/>
        </w:trPr>
        <w:tc>
          <w:tcPr>
            <w:tcW w:w="1227" w:type="dxa"/>
            <w:vAlign w:val="center"/>
          </w:tcPr>
          <w:p w14:paraId="334156C8" w14:textId="5FAE721E" w:rsidR="00C93E31" w:rsidRDefault="00C93E31" w:rsidP="00C93E31">
            <w:pPr>
              <w:pStyle w:val="NormalWeb"/>
              <w:spacing w:before="0" w:beforeAutospacing="0" w:after="0" w:afterAutospacing="0"/>
              <w:jc w:val="center"/>
            </w:pPr>
            <w:r>
              <w:t>Mon., 11/2</w:t>
            </w:r>
            <w:r w:rsidR="009446A2">
              <w:t>7</w:t>
            </w:r>
          </w:p>
          <w:p w14:paraId="6CAB173D" w14:textId="14689C31" w:rsidR="00C93E31" w:rsidRPr="00082CFA" w:rsidRDefault="00C93E31" w:rsidP="00C93E31">
            <w:pPr>
              <w:pStyle w:val="NormalWeb"/>
              <w:spacing w:before="0" w:beforeAutospacing="0" w:after="0" w:afterAutospacing="0"/>
              <w:jc w:val="center"/>
              <w:rPr>
                <w:b/>
              </w:rPr>
            </w:pPr>
            <w:r w:rsidRPr="00082CFA">
              <w:rPr>
                <w:b/>
                <w:sz w:val="20"/>
                <w:szCs w:val="20"/>
              </w:rPr>
              <w:t>SESSION 2</w:t>
            </w:r>
            <w:r>
              <w:rPr>
                <w:b/>
                <w:sz w:val="20"/>
                <w:szCs w:val="20"/>
              </w:rPr>
              <w:t>6</w:t>
            </w:r>
          </w:p>
        </w:tc>
        <w:tc>
          <w:tcPr>
            <w:tcW w:w="2455" w:type="dxa"/>
          </w:tcPr>
          <w:p w14:paraId="40B6479B" w14:textId="029A4549" w:rsidR="00C93E31" w:rsidRDefault="00C93E31" w:rsidP="00C93E31">
            <w:r>
              <w:t>Work/Life balance</w:t>
            </w:r>
          </w:p>
          <w:p w14:paraId="7AA75E2A" w14:textId="5B23DC99" w:rsidR="00C93E31" w:rsidRPr="005821C1" w:rsidRDefault="00C93E31" w:rsidP="00C93E31">
            <w:pPr>
              <w:pStyle w:val="Heading1"/>
              <w:spacing w:before="0" w:beforeAutospacing="0" w:after="0" w:afterAutospacing="0"/>
              <w:rPr>
                <w:b w:val="0"/>
                <w:color w:val="FF0000"/>
                <w:sz w:val="24"/>
                <w:szCs w:val="24"/>
              </w:rPr>
            </w:pPr>
          </w:p>
        </w:tc>
        <w:tc>
          <w:tcPr>
            <w:tcW w:w="4822" w:type="dxa"/>
          </w:tcPr>
          <w:p w14:paraId="59EB7CD6" w14:textId="5C0DB119" w:rsidR="00C93E31" w:rsidRDefault="00C93E31" w:rsidP="00C93E31">
            <w:pPr>
              <w:pStyle w:val="ListParagraph"/>
              <w:numPr>
                <w:ilvl w:val="0"/>
                <w:numId w:val="14"/>
              </w:numPr>
              <w:ind w:left="330" w:hanging="180"/>
            </w:pPr>
            <w:r>
              <w:t xml:space="preserve">Caproni, </w:t>
            </w:r>
            <w:r w:rsidRPr="00415DBE">
              <w:rPr>
                <w:i/>
              </w:rPr>
              <w:t xml:space="preserve">Work/Life Balance: You Can’t Get There From Here </w:t>
            </w:r>
            <w:r>
              <w:rPr>
                <w:i/>
              </w:rPr>
              <w:br/>
            </w:r>
            <w:r>
              <w:t xml:space="preserve">(on </w:t>
            </w:r>
            <w:r w:rsidR="00B1018B">
              <w:t>Canvas</w:t>
            </w:r>
            <w:r>
              <w:t>)</w:t>
            </w:r>
          </w:p>
          <w:p w14:paraId="3A20F3D6" w14:textId="77777777" w:rsidR="00C93E31" w:rsidRDefault="00C93E31" w:rsidP="00C93E31">
            <w:pPr>
              <w:pStyle w:val="ListParagraph"/>
              <w:numPr>
                <w:ilvl w:val="0"/>
                <w:numId w:val="14"/>
              </w:numPr>
              <w:ind w:left="330" w:hanging="180"/>
            </w:pPr>
            <w:r>
              <w:t>The Case for Doing Nothing:  Olga Mecking</w:t>
            </w:r>
          </w:p>
          <w:p w14:paraId="4FE8F867" w14:textId="1D372745" w:rsidR="00C93E31" w:rsidRPr="005821C1" w:rsidRDefault="00C31EF0" w:rsidP="00C93E31">
            <w:pPr>
              <w:pStyle w:val="ListParagraph"/>
              <w:spacing w:before="120"/>
              <w:ind w:left="331"/>
              <w:contextualSpacing w:val="0"/>
              <w:rPr>
                <w:sz w:val="20"/>
                <w:szCs w:val="20"/>
              </w:rPr>
            </w:pPr>
            <w:hyperlink r:id="rId12" w:history="1">
              <w:r w:rsidR="00C93E31">
                <w:rPr>
                  <w:rStyle w:val="Hyperlink"/>
                </w:rPr>
                <w:t>https://www.nytimes.com/2019/04/29/smarter-living/the-case-for-doing-nothing.html</w:t>
              </w:r>
            </w:hyperlink>
          </w:p>
        </w:tc>
        <w:tc>
          <w:tcPr>
            <w:tcW w:w="1658" w:type="dxa"/>
          </w:tcPr>
          <w:p w14:paraId="378E7677" w14:textId="5F490E41" w:rsidR="00C93E31" w:rsidRDefault="00C93E31" w:rsidP="00C93E31">
            <w:pPr>
              <w:pStyle w:val="NormalWeb"/>
              <w:spacing w:before="0" w:beforeAutospacing="0" w:after="0" w:afterAutospacing="0"/>
            </w:pPr>
          </w:p>
        </w:tc>
      </w:tr>
      <w:tr w:rsidR="00C93E31" w14:paraId="2678F5D9" w14:textId="77777777" w:rsidTr="006B4A17">
        <w:trPr>
          <w:trHeight w:val="720"/>
          <w:tblCellSpacing w:w="0" w:type="dxa"/>
          <w:jc w:val="center"/>
        </w:trPr>
        <w:tc>
          <w:tcPr>
            <w:tcW w:w="1227" w:type="dxa"/>
            <w:vAlign w:val="center"/>
          </w:tcPr>
          <w:p w14:paraId="57F42B0C" w14:textId="77477988" w:rsidR="00C93E31" w:rsidRDefault="00C93E31" w:rsidP="00C93E31">
            <w:pPr>
              <w:pStyle w:val="NormalWeb"/>
              <w:spacing w:before="0" w:beforeAutospacing="0" w:after="0" w:afterAutospacing="0"/>
              <w:jc w:val="center"/>
            </w:pPr>
            <w:r>
              <w:t>Wed., 11/</w:t>
            </w:r>
            <w:r w:rsidR="009446A2">
              <w:t>29</w:t>
            </w:r>
          </w:p>
          <w:p w14:paraId="4D2457C8" w14:textId="136F0C84" w:rsidR="00C93E31" w:rsidRDefault="00C93E31" w:rsidP="00C93E31">
            <w:pPr>
              <w:pStyle w:val="NormalWeb"/>
              <w:spacing w:before="0" w:beforeAutospacing="0" w:after="0" w:afterAutospacing="0"/>
              <w:jc w:val="center"/>
            </w:pPr>
            <w:r w:rsidRPr="00082CFA">
              <w:rPr>
                <w:b/>
                <w:sz w:val="20"/>
                <w:szCs w:val="20"/>
              </w:rPr>
              <w:t>SESSION 2</w:t>
            </w:r>
            <w:r>
              <w:rPr>
                <w:b/>
                <w:sz w:val="20"/>
                <w:szCs w:val="20"/>
              </w:rPr>
              <w:t>7</w:t>
            </w:r>
          </w:p>
        </w:tc>
        <w:tc>
          <w:tcPr>
            <w:tcW w:w="2455" w:type="dxa"/>
          </w:tcPr>
          <w:p w14:paraId="5552920F" w14:textId="77777777" w:rsidR="00C93E31" w:rsidRDefault="00C93E31" w:rsidP="00C93E31">
            <w:pPr>
              <w:pStyle w:val="Heading1"/>
              <w:spacing w:before="0" w:beforeAutospacing="0" w:after="0" w:afterAutospacing="0"/>
              <w:rPr>
                <w:b w:val="0"/>
                <w:sz w:val="24"/>
                <w:szCs w:val="24"/>
              </w:rPr>
            </w:pPr>
            <w:r w:rsidRPr="005821C1">
              <w:rPr>
                <w:b w:val="0"/>
                <w:sz w:val="24"/>
                <w:szCs w:val="24"/>
              </w:rPr>
              <w:t xml:space="preserve">Defining Success </w:t>
            </w:r>
          </w:p>
          <w:p w14:paraId="06486721" w14:textId="43E4B9E7" w:rsidR="00C93E31" w:rsidRPr="00F7285B" w:rsidRDefault="00C93E31" w:rsidP="00C93E31">
            <w:pPr>
              <w:pStyle w:val="NormalWeb"/>
              <w:spacing w:before="0" w:beforeAutospacing="0" w:after="0" w:afterAutospacing="0"/>
              <w:rPr>
                <w:color w:val="FF0000"/>
              </w:rPr>
            </w:pPr>
          </w:p>
        </w:tc>
        <w:tc>
          <w:tcPr>
            <w:tcW w:w="4822" w:type="dxa"/>
          </w:tcPr>
          <w:p w14:paraId="2989E91A" w14:textId="5823212E" w:rsidR="00C93E31" w:rsidRDefault="00C93E31" w:rsidP="00C93E31">
            <w:pPr>
              <w:pStyle w:val="ListParagraph"/>
              <w:numPr>
                <w:ilvl w:val="0"/>
                <w:numId w:val="16"/>
              </w:numPr>
              <w:ind w:left="330" w:hanging="180"/>
              <w:rPr>
                <w:sz w:val="20"/>
                <w:szCs w:val="20"/>
              </w:rPr>
            </w:pPr>
            <w:r w:rsidRPr="005821C1">
              <w:t xml:space="preserve">O’Neil, </w:t>
            </w:r>
            <w:r w:rsidRPr="005821C1">
              <w:rPr>
                <w:i/>
              </w:rPr>
              <w:t xml:space="preserve">The Paradox of  </w:t>
            </w:r>
            <w:r w:rsidRPr="005821C1">
              <w:rPr>
                <w:i/>
              </w:rPr>
              <w:br/>
              <w:t xml:space="preserve">Success </w:t>
            </w:r>
            <w:r w:rsidRPr="005821C1">
              <w:rPr>
                <w:sz w:val="20"/>
                <w:szCs w:val="20"/>
              </w:rPr>
              <w:t xml:space="preserve">(On </w:t>
            </w:r>
            <w:r w:rsidR="00B1018B">
              <w:rPr>
                <w:sz w:val="20"/>
                <w:szCs w:val="20"/>
              </w:rPr>
              <w:t>Canvas</w:t>
            </w:r>
            <w:r w:rsidRPr="005821C1">
              <w:rPr>
                <w:sz w:val="20"/>
                <w:szCs w:val="20"/>
              </w:rPr>
              <w:t>)</w:t>
            </w:r>
          </w:p>
          <w:p w14:paraId="22A91DCE" w14:textId="251737FF" w:rsidR="00C93E31" w:rsidRPr="00C87116" w:rsidRDefault="00C93E31" w:rsidP="00C93E31">
            <w:pPr>
              <w:pStyle w:val="ListParagraph"/>
              <w:numPr>
                <w:ilvl w:val="0"/>
                <w:numId w:val="16"/>
              </w:numPr>
              <w:ind w:left="330" w:hanging="180"/>
              <w:rPr>
                <w:sz w:val="20"/>
                <w:szCs w:val="20"/>
              </w:rPr>
            </w:pPr>
            <w:r w:rsidRPr="005821C1">
              <w:t xml:space="preserve">Nash &amp; Stevenson, </w:t>
            </w:r>
            <w:r w:rsidRPr="00C87116">
              <w:rPr>
                <w:i/>
              </w:rPr>
              <w:t xml:space="preserve">Success that Lasts </w:t>
            </w:r>
            <w:r w:rsidRPr="00C87116">
              <w:rPr>
                <w:sz w:val="20"/>
                <w:szCs w:val="20"/>
              </w:rPr>
              <w:t xml:space="preserve">(On </w:t>
            </w:r>
            <w:r w:rsidR="00B1018B">
              <w:rPr>
                <w:sz w:val="20"/>
                <w:szCs w:val="20"/>
              </w:rPr>
              <w:t>Canvas</w:t>
            </w:r>
            <w:r w:rsidRPr="00C87116">
              <w:rPr>
                <w:sz w:val="20"/>
                <w:szCs w:val="20"/>
              </w:rPr>
              <w:t>)</w:t>
            </w:r>
          </w:p>
        </w:tc>
        <w:tc>
          <w:tcPr>
            <w:tcW w:w="1658" w:type="dxa"/>
          </w:tcPr>
          <w:p w14:paraId="4CE91FE2" w14:textId="4E52DFEE" w:rsidR="00C93E31" w:rsidRDefault="00C93E31" w:rsidP="00C93E31">
            <w:pPr>
              <w:rPr>
                <w:b/>
                <w:bCs/>
              </w:rPr>
            </w:pPr>
            <w:r>
              <w:rPr>
                <w:b/>
                <w:bCs/>
              </w:rPr>
              <w:t>◙</w:t>
            </w:r>
            <w:r>
              <w:t xml:space="preserve"> Personal Development Plan – Part #2</w:t>
            </w:r>
          </w:p>
        </w:tc>
      </w:tr>
      <w:tr w:rsidR="00C93E31" w14:paraId="16AD1C29" w14:textId="77777777" w:rsidTr="006B4A17">
        <w:trPr>
          <w:trHeight w:val="720"/>
          <w:tblCellSpacing w:w="0" w:type="dxa"/>
          <w:jc w:val="center"/>
        </w:trPr>
        <w:tc>
          <w:tcPr>
            <w:tcW w:w="1227" w:type="dxa"/>
            <w:vAlign w:val="center"/>
          </w:tcPr>
          <w:p w14:paraId="27192911" w14:textId="098FA46F" w:rsidR="00C93E31" w:rsidRDefault="00C93E31" w:rsidP="00C93E31">
            <w:pPr>
              <w:pStyle w:val="NormalWeb"/>
              <w:spacing w:before="0" w:beforeAutospacing="0" w:after="0" w:afterAutospacing="0"/>
              <w:jc w:val="center"/>
            </w:pPr>
            <w:r>
              <w:t>Mon.</w:t>
            </w:r>
            <w:r w:rsidRPr="00302CD7">
              <w:t xml:space="preserve">, </w:t>
            </w:r>
            <w:r>
              <w:t>12/</w:t>
            </w:r>
            <w:r w:rsidR="009446A2">
              <w:t>4</w:t>
            </w:r>
            <w:r>
              <w:rPr>
                <w:b/>
              </w:rPr>
              <w:br/>
            </w:r>
            <w:r w:rsidRPr="00082CFA">
              <w:rPr>
                <w:b/>
                <w:sz w:val="20"/>
                <w:szCs w:val="20"/>
              </w:rPr>
              <w:t>SESSION 2</w:t>
            </w:r>
            <w:r>
              <w:rPr>
                <w:b/>
                <w:sz w:val="20"/>
                <w:szCs w:val="20"/>
              </w:rPr>
              <w:t>8</w:t>
            </w:r>
          </w:p>
        </w:tc>
        <w:tc>
          <w:tcPr>
            <w:tcW w:w="2455" w:type="dxa"/>
          </w:tcPr>
          <w:p w14:paraId="0B49319E" w14:textId="1AADAC8F" w:rsidR="00C93E31" w:rsidRPr="005821C1" w:rsidRDefault="00C93E31" w:rsidP="00C93E31">
            <w:pPr>
              <w:pStyle w:val="Heading1"/>
              <w:spacing w:before="0" w:beforeAutospacing="0" w:after="0" w:afterAutospacing="0"/>
              <w:rPr>
                <w:b w:val="0"/>
                <w:sz w:val="24"/>
                <w:szCs w:val="24"/>
              </w:rPr>
            </w:pPr>
            <w:r>
              <w:rPr>
                <w:b w:val="0"/>
                <w:sz w:val="24"/>
                <w:szCs w:val="24"/>
              </w:rPr>
              <w:t xml:space="preserve">Global Learning </w:t>
            </w:r>
            <w:r w:rsidR="009446A2">
              <w:rPr>
                <w:b w:val="0"/>
                <w:sz w:val="24"/>
                <w:szCs w:val="24"/>
              </w:rPr>
              <w:t>a</w:t>
            </w:r>
            <w:r>
              <w:rPr>
                <w:b w:val="0"/>
                <w:sz w:val="24"/>
                <w:szCs w:val="24"/>
              </w:rPr>
              <w:t>nd Leadership</w:t>
            </w:r>
          </w:p>
        </w:tc>
        <w:tc>
          <w:tcPr>
            <w:tcW w:w="4822" w:type="dxa"/>
          </w:tcPr>
          <w:p w14:paraId="12014179" w14:textId="77777777" w:rsidR="00C93E31" w:rsidRPr="005821C1" w:rsidRDefault="00C93E31" w:rsidP="00C93E31">
            <w:pPr>
              <w:pStyle w:val="ListParagraph"/>
              <w:numPr>
                <w:ilvl w:val="0"/>
                <w:numId w:val="16"/>
              </w:numPr>
              <w:ind w:left="330" w:hanging="180"/>
            </w:pPr>
          </w:p>
        </w:tc>
        <w:tc>
          <w:tcPr>
            <w:tcW w:w="1658" w:type="dxa"/>
          </w:tcPr>
          <w:p w14:paraId="55396A3A" w14:textId="77777777" w:rsidR="00C93E31" w:rsidRDefault="00C93E31" w:rsidP="00C93E31">
            <w:pPr>
              <w:rPr>
                <w:b/>
                <w:bCs/>
              </w:rPr>
            </w:pPr>
          </w:p>
        </w:tc>
      </w:tr>
      <w:tr w:rsidR="00C93E31" w14:paraId="75613672" w14:textId="77777777" w:rsidTr="006B4A17">
        <w:trPr>
          <w:trHeight w:val="720"/>
          <w:tblCellSpacing w:w="0" w:type="dxa"/>
          <w:jc w:val="center"/>
        </w:trPr>
        <w:tc>
          <w:tcPr>
            <w:tcW w:w="1227" w:type="dxa"/>
            <w:vAlign w:val="center"/>
          </w:tcPr>
          <w:p w14:paraId="097C4A05" w14:textId="1329B568" w:rsidR="00C93E31" w:rsidRPr="00082CFA" w:rsidRDefault="00A21656" w:rsidP="00C93E31">
            <w:pPr>
              <w:pStyle w:val="NormalWeb"/>
              <w:spacing w:before="0" w:beforeAutospacing="0" w:after="0" w:afterAutospacing="0"/>
              <w:rPr>
                <w:b/>
              </w:rPr>
            </w:pPr>
            <w:r>
              <w:t>Wed</w:t>
            </w:r>
            <w:r w:rsidR="00C93E31">
              <w:t>.</w:t>
            </w:r>
            <w:r w:rsidR="00C93E31" w:rsidRPr="00302CD7">
              <w:t xml:space="preserve">, </w:t>
            </w:r>
            <w:r w:rsidR="00C93E31">
              <w:t>12/</w:t>
            </w:r>
            <w:r w:rsidR="009446A2">
              <w:t>6</w:t>
            </w:r>
            <w:r w:rsidR="00C93E31">
              <w:rPr>
                <w:b/>
              </w:rPr>
              <w:br/>
            </w:r>
            <w:r w:rsidR="00C93E31" w:rsidRPr="00082CFA">
              <w:rPr>
                <w:b/>
                <w:sz w:val="20"/>
                <w:szCs w:val="20"/>
              </w:rPr>
              <w:t>SESSION 2</w:t>
            </w:r>
            <w:r w:rsidR="00C93E31">
              <w:rPr>
                <w:b/>
                <w:sz w:val="20"/>
                <w:szCs w:val="20"/>
              </w:rPr>
              <w:t>9</w:t>
            </w:r>
          </w:p>
        </w:tc>
        <w:tc>
          <w:tcPr>
            <w:tcW w:w="2455" w:type="dxa"/>
          </w:tcPr>
          <w:p w14:paraId="00306089" w14:textId="77777777" w:rsidR="00C93E31" w:rsidRDefault="00C93E31" w:rsidP="00C93E31">
            <w:pPr>
              <w:pStyle w:val="NormalWeb"/>
              <w:spacing w:before="0" w:beforeAutospacing="0" w:after="0" w:afterAutospacing="0"/>
            </w:pPr>
            <w:r>
              <w:t>Course Summary and</w:t>
            </w:r>
          </w:p>
          <w:p w14:paraId="5AF41C85" w14:textId="5E9C6D2F" w:rsidR="00C93E31" w:rsidRPr="00555230" w:rsidRDefault="00C93E31" w:rsidP="00C93E31">
            <w:pPr>
              <w:pStyle w:val="NormalWeb"/>
              <w:spacing w:before="0" w:beforeAutospacing="0" w:after="0" w:afterAutospacing="0"/>
            </w:pPr>
            <w:r>
              <w:t>Closure Activity</w:t>
            </w:r>
          </w:p>
        </w:tc>
        <w:tc>
          <w:tcPr>
            <w:tcW w:w="4822" w:type="dxa"/>
          </w:tcPr>
          <w:p w14:paraId="61F6EF5C" w14:textId="77777777" w:rsidR="00C93E31" w:rsidRPr="00746611" w:rsidRDefault="00C93E31" w:rsidP="00C93E31">
            <w:pPr>
              <w:pStyle w:val="ListParagraph"/>
              <w:spacing w:before="120"/>
              <w:ind w:left="331"/>
              <w:contextualSpacing w:val="0"/>
              <w:rPr>
                <w:i/>
              </w:rPr>
            </w:pPr>
          </w:p>
        </w:tc>
        <w:tc>
          <w:tcPr>
            <w:tcW w:w="1658" w:type="dxa"/>
          </w:tcPr>
          <w:p w14:paraId="59498ADD" w14:textId="061E73BD" w:rsidR="00C93E31" w:rsidRDefault="00C93E31" w:rsidP="00C93E31"/>
        </w:tc>
      </w:tr>
      <w:tr w:rsidR="00C93E31" w14:paraId="771C86F6" w14:textId="77777777" w:rsidTr="006B4A17">
        <w:trPr>
          <w:trHeight w:val="720"/>
          <w:tblCellSpacing w:w="0" w:type="dxa"/>
          <w:jc w:val="center"/>
        </w:trPr>
        <w:tc>
          <w:tcPr>
            <w:tcW w:w="1227" w:type="dxa"/>
            <w:vAlign w:val="center"/>
          </w:tcPr>
          <w:p w14:paraId="2D729E6A" w14:textId="0BCF3268" w:rsidR="00C93E31" w:rsidRDefault="00C93E31" w:rsidP="00C93E31">
            <w:pPr>
              <w:jc w:val="center"/>
            </w:pPr>
            <w:r>
              <w:t>Mon., 12/1</w:t>
            </w:r>
            <w:r w:rsidR="00A21656">
              <w:t>1</w:t>
            </w:r>
          </w:p>
          <w:p w14:paraId="7AC2B9A3" w14:textId="75BE727D" w:rsidR="00C93E31" w:rsidRPr="00843571" w:rsidRDefault="00C93E31" w:rsidP="00C93E31">
            <w:pPr>
              <w:jc w:val="center"/>
            </w:pPr>
          </w:p>
          <w:p w14:paraId="21340AAC" w14:textId="77777777" w:rsidR="00C93E31" w:rsidRDefault="00C93E31" w:rsidP="00C93E31">
            <w:pPr>
              <w:pStyle w:val="NormalWeb"/>
              <w:spacing w:before="0" w:beforeAutospacing="0" w:after="0" w:afterAutospacing="0"/>
              <w:jc w:val="center"/>
            </w:pPr>
          </w:p>
        </w:tc>
        <w:tc>
          <w:tcPr>
            <w:tcW w:w="2455" w:type="dxa"/>
          </w:tcPr>
          <w:p w14:paraId="648A2ADE" w14:textId="77777777" w:rsidR="00C93E31" w:rsidRDefault="00C93E31" w:rsidP="00C93E31">
            <w:r w:rsidRPr="00FE2C69">
              <w:rPr>
                <w:b/>
              </w:rPr>
              <w:t>Personal Portfolio Due</w:t>
            </w:r>
            <w:r>
              <w:t xml:space="preserve">  </w:t>
            </w:r>
          </w:p>
          <w:p w14:paraId="239B844E" w14:textId="77777777" w:rsidR="00C93E31" w:rsidRPr="00FA55E5" w:rsidRDefault="00C93E31" w:rsidP="00C93E31"/>
        </w:tc>
        <w:tc>
          <w:tcPr>
            <w:tcW w:w="4822" w:type="dxa"/>
          </w:tcPr>
          <w:p w14:paraId="202F6F44" w14:textId="77777777" w:rsidR="00C93E31" w:rsidRDefault="00C93E31" w:rsidP="00C93E31">
            <w:pPr>
              <w:pStyle w:val="NormalWeb"/>
              <w:spacing w:before="0" w:beforeAutospacing="0" w:after="0" w:afterAutospacing="0"/>
            </w:pPr>
          </w:p>
        </w:tc>
        <w:tc>
          <w:tcPr>
            <w:tcW w:w="1658" w:type="dxa"/>
          </w:tcPr>
          <w:p w14:paraId="56CC4FC1" w14:textId="77777777" w:rsidR="00C93E31" w:rsidRDefault="00C93E31" w:rsidP="00C93E31">
            <w:r>
              <w:rPr>
                <w:b/>
                <w:bCs/>
              </w:rPr>
              <w:t>◙</w:t>
            </w:r>
            <w:r>
              <w:t xml:space="preserve"> Submit Personal Portfolio (online)</w:t>
            </w:r>
          </w:p>
        </w:tc>
      </w:tr>
    </w:tbl>
    <w:p w14:paraId="0C579945" w14:textId="77777777" w:rsidR="006B4A17" w:rsidRDefault="00F36454" w:rsidP="006B4A17">
      <w:pPr>
        <w:jc w:val="center"/>
      </w:pPr>
      <w:r>
        <w:t> </w:t>
      </w:r>
    </w:p>
    <w:p w14:paraId="4CF36577" w14:textId="77777777" w:rsidR="006B4A17" w:rsidRDefault="006B4A17" w:rsidP="006B4A17">
      <w:pPr>
        <w:jc w:val="center"/>
      </w:pPr>
    </w:p>
    <w:p w14:paraId="2090813B" w14:textId="77777777" w:rsidR="009A3429" w:rsidRDefault="009A3429" w:rsidP="00F22126"/>
    <w:p w14:paraId="2938ED61" w14:textId="77777777" w:rsidR="009A3429" w:rsidRDefault="009A3429" w:rsidP="006B4A17">
      <w:pPr>
        <w:jc w:val="center"/>
      </w:pPr>
    </w:p>
    <w:p w14:paraId="3B96A5FE" w14:textId="77777777" w:rsidR="009A3429" w:rsidRDefault="009A3429" w:rsidP="006B4A17">
      <w:pPr>
        <w:jc w:val="center"/>
      </w:pPr>
    </w:p>
    <w:p w14:paraId="6FF70214" w14:textId="07F776D6" w:rsidR="00F36454" w:rsidRDefault="00A741FB" w:rsidP="006B4A17">
      <w:pPr>
        <w:jc w:val="center"/>
      </w:pPr>
      <w:r>
        <w:t>Grading Rubric (12</w:t>
      </w:r>
      <w:r w:rsidR="00CA1758">
        <w:t>0</w:t>
      </w:r>
      <w:r w:rsidR="00F36454">
        <w:t>0 points total)</w:t>
      </w:r>
    </w:p>
    <w:p w14:paraId="7217AE27" w14:textId="77777777" w:rsidR="00F36454" w:rsidRDefault="00F36454" w:rsidP="002E7ED6">
      <w:r>
        <w:t> </w:t>
      </w:r>
      <w:r>
        <w:br/>
        <w:t> </w:t>
      </w:r>
      <w:bookmarkStart w:id="2" w:name="0.2_table03"/>
      <w:bookmarkEnd w:id="2"/>
    </w:p>
    <w:tbl>
      <w:tblPr>
        <w:tblW w:w="9375" w:type="dxa"/>
        <w:tblCellSpacing w:w="0" w:type="dxa"/>
        <w:tblInd w:w="-8"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5385"/>
        <w:gridCol w:w="1995"/>
        <w:gridCol w:w="1995"/>
      </w:tblGrid>
      <w:tr w:rsidR="00A741FB" w14:paraId="01B962D8" w14:textId="77777777" w:rsidTr="009B20D1">
        <w:trPr>
          <w:trHeight w:val="300"/>
          <w:tblCellSpacing w:w="0" w:type="dxa"/>
        </w:trPr>
        <w:tc>
          <w:tcPr>
            <w:tcW w:w="5385" w:type="dxa"/>
          </w:tcPr>
          <w:p w14:paraId="1180F5CC" w14:textId="77777777" w:rsidR="00A741FB" w:rsidRDefault="00A741FB" w:rsidP="002E7ED6">
            <w:pPr>
              <w:pStyle w:val="Heading3"/>
              <w:spacing w:before="0" w:beforeAutospacing="0" w:after="0" w:afterAutospacing="0"/>
            </w:pPr>
            <w:r>
              <w:rPr>
                <w:sz w:val="24"/>
                <w:szCs w:val="24"/>
              </w:rPr>
              <w:t>Assignment</w:t>
            </w:r>
          </w:p>
        </w:tc>
        <w:tc>
          <w:tcPr>
            <w:tcW w:w="1995" w:type="dxa"/>
          </w:tcPr>
          <w:p w14:paraId="1B624EAE" w14:textId="77777777" w:rsidR="00A741FB" w:rsidRDefault="00A741FB" w:rsidP="002E7ED6">
            <w:pPr>
              <w:pStyle w:val="Heading3"/>
              <w:spacing w:before="0" w:beforeAutospacing="0" w:after="0" w:afterAutospacing="0"/>
            </w:pPr>
            <w:r>
              <w:rPr>
                <w:sz w:val="24"/>
                <w:szCs w:val="24"/>
              </w:rPr>
              <w:t>Points Earned</w:t>
            </w:r>
          </w:p>
        </w:tc>
        <w:tc>
          <w:tcPr>
            <w:tcW w:w="1995" w:type="dxa"/>
          </w:tcPr>
          <w:p w14:paraId="25712C33" w14:textId="77777777" w:rsidR="00A741FB" w:rsidRDefault="00A741FB" w:rsidP="002E7ED6">
            <w:pPr>
              <w:pStyle w:val="Heading3"/>
              <w:spacing w:before="0" w:beforeAutospacing="0" w:after="0" w:afterAutospacing="0"/>
              <w:rPr>
                <w:sz w:val="24"/>
                <w:szCs w:val="24"/>
              </w:rPr>
            </w:pPr>
            <w:r>
              <w:rPr>
                <w:sz w:val="24"/>
                <w:szCs w:val="24"/>
              </w:rPr>
              <w:t>Percentage of Grade</w:t>
            </w:r>
          </w:p>
        </w:tc>
      </w:tr>
      <w:tr w:rsidR="00A741FB" w14:paraId="1B4055CF" w14:textId="77777777" w:rsidTr="009B20D1">
        <w:trPr>
          <w:trHeight w:val="300"/>
          <w:tblCellSpacing w:w="0" w:type="dxa"/>
        </w:trPr>
        <w:tc>
          <w:tcPr>
            <w:tcW w:w="5385" w:type="dxa"/>
          </w:tcPr>
          <w:p w14:paraId="4011A26E" w14:textId="77777777" w:rsidR="00A741FB" w:rsidRPr="00E126E1" w:rsidRDefault="00A741FB" w:rsidP="002E7ED6">
            <w:pPr>
              <w:jc w:val="both"/>
            </w:pPr>
            <w:r w:rsidRPr="00E126E1">
              <w:t xml:space="preserve">Personal Development Plan </w:t>
            </w:r>
          </w:p>
          <w:p w14:paraId="7F912502" w14:textId="77777777" w:rsidR="00A741FB" w:rsidRPr="00E126E1" w:rsidRDefault="00A741FB" w:rsidP="002E7ED6">
            <w:pPr>
              <w:numPr>
                <w:ilvl w:val="1"/>
                <w:numId w:val="1"/>
              </w:numPr>
              <w:ind w:left="720"/>
              <w:jc w:val="both"/>
            </w:pPr>
            <w:r w:rsidRPr="00E126E1">
              <w:rPr>
                <w:i/>
                <w:iCs/>
              </w:rPr>
              <w:t>Personal Mission Statement</w:t>
            </w:r>
            <w:r w:rsidRPr="00E126E1">
              <w:t xml:space="preserve"> </w:t>
            </w:r>
          </w:p>
          <w:p w14:paraId="7E45C6C4" w14:textId="77777777" w:rsidR="00A741FB" w:rsidRPr="00E126E1" w:rsidRDefault="00A741FB" w:rsidP="002E7ED6">
            <w:pPr>
              <w:numPr>
                <w:ilvl w:val="1"/>
                <w:numId w:val="1"/>
              </w:numPr>
              <w:ind w:left="720"/>
              <w:jc w:val="both"/>
            </w:pPr>
            <w:r w:rsidRPr="00E126E1">
              <w:rPr>
                <w:i/>
                <w:iCs/>
              </w:rPr>
              <w:t>Personal Development Plan Part #1</w:t>
            </w:r>
          </w:p>
          <w:p w14:paraId="55E755F2" w14:textId="77777777" w:rsidR="00A741FB" w:rsidRPr="00E126E1" w:rsidRDefault="00A741FB" w:rsidP="002E7ED6">
            <w:pPr>
              <w:numPr>
                <w:ilvl w:val="1"/>
                <w:numId w:val="1"/>
              </w:numPr>
              <w:ind w:left="720"/>
              <w:jc w:val="both"/>
            </w:pPr>
            <w:r w:rsidRPr="00E126E1">
              <w:rPr>
                <w:i/>
                <w:iCs/>
              </w:rPr>
              <w:t>Personal Development Plan Part #2</w:t>
            </w:r>
            <w:r w:rsidRPr="00E126E1">
              <w:t xml:space="preserve"> </w:t>
            </w:r>
          </w:p>
        </w:tc>
        <w:tc>
          <w:tcPr>
            <w:tcW w:w="1995" w:type="dxa"/>
          </w:tcPr>
          <w:p w14:paraId="26D911C9" w14:textId="77777777" w:rsidR="00A741FB" w:rsidRPr="00E126E1" w:rsidRDefault="00A741FB" w:rsidP="002E7ED6">
            <w:r w:rsidRPr="00E126E1">
              <w:rPr>
                <w:b/>
                <w:bCs/>
              </w:rPr>
              <w:t>150 (total)</w:t>
            </w:r>
            <w:r w:rsidRPr="00E126E1">
              <w:t xml:space="preserve"> </w:t>
            </w:r>
          </w:p>
          <w:p w14:paraId="708C22EF" w14:textId="77777777" w:rsidR="00A741FB" w:rsidRPr="00E126E1" w:rsidRDefault="00A741FB" w:rsidP="002E7ED6">
            <w:pPr>
              <w:pStyle w:val="NormalWeb"/>
              <w:spacing w:before="0" w:beforeAutospacing="0" w:after="0" w:afterAutospacing="0"/>
            </w:pPr>
            <w:r w:rsidRPr="00E126E1">
              <w:rPr>
                <w:i/>
                <w:iCs/>
              </w:rPr>
              <w:t>50</w:t>
            </w:r>
          </w:p>
          <w:p w14:paraId="4B251FA3" w14:textId="77777777" w:rsidR="00A741FB" w:rsidRPr="00E126E1" w:rsidRDefault="00A741FB" w:rsidP="002E7ED6">
            <w:pPr>
              <w:pStyle w:val="NormalWeb"/>
              <w:spacing w:before="0" w:beforeAutospacing="0" w:after="0" w:afterAutospacing="0"/>
            </w:pPr>
            <w:r w:rsidRPr="00E126E1">
              <w:rPr>
                <w:i/>
                <w:iCs/>
              </w:rPr>
              <w:t>50</w:t>
            </w:r>
          </w:p>
          <w:p w14:paraId="6A3B90F2" w14:textId="77777777" w:rsidR="00A741FB" w:rsidRPr="00E126E1" w:rsidRDefault="00A741FB" w:rsidP="002E7ED6">
            <w:pPr>
              <w:pStyle w:val="NormalWeb"/>
              <w:spacing w:before="0" w:beforeAutospacing="0" w:after="0" w:afterAutospacing="0"/>
            </w:pPr>
            <w:r w:rsidRPr="00E126E1">
              <w:rPr>
                <w:i/>
                <w:iCs/>
              </w:rPr>
              <w:t>50</w:t>
            </w:r>
          </w:p>
        </w:tc>
        <w:tc>
          <w:tcPr>
            <w:tcW w:w="1995" w:type="dxa"/>
          </w:tcPr>
          <w:p w14:paraId="0A3480DD" w14:textId="0F364AD6" w:rsidR="00A741FB" w:rsidRPr="00E126E1" w:rsidRDefault="005B04A4" w:rsidP="002E7ED6">
            <w:pPr>
              <w:rPr>
                <w:b/>
                <w:bCs/>
              </w:rPr>
            </w:pPr>
            <w:r>
              <w:rPr>
                <w:b/>
                <w:bCs/>
              </w:rPr>
              <w:t>11</w:t>
            </w:r>
            <w:r w:rsidR="00A741FB" w:rsidRPr="00E126E1">
              <w:rPr>
                <w:b/>
                <w:bCs/>
              </w:rPr>
              <w:t>%</w:t>
            </w:r>
          </w:p>
        </w:tc>
      </w:tr>
      <w:tr w:rsidR="00A741FB" w14:paraId="2F0EF77B" w14:textId="77777777" w:rsidTr="009B20D1">
        <w:trPr>
          <w:trHeight w:val="300"/>
          <w:tblCellSpacing w:w="0" w:type="dxa"/>
        </w:trPr>
        <w:tc>
          <w:tcPr>
            <w:tcW w:w="5385" w:type="dxa"/>
          </w:tcPr>
          <w:p w14:paraId="0E28B088" w14:textId="77777777" w:rsidR="00A741FB" w:rsidRPr="00E126E1" w:rsidRDefault="00A741FB" w:rsidP="002E7ED6">
            <w:pPr>
              <w:jc w:val="both"/>
            </w:pPr>
            <w:r w:rsidRPr="00E126E1">
              <w:t xml:space="preserve">Reflections </w:t>
            </w:r>
          </w:p>
          <w:p w14:paraId="4A090C13" w14:textId="77777777" w:rsidR="00A741FB" w:rsidRPr="00E126E1" w:rsidRDefault="00A741FB" w:rsidP="005821C1">
            <w:pPr>
              <w:numPr>
                <w:ilvl w:val="0"/>
                <w:numId w:val="3"/>
              </w:numPr>
              <w:jc w:val="both"/>
              <w:rPr>
                <w:i/>
              </w:rPr>
            </w:pPr>
            <w:r w:rsidRPr="005821C1">
              <w:rPr>
                <w:i/>
              </w:rPr>
              <w:t xml:space="preserve"> </w:t>
            </w:r>
            <w:r w:rsidR="005821C1" w:rsidRPr="005821C1">
              <w:rPr>
                <w:i/>
              </w:rPr>
              <w:t>10</w:t>
            </w:r>
            <w:r w:rsidR="00C430B7" w:rsidRPr="005821C1">
              <w:rPr>
                <w:i/>
                <w:iCs/>
              </w:rPr>
              <w:t>0</w:t>
            </w:r>
            <w:r w:rsidRPr="00E126E1">
              <w:rPr>
                <w:i/>
                <w:iCs/>
              </w:rPr>
              <w:t xml:space="preserve"> pts. each</w:t>
            </w:r>
            <w:r w:rsidRPr="00E126E1">
              <w:t xml:space="preserve"> </w:t>
            </w:r>
            <w:r w:rsidR="00C91C0E" w:rsidRPr="00E126E1">
              <w:t>(5</w:t>
            </w:r>
            <w:r w:rsidRPr="00E126E1">
              <w:t xml:space="preserve">) </w:t>
            </w:r>
          </w:p>
        </w:tc>
        <w:tc>
          <w:tcPr>
            <w:tcW w:w="1995" w:type="dxa"/>
          </w:tcPr>
          <w:p w14:paraId="5821175B" w14:textId="77777777" w:rsidR="00A741FB" w:rsidRPr="00E126E1" w:rsidRDefault="005821C1" w:rsidP="00B37D03">
            <w:r>
              <w:rPr>
                <w:b/>
                <w:bCs/>
              </w:rPr>
              <w:t>500</w:t>
            </w:r>
            <w:r w:rsidR="00A741FB" w:rsidRPr="00E126E1">
              <w:rPr>
                <w:b/>
                <w:bCs/>
              </w:rPr>
              <w:t xml:space="preserve"> (total)</w:t>
            </w:r>
            <w:r w:rsidR="00A741FB" w:rsidRPr="00E126E1">
              <w:t xml:space="preserve"> </w:t>
            </w:r>
          </w:p>
        </w:tc>
        <w:tc>
          <w:tcPr>
            <w:tcW w:w="1995" w:type="dxa"/>
          </w:tcPr>
          <w:p w14:paraId="0889F1D4" w14:textId="5A7750EC" w:rsidR="00A741FB" w:rsidRPr="00E126E1" w:rsidRDefault="003D6E96" w:rsidP="00B37D03">
            <w:pPr>
              <w:rPr>
                <w:b/>
                <w:bCs/>
              </w:rPr>
            </w:pPr>
            <w:r>
              <w:rPr>
                <w:b/>
                <w:bCs/>
              </w:rPr>
              <w:t>3</w:t>
            </w:r>
            <w:r w:rsidR="005B04A4">
              <w:rPr>
                <w:b/>
                <w:bCs/>
              </w:rPr>
              <w:t>5</w:t>
            </w:r>
            <w:r w:rsidR="00A741FB" w:rsidRPr="00E126E1">
              <w:rPr>
                <w:b/>
                <w:bCs/>
              </w:rPr>
              <w:t>%</w:t>
            </w:r>
          </w:p>
        </w:tc>
      </w:tr>
      <w:tr w:rsidR="00A741FB" w14:paraId="7E15EA4D" w14:textId="77777777" w:rsidTr="009B20D1">
        <w:trPr>
          <w:trHeight w:val="300"/>
          <w:tblCellSpacing w:w="0" w:type="dxa"/>
        </w:trPr>
        <w:tc>
          <w:tcPr>
            <w:tcW w:w="5385" w:type="dxa"/>
          </w:tcPr>
          <w:p w14:paraId="6C38FCA0" w14:textId="77777777" w:rsidR="00A741FB" w:rsidRPr="00E126E1" w:rsidRDefault="00937851" w:rsidP="00D72E3D">
            <w:pPr>
              <w:jc w:val="both"/>
            </w:pPr>
            <w:r>
              <w:t>Empathic</w:t>
            </w:r>
            <w:r w:rsidR="00A741FB" w:rsidRPr="00E126E1">
              <w:t xml:space="preserve"> </w:t>
            </w:r>
            <w:r w:rsidR="00D72E3D">
              <w:t>Listening Assignment</w:t>
            </w:r>
          </w:p>
        </w:tc>
        <w:tc>
          <w:tcPr>
            <w:tcW w:w="1995" w:type="dxa"/>
          </w:tcPr>
          <w:p w14:paraId="6140893F" w14:textId="77777777" w:rsidR="00A741FB" w:rsidRPr="00E126E1" w:rsidRDefault="005821C1" w:rsidP="002E7ED6">
            <w:r>
              <w:rPr>
                <w:b/>
                <w:bCs/>
              </w:rPr>
              <w:t>2</w:t>
            </w:r>
            <w:r w:rsidR="00A741FB" w:rsidRPr="00E126E1">
              <w:rPr>
                <w:b/>
                <w:bCs/>
              </w:rPr>
              <w:t>00</w:t>
            </w:r>
            <w:r w:rsidR="00A741FB" w:rsidRPr="00E126E1">
              <w:t xml:space="preserve"> </w:t>
            </w:r>
          </w:p>
        </w:tc>
        <w:tc>
          <w:tcPr>
            <w:tcW w:w="1995" w:type="dxa"/>
          </w:tcPr>
          <w:p w14:paraId="03DE314C" w14:textId="72B6B6C0" w:rsidR="00A741FB" w:rsidRPr="00E126E1" w:rsidRDefault="003D6E96" w:rsidP="002E7ED6">
            <w:pPr>
              <w:rPr>
                <w:b/>
                <w:bCs/>
              </w:rPr>
            </w:pPr>
            <w:r>
              <w:rPr>
                <w:b/>
                <w:bCs/>
              </w:rPr>
              <w:t>1</w:t>
            </w:r>
            <w:r w:rsidR="005B04A4">
              <w:rPr>
                <w:b/>
                <w:bCs/>
              </w:rPr>
              <w:t>4</w:t>
            </w:r>
            <w:r w:rsidR="00A741FB" w:rsidRPr="00E126E1">
              <w:rPr>
                <w:b/>
                <w:bCs/>
              </w:rPr>
              <w:t>%</w:t>
            </w:r>
          </w:p>
        </w:tc>
      </w:tr>
      <w:tr w:rsidR="00A741FB" w14:paraId="11249C2E" w14:textId="77777777" w:rsidTr="009B20D1">
        <w:trPr>
          <w:trHeight w:val="300"/>
          <w:tblCellSpacing w:w="0" w:type="dxa"/>
        </w:trPr>
        <w:tc>
          <w:tcPr>
            <w:tcW w:w="5385" w:type="dxa"/>
          </w:tcPr>
          <w:p w14:paraId="29CA86EF" w14:textId="77777777" w:rsidR="00A741FB" w:rsidRPr="001150B7" w:rsidRDefault="00A741FB" w:rsidP="00C91C0E">
            <w:r w:rsidRPr="001150B7">
              <w:t xml:space="preserve">Team </w:t>
            </w:r>
            <w:r w:rsidR="00C91C0E" w:rsidRPr="001150B7">
              <w:t>EI</w:t>
            </w:r>
            <w:r w:rsidRPr="001150B7">
              <w:t xml:space="preserve"> Topic Presentation</w:t>
            </w:r>
          </w:p>
        </w:tc>
        <w:tc>
          <w:tcPr>
            <w:tcW w:w="1995" w:type="dxa"/>
          </w:tcPr>
          <w:p w14:paraId="59A73525" w14:textId="63B0EF31" w:rsidR="00A741FB" w:rsidRPr="001150B7" w:rsidRDefault="00DD0CAD" w:rsidP="002E7ED6">
            <w:pPr>
              <w:rPr>
                <w:b/>
                <w:bCs/>
              </w:rPr>
            </w:pPr>
            <w:r>
              <w:rPr>
                <w:b/>
                <w:bCs/>
              </w:rPr>
              <w:t>2</w:t>
            </w:r>
            <w:r w:rsidR="00C91C0E" w:rsidRPr="001150B7">
              <w:rPr>
                <w:b/>
                <w:bCs/>
              </w:rPr>
              <w:t>00</w:t>
            </w:r>
          </w:p>
        </w:tc>
        <w:tc>
          <w:tcPr>
            <w:tcW w:w="1995" w:type="dxa"/>
          </w:tcPr>
          <w:p w14:paraId="7EAEC0BA" w14:textId="46E78540" w:rsidR="00A741FB" w:rsidRPr="00E126E1" w:rsidRDefault="005B04A4" w:rsidP="002E7ED6">
            <w:pPr>
              <w:rPr>
                <w:b/>
                <w:bCs/>
              </w:rPr>
            </w:pPr>
            <w:r>
              <w:rPr>
                <w:b/>
                <w:bCs/>
              </w:rPr>
              <w:t>7</w:t>
            </w:r>
            <w:r w:rsidR="00A741FB" w:rsidRPr="00E126E1">
              <w:rPr>
                <w:b/>
                <w:bCs/>
              </w:rPr>
              <w:t>%</w:t>
            </w:r>
          </w:p>
        </w:tc>
      </w:tr>
      <w:tr w:rsidR="00A741FB" w14:paraId="7718AEBE" w14:textId="77777777" w:rsidTr="009B20D1">
        <w:trPr>
          <w:trHeight w:val="300"/>
          <w:tblCellSpacing w:w="0" w:type="dxa"/>
        </w:trPr>
        <w:tc>
          <w:tcPr>
            <w:tcW w:w="5385" w:type="dxa"/>
          </w:tcPr>
          <w:p w14:paraId="294E3386" w14:textId="77777777" w:rsidR="00A741FB" w:rsidRPr="00E126E1" w:rsidRDefault="00A741FB" w:rsidP="002E7ED6">
            <w:pPr>
              <w:jc w:val="both"/>
            </w:pPr>
            <w:r w:rsidRPr="00E126E1">
              <w:t xml:space="preserve">Quizzes </w:t>
            </w:r>
          </w:p>
          <w:p w14:paraId="381B6E7A" w14:textId="77777777" w:rsidR="00A741FB" w:rsidRPr="00E126E1" w:rsidRDefault="00A741FB" w:rsidP="002E7ED6">
            <w:pPr>
              <w:numPr>
                <w:ilvl w:val="0"/>
                <w:numId w:val="3"/>
              </w:numPr>
              <w:jc w:val="both"/>
              <w:rPr>
                <w:i/>
              </w:rPr>
            </w:pPr>
            <w:r w:rsidRPr="00E126E1">
              <w:t xml:space="preserve"> </w:t>
            </w:r>
            <w:r w:rsidRPr="00E126E1">
              <w:rPr>
                <w:i/>
              </w:rPr>
              <w:t>25 pts. each (5)</w:t>
            </w:r>
          </w:p>
          <w:p w14:paraId="0F6A0D26" w14:textId="1E017DBF" w:rsidR="00A741FB" w:rsidRPr="00E126E1" w:rsidRDefault="00A741FB" w:rsidP="00952DE0">
            <w:pPr>
              <w:ind w:left="720"/>
              <w:jc w:val="both"/>
              <w:rPr>
                <w:i/>
              </w:rPr>
            </w:pPr>
            <w:r w:rsidRPr="00E126E1">
              <w:rPr>
                <w:i/>
              </w:rPr>
              <w:t>(</w:t>
            </w:r>
            <w:r w:rsidR="002D109C" w:rsidRPr="00E126E1">
              <w:rPr>
                <w:i/>
              </w:rPr>
              <w:t>Lowest</w:t>
            </w:r>
            <w:r w:rsidRPr="00E126E1">
              <w:rPr>
                <w:i/>
              </w:rPr>
              <w:t xml:space="preserve"> score will not count)</w:t>
            </w:r>
          </w:p>
        </w:tc>
        <w:tc>
          <w:tcPr>
            <w:tcW w:w="1995" w:type="dxa"/>
          </w:tcPr>
          <w:p w14:paraId="72872193" w14:textId="77777777" w:rsidR="00A741FB" w:rsidRPr="00E126E1" w:rsidRDefault="00A741FB" w:rsidP="002E7ED6">
            <w:r w:rsidRPr="00E126E1">
              <w:rPr>
                <w:b/>
                <w:bCs/>
              </w:rPr>
              <w:t>100 (total)</w:t>
            </w:r>
            <w:r w:rsidRPr="00E126E1">
              <w:t xml:space="preserve"> </w:t>
            </w:r>
          </w:p>
        </w:tc>
        <w:tc>
          <w:tcPr>
            <w:tcW w:w="1995" w:type="dxa"/>
          </w:tcPr>
          <w:p w14:paraId="451FFC23" w14:textId="1D17FC76" w:rsidR="00A741FB" w:rsidRPr="00E126E1" w:rsidRDefault="005B04A4" w:rsidP="002E7ED6">
            <w:pPr>
              <w:rPr>
                <w:b/>
                <w:bCs/>
              </w:rPr>
            </w:pPr>
            <w:r>
              <w:rPr>
                <w:b/>
                <w:bCs/>
              </w:rPr>
              <w:t>7</w:t>
            </w:r>
            <w:r w:rsidR="00A741FB" w:rsidRPr="00E126E1">
              <w:rPr>
                <w:b/>
                <w:bCs/>
              </w:rPr>
              <w:t>%</w:t>
            </w:r>
          </w:p>
        </w:tc>
      </w:tr>
      <w:tr w:rsidR="00A741FB" w14:paraId="1B74C039" w14:textId="77777777" w:rsidTr="009B20D1">
        <w:trPr>
          <w:trHeight w:val="800"/>
          <w:tblCellSpacing w:w="0" w:type="dxa"/>
        </w:trPr>
        <w:tc>
          <w:tcPr>
            <w:tcW w:w="5385" w:type="dxa"/>
          </w:tcPr>
          <w:p w14:paraId="08F49BAC" w14:textId="77777777" w:rsidR="00A741FB" w:rsidRPr="00E126E1" w:rsidRDefault="00A741FB" w:rsidP="002E7ED6">
            <w:r w:rsidRPr="00E126E1">
              <w:lastRenderedPageBreak/>
              <w:t>Online Portfolio</w:t>
            </w:r>
          </w:p>
          <w:p w14:paraId="2B04D7A6" w14:textId="77777777" w:rsidR="00A741FB" w:rsidRPr="00E126E1" w:rsidRDefault="00A741FB" w:rsidP="00885ADA">
            <w:pPr>
              <w:pStyle w:val="ListParagraph"/>
              <w:numPr>
                <w:ilvl w:val="0"/>
                <w:numId w:val="3"/>
              </w:numPr>
            </w:pPr>
            <w:r w:rsidRPr="00E126E1">
              <w:rPr>
                <w:i/>
              </w:rPr>
              <w:t>A great chance to reflect on your learning this semester.</w:t>
            </w:r>
          </w:p>
        </w:tc>
        <w:tc>
          <w:tcPr>
            <w:tcW w:w="1995" w:type="dxa"/>
          </w:tcPr>
          <w:p w14:paraId="73D1BDB0" w14:textId="77777777" w:rsidR="00A741FB" w:rsidRPr="00E126E1" w:rsidRDefault="005821C1" w:rsidP="002E7ED6">
            <w:r>
              <w:rPr>
                <w:b/>
                <w:bCs/>
              </w:rPr>
              <w:t>25</w:t>
            </w:r>
            <w:r w:rsidR="00A741FB" w:rsidRPr="00E126E1">
              <w:rPr>
                <w:b/>
                <w:bCs/>
              </w:rPr>
              <w:t>0</w:t>
            </w:r>
          </w:p>
        </w:tc>
        <w:tc>
          <w:tcPr>
            <w:tcW w:w="1995" w:type="dxa"/>
          </w:tcPr>
          <w:p w14:paraId="50670697" w14:textId="714576CD" w:rsidR="00A741FB" w:rsidRPr="00E126E1" w:rsidRDefault="003D6E96" w:rsidP="002E7ED6">
            <w:pPr>
              <w:rPr>
                <w:b/>
                <w:bCs/>
              </w:rPr>
            </w:pPr>
            <w:r>
              <w:rPr>
                <w:b/>
                <w:bCs/>
              </w:rPr>
              <w:t>1</w:t>
            </w:r>
            <w:r w:rsidR="005B04A4">
              <w:rPr>
                <w:b/>
                <w:bCs/>
              </w:rPr>
              <w:t>8</w:t>
            </w:r>
            <w:r w:rsidR="00A741FB" w:rsidRPr="00E126E1">
              <w:rPr>
                <w:b/>
                <w:bCs/>
              </w:rPr>
              <w:t>%</w:t>
            </w:r>
          </w:p>
        </w:tc>
      </w:tr>
      <w:tr w:rsidR="00A741FB" w14:paraId="1CA8EA7E" w14:textId="77777777" w:rsidTr="009B20D1">
        <w:trPr>
          <w:trHeight w:val="300"/>
          <w:tblCellSpacing w:w="0" w:type="dxa"/>
        </w:trPr>
        <w:tc>
          <w:tcPr>
            <w:tcW w:w="5385" w:type="dxa"/>
          </w:tcPr>
          <w:p w14:paraId="68FF1DBA" w14:textId="77777777" w:rsidR="00A741FB" w:rsidRPr="00E126E1" w:rsidRDefault="00A741FB" w:rsidP="002E7ED6">
            <w:r w:rsidRPr="00E126E1">
              <w:t>Class Participation &amp; Discussion</w:t>
            </w:r>
          </w:p>
          <w:p w14:paraId="1E244C4D" w14:textId="77777777" w:rsidR="00A741FB" w:rsidRPr="00E126E1" w:rsidRDefault="00A741FB" w:rsidP="002E7ED6">
            <w:r w:rsidRPr="00E126E1">
              <w:t>Resiliency Example (shared in class)</w:t>
            </w:r>
          </w:p>
        </w:tc>
        <w:tc>
          <w:tcPr>
            <w:tcW w:w="1995" w:type="dxa"/>
          </w:tcPr>
          <w:p w14:paraId="718FF6BE" w14:textId="77777777" w:rsidR="00A741FB" w:rsidRPr="00E126E1" w:rsidRDefault="00A741FB" w:rsidP="002E7ED6">
            <w:r w:rsidRPr="00E126E1">
              <w:rPr>
                <w:b/>
                <w:bCs/>
              </w:rPr>
              <w:t>100</w:t>
            </w:r>
          </w:p>
        </w:tc>
        <w:tc>
          <w:tcPr>
            <w:tcW w:w="1995" w:type="dxa"/>
          </w:tcPr>
          <w:p w14:paraId="3AF9CFE2" w14:textId="0A878103" w:rsidR="00A741FB" w:rsidRPr="00E126E1" w:rsidRDefault="005B04A4" w:rsidP="002E7ED6">
            <w:pPr>
              <w:rPr>
                <w:b/>
                <w:bCs/>
              </w:rPr>
            </w:pPr>
            <w:r>
              <w:rPr>
                <w:b/>
                <w:bCs/>
              </w:rPr>
              <w:t>7</w:t>
            </w:r>
            <w:r w:rsidR="00A741FB" w:rsidRPr="00E126E1">
              <w:rPr>
                <w:b/>
                <w:bCs/>
              </w:rPr>
              <w:t>%</w:t>
            </w:r>
          </w:p>
        </w:tc>
      </w:tr>
      <w:tr w:rsidR="00A741FB" w14:paraId="439E0863" w14:textId="77777777" w:rsidTr="009B20D1">
        <w:trPr>
          <w:trHeight w:val="300"/>
          <w:tblCellSpacing w:w="0" w:type="dxa"/>
        </w:trPr>
        <w:tc>
          <w:tcPr>
            <w:tcW w:w="5385" w:type="dxa"/>
          </w:tcPr>
          <w:p w14:paraId="1738B200" w14:textId="77777777" w:rsidR="00A741FB" w:rsidRPr="00DF51D1" w:rsidRDefault="00A741FB" w:rsidP="002E7ED6">
            <w:pPr>
              <w:pStyle w:val="Heading3"/>
              <w:spacing w:before="0" w:beforeAutospacing="0" w:after="0" w:afterAutospacing="0"/>
              <w:rPr>
                <w:b w:val="0"/>
              </w:rPr>
            </w:pPr>
            <w:r>
              <w:rPr>
                <w:sz w:val="24"/>
                <w:szCs w:val="24"/>
              </w:rPr>
              <w:t>TOTAL</w:t>
            </w:r>
          </w:p>
        </w:tc>
        <w:tc>
          <w:tcPr>
            <w:tcW w:w="1995" w:type="dxa"/>
          </w:tcPr>
          <w:p w14:paraId="751175C0" w14:textId="2D69BC57" w:rsidR="00A741FB" w:rsidRDefault="003D6E96" w:rsidP="002E7ED6">
            <w:r>
              <w:rPr>
                <w:b/>
                <w:bCs/>
              </w:rPr>
              <w:t>1</w:t>
            </w:r>
            <w:r w:rsidR="00DD0CAD">
              <w:rPr>
                <w:b/>
                <w:bCs/>
              </w:rPr>
              <w:t>5</w:t>
            </w:r>
            <w:r w:rsidR="00A741FB">
              <w:rPr>
                <w:b/>
                <w:bCs/>
              </w:rPr>
              <w:t>00</w:t>
            </w:r>
          </w:p>
        </w:tc>
        <w:tc>
          <w:tcPr>
            <w:tcW w:w="1995" w:type="dxa"/>
          </w:tcPr>
          <w:p w14:paraId="39DF3917" w14:textId="77777777" w:rsidR="00A741FB" w:rsidRDefault="00A741FB" w:rsidP="002E7ED6">
            <w:pPr>
              <w:rPr>
                <w:b/>
                <w:bCs/>
              </w:rPr>
            </w:pPr>
          </w:p>
        </w:tc>
      </w:tr>
    </w:tbl>
    <w:p w14:paraId="20B4A06C" w14:textId="77777777" w:rsidR="00F36454" w:rsidRDefault="00F36454" w:rsidP="002E7ED6">
      <w:bookmarkStart w:id="3" w:name="0.2_table04"/>
      <w:bookmarkEnd w:id="3"/>
    </w:p>
    <w:tbl>
      <w:tblPr>
        <w:tblW w:w="2670"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1721"/>
        <w:gridCol w:w="949"/>
      </w:tblGrid>
      <w:tr w:rsidR="00F36454" w14:paraId="525F29F1" w14:textId="77777777" w:rsidTr="00EF06F8">
        <w:trPr>
          <w:tblCellSpacing w:w="0" w:type="dxa"/>
          <w:jc w:val="center"/>
        </w:trPr>
        <w:tc>
          <w:tcPr>
            <w:tcW w:w="0" w:type="auto"/>
          </w:tcPr>
          <w:p w14:paraId="4C7B1CA3" w14:textId="77777777" w:rsidR="00F36454" w:rsidRDefault="00F36454" w:rsidP="002E7ED6">
            <w:pPr>
              <w:pStyle w:val="Heading2"/>
              <w:spacing w:before="0" w:beforeAutospacing="0" w:after="0" w:afterAutospacing="0"/>
            </w:pPr>
            <w:r>
              <w:rPr>
                <w:i/>
                <w:iCs/>
                <w:sz w:val="24"/>
                <w:szCs w:val="24"/>
              </w:rPr>
              <w:t>Point Range</w:t>
            </w:r>
          </w:p>
        </w:tc>
        <w:tc>
          <w:tcPr>
            <w:tcW w:w="0" w:type="auto"/>
          </w:tcPr>
          <w:p w14:paraId="2A06650B" w14:textId="77777777" w:rsidR="00F36454" w:rsidRDefault="00F36454" w:rsidP="002E7ED6">
            <w:r>
              <w:rPr>
                <w:b/>
                <w:bCs/>
              </w:rPr>
              <w:t>Grade</w:t>
            </w:r>
          </w:p>
        </w:tc>
      </w:tr>
      <w:tr w:rsidR="00F36454" w14:paraId="69258D20" w14:textId="77777777" w:rsidTr="00EF06F8">
        <w:trPr>
          <w:tblCellSpacing w:w="0" w:type="dxa"/>
          <w:jc w:val="center"/>
        </w:trPr>
        <w:tc>
          <w:tcPr>
            <w:tcW w:w="0" w:type="auto"/>
          </w:tcPr>
          <w:p w14:paraId="27D8DF50" w14:textId="4E9AFC01" w:rsidR="00F36454" w:rsidRPr="00894905" w:rsidRDefault="003D6E96" w:rsidP="002E7ED6">
            <w:r w:rsidRPr="00894905">
              <w:t>1</w:t>
            </w:r>
            <w:r w:rsidR="002F789F" w:rsidRPr="00894905">
              <w:t>410-1500</w:t>
            </w:r>
          </w:p>
        </w:tc>
        <w:tc>
          <w:tcPr>
            <w:tcW w:w="0" w:type="auto"/>
          </w:tcPr>
          <w:p w14:paraId="45FBD4F5" w14:textId="77777777" w:rsidR="00F36454" w:rsidRPr="00894905" w:rsidRDefault="00F36454" w:rsidP="002E7ED6">
            <w:r w:rsidRPr="00894905">
              <w:t>A</w:t>
            </w:r>
          </w:p>
        </w:tc>
      </w:tr>
      <w:tr w:rsidR="00F36454" w14:paraId="3A859EEF" w14:textId="77777777" w:rsidTr="00EF06F8">
        <w:trPr>
          <w:tblCellSpacing w:w="0" w:type="dxa"/>
          <w:jc w:val="center"/>
        </w:trPr>
        <w:tc>
          <w:tcPr>
            <w:tcW w:w="0" w:type="auto"/>
          </w:tcPr>
          <w:p w14:paraId="60A3E176" w14:textId="73B74019" w:rsidR="00F36454" w:rsidRPr="00894905" w:rsidRDefault="002F789F" w:rsidP="002E7ED6">
            <w:r w:rsidRPr="00894905">
              <w:t>1350-1409</w:t>
            </w:r>
          </w:p>
        </w:tc>
        <w:tc>
          <w:tcPr>
            <w:tcW w:w="0" w:type="auto"/>
          </w:tcPr>
          <w:p w14:paraId="0A0D47BC" w14:textId="77777777" w:rsidR="00F36454" w:rsidRPr="00894905" w:rsidRDefault="00F36454" w:rsidP="002E7ED6">
            <w:r w:rsidRPr="00894905">
              <w:t>A-</w:t>
            </w:r>
          </w:p>
        </w:tc>
      </w:tr>
      <w:tr w:rsidR="00F36454" w14:paraId="684CC16E" w14:textId="77777777" w:rsidTr="00EF06F8">
        <w:trPr>
          <w:tblCellSpacing w:w="0" w:type="dxa"/>
          <w:jc w:val="center"/>
        </w:trPr>
        <w:tc>
          <w:tcPr>
            <w:tcW w:w="0" w:type="auto"/>
          </w:tcPr>
          <w:p w14:paraId="332F1409" w14:textId="1953E104" w:rsidR="00F36454" w:rsidRPr="00894905" w:rsidRDefault="002F789F" w:rsidP="002E7ED6">
            <w:r w:rsidRPr="00894905">
              <w:t>1290-1349</w:t>
            </w:r>
          </w:p>
        </w:tc>
        <w:tc>
          <w:tcPr>
            <w:tcW w:w="0" w:type="auto"/>
          </w:tcPr>
          <w:p w14:paraId="3020759C" w14:textId="77777777" w:rsidR="00F36454" w:rsidRPr="00894905" w:rsidRDefault="00F36454" w:rsidP="002E7ED6">
            <w:r w:rsidRPr="00894905">
              <w:t>B+</w:t>
            </w:r>
          </w:p>
        </w:tc>
      </w:tr>
      <w:tr w:rsidR="00F36454" w14:paraId="07B0FD2E" w14:textId="77777777" w:rsidTr="00EF06F8">
        <w:trPr>
          <w:tblCellSpacing w:w="0" w:type="dxa"/>
          <w:jc w:val="center"/>
        </w:trPr>
        <w:tc>
          <w:tcPr>
            <w:tcW w:w="0" w:type="auto"/>
          </w:tcPr>
          <w:p w14:paraId="63A5780B" w14:textId="4A849C0B" w:rsidR="00F36454" w:rsidRPr="00894905" w:rsidRDefault="003D6E96" w:rsidP="00B838BE">
            <w:r w:rsidRPr="00894905">
              <w:t>1</w:t>
            </w:r>
            <w:r w:rsidR="002F789F" w:rsidRPr="00894905">
              <w:t>230-1289</w:t>
            </w:r>
          </w:p>
        </w:tc>
        <w:tc>
          <w:tcPr>
            <w:tcW w:w="0" w:type="auto"/>
          </w:tcPr>
          <w:p w14:paraId="5DFB2B17" w14:textId="77777777" w:rsidR="00F36454" w:rsidRPr="00894905" w:rsidRDefault="00F36454" w:rsidP="002E7ED6">
            <w:r w:rsidRPr="00894905">
              <w:t>B</w:t>
            </w:r>
          </w:p>
        </w:tc>
      </w:tr>
      <w:tr w:rsidR="00F36454" w14:paraId="7E22143D" w14:textId="77777777" w:rsidTr="00EF06F8">
        <w:trPr>
          <w:tblCellSpacing w:w="0" w:type="dxa"/>
          <w:jc w:val="center"/>
        </w:trPr>
        <w:tc>
          <w:tcPr>
            <w:tcW w:w="0" w:type="auto"/>
          </w:tcPr>
          <w:p w14:paraId="2BED8FCD" w14:textId="281D6DD6" w:rsidR="008A4619" w:rsidRPr="00894905" w:rsidRDefault="002F789F" w:rsidP="00952DE0">
            <w:r w:rsidRPr="00894905">
              <w:t>120</w:t>
            </w:r>
            <w:r w:rsidR="00894905" w:rsidRPr="00894905">
              <w:t>0-1229</w:t>
            </w:r>
          </w:p>
        </w:tc>
        <w:tc>
          <w:tcPr>
            <w:tcW w:w="0" w:type="auto"/>
          </w:tcPr>
          <w:p w14:paraId="53B266E4" w14:textId="77777777" w:rsidR="00F36454" w:rsidRPr="00894905" w:rsidRDefault="00F36454" w:rsidP="002E7ED6">
            <w:r w:rsidRPr="00894905">
              <w:t>B-</w:t>
            </w:r>
          </w:p>
        </w:tc>
      </w:tr>
      <w:tr w:rsidR="00F36454" w14:paraId="17A3A525" w14:textId="77777777" w:rsidTr="00EF06F8">
        <w:trPr>
          <w:tblCellSpacing w:w="0" w:type="dxa"/>
          <w:jc w:val="center"/>
        </w:trPr>
        <w:tc>
          <w:tcPr>
            <w:tcW w:w="0" w:type="auto"/>
          </w:tcPr>
          <w:p w14:paraId="7C6F5913" w14:textId="23DB801B" w:rsidR="00F36454" w:rsidRPr="00894905" w:rsidRDefault="00894905" w:rsidP="002E7ED6">
            <w:r w:rsidRPr="00894905">
              <w:t>1140-1199</w:t>
            </w:r>
          </w:p>
        </w:tc>
        <w:tc>
          <w:tcPr>
            <w:tcW w:w="0" w:type="auto"/>
          </w:tcPr>
          <w:p w14:paraId="56B923EA" w14:textId="77777777" w:rsidR="00F36454" w:rsidRPr="00894905" w:rsidRDefault="00F36454" w:rsidP="002E7ED6">
            <w:r w:rsidRPr="00894905">
              <w:t>C+</w:t>
            </w:r>
          </w:p>
        </w:tc>
      </w:tr>
      <w:tr w:rsidR="00F36454" w14:paraId="45C9B5D6" w14:textId="77777777" w:rsidTr="00EF06F8">
        <w:trPr>
          <w:tblCellSpacing w:w="0" w:type="dxa"/>
          <w:jc w:val="center"/>
        </w:trPr>
        <w:tc>
          <w:tcPr>
            <w:tcW w:w="0" w:type="auto"/>
          </w:tcPr>
          <w:p w14:paraId="7C034DCF" w14:textId="4E1DFEE8" w:rsidR="00F36454" w:rsidRPr="00894905" w:rsidRDefault="00894905" w:rsidP="002E7ED6">
            <w:r w:rsidRPr="00894905">
              <w:t>1080-1139</w:t>
            </w:r>
          </w:p>
        </w:tc>
        <w:tc>
          <w:tcPr>
            <w:tcW w:w="0" w:type="auto"/>
          </w:tcPr>
          <w:p w14:paraId="25CD0872" w14:textId="77777777" w:rsidR="00F36454" w:rsidRPr="00894905" w:rsidRDefault="00F36454" w:rsidP="002E7ED6">
            <w:r w:rsidRPr="00894905">
              <w:t>C</w:t>
            </w:r>
          </w:p>
        </w:tc>
      </w:tr>
      <w:tr w:rsidR="00F36454" w14:paraId="1AE87D70" w14:textId="77777777" w:rsidTr="00EF06F8">
        <w:trPr>
          <w:tblCellSpacing w:w="0" w:type="dxa"/>
          <w:jc w:val="center"/>
        </w:trPr>
        <w:tc>
          <w:tcPr>
            <w:tcW w:w="0" w:type="auto"/>
          </w:tcPr>
          <w:p w14:paraId="6651A3F6" w14:textId="12B257D4" w:rsidR="00F36454" w:rsidRPr="00894905" w:rsidRDefault="00894905" w:rsidP="002E7ED6">
            <w:r w:rsidRPr="00894905">
              <w:t>1050-1079</w:t>
            </w:r>
          </w:p>
        </w:tc>
        <w:tc>
          <w:tcPr>
            <w:tcW w:w="0" w:type="auto"/>
          </w:tcPr>
          <w:p w14:paraId="650C10AC" w14:textId="77777777" w:rsidR="00F36454" w:rsidRPr="00894905" w:rsidRDefault="00F36454" w:rsidP="002E7ED6">
            <w:r w:rsidRPr="00894905">
              <w:t>C-</w:t>
            </w:r>
          </w:p>
        </w:tc>
      </w:tr>
      <w:tr w:rsidR="00F36454" w14:paraId="2E0C18B5" w14:textId="77777777" w:rsidTr="00EF06F8">
        <w:trPr>
          <w:tblCellSpacing w:w="0" w:type="dxa"/>
          <w:jc w:val="center"/>
        </w:trPr>
        <w:tc>
          <w:tcPr>
            <w:tcW w:w="0" w:type="auto"/>
          </w:tcPr>
          <w:p w14:paraId="6420FB31" w14:textId="620E03B4" w:rsidR="00F36454" w:rsidRPr="00894905" w:rsidRDefault="00894905" w:rsidP="002E7ED6">
            <w:r w:rsidRPr="00894905">
              <w:t>990-1049</w:t>
            </w:r>
          </w:p>
        </w:tc>
        <w:tc>
          <w:tcPr>
            <w:tcW w:w="0" w:type="auto"/>
          </w:tcPr>
          <w:p w14:paraId="605167E8" w14:textId="77777777" w:rsidR="00F36454" w:rsidRPr="00894905" w:rsidRDefault="00F36454" w:rsidP="002E7ED6">
            <w:r w:rsidRPr="00894905">
              <w:t>D+</w:t>
            </w:r>
          </w:p>
        </w:tc>
      </w:tr>
      <w:tr w:rsidR="00F36454" w14:paraId="4A17CB61" w14:textId="77777777" w:rsidTr="00EF06F8">
        <w:trPr>
          <w:tblCellSpacing w:w="0" w:type="dxa"/>
          <w:jc w:val="center"/>
        </w:trPr>
        <w:tc>
          <w:tcPr>
            <w:tcW w:w="0" w:type="auto"/>
          </w:tcPr>
          <w:p w14:paraId="211CA109" w14:textId="24EDAED9" w:rsidR="00F36454" w:rsidRPr="00894905" w:rsidRDefault="00894905" w:rsidP="002E7ED6">
            <w:r w:rsidRPr="00894905">
              <w:t>900-989</w:t>
            </w:r>
          </w:p>
        </w:tc>
        <w:tc>
          <w:tcPr>
            <w:tcW w:w="0" w:type="auto"/>
          </w:tcPr>
          <w:p w14:paraId="625AA278" w14:textId="77777777" w:rsidR="00F36454" w:rsidRPr="00894905" w:rsidRDefault="00F36454" w:rsidP="002E7ED6">
            <w:r w:rsidRPr="00894905">
              <w:t>D</w:t>
            </w:r>
          </w:p>
        </w:tc>
      </w:tr>
      <w:tr w:rsidR="00F36454" w14:paraId="64603C66" w14:textId="77777777" w:rsidTr="00EF06F8">
        <w:trPr>
          <w:tblCellSpacing w:w="0" w:type="dxa"/>
          <w:jc w:val="center"/>
        </w:trPr>
        <w:tc>
          <w:tcPr>
            <w:tcW w:w="0" w:type="auto"/>
          </w:tcPr>
          <w:p w14:paraId="0DE236C3" w14:textId="6A5C43E6" w:rsidR="00F36454" w:rsidRPr="00894905" w:rsidRDefault="003D6E96" w:rsidP="002E7ED6">
            <w:r w:rsidRPr="00894905">
              <w:t>&lt;</w:t>
            </w:r>
            <w:r w:rsidR="00894905" w:rsidRPr="00894905">
              <w:t>989</w:t>
            </w:r>
          </w:p>
        </w:tc>
        <w:tc>
          <w:tcPr>
            <w:tcW w:w="0" w:type="auto"/>
          </w:tcPr>
          <w:p w14:paraId="3A5B873F" w14:textId="77777777" w:rsidR="00F36454" w:rsidRPr="00894905" w:rsidRDefault="00F36454" w:rsidP="002E7ED6">
            <w:r w:rsidRPr="00894905">
              <w:t>F</w:t>
            </w:r>
          </w:p>
        </w:tc>
      </w:tr>
    </w:tbl>
    <w:p w14:paraId="5AF9FDF4" w14:textId="44E6B0B7" w:rsidR="00C91C0E" w:rsidRDefault="00C91C0E" w:rsidP="002E7ED6">
      <w:pPr>
        <w:spacing w:before="100" w:after="100"/>
      </w:pPr>
    </w:p>
    <w:p w14:paraId="3F8024B2" w14:textId="77777777" w:rsidR="001150B7" w:rsidRDefault="001150B7" w:rsidP="00E55BE9">
      <w:pPr>
        <w:pStyle w:val="NormalWeb"/>
        <w:spacing w:before="150"/>
        <w:rPr>
          <w:rStyle w:val="Strong"/>
          <w:rFonts w:ascii="Arial" w:hAnsi="Arial" w:cs="Arial"/>
          <w:color w:val="172B4D"/>
          <w:sz w:val="21"/>
          <w:szCs w:val="21"/>
        </w:rPr>
      </w:pPr>
    </w:p>
    <w:p w14:paraId="611D3026" w14:textId="77777777" w:rsidR="006B4A17" w:rsidRDefault="006B4A17" w:rsidP="006B4A17">
      <w:pPr>
        <w:pStyle w:val="NormalWeb"/>
        <w:rPr>
          <w:rStyle w:val="Strong"/>
          <w:rFonts w:ascii="Arial" w:hAnsi="Arial" w:cs="Arial"/>
          <w:color w:val="172B4D"/>
          <w:sz w:val="21"/>
          <w:szCs w:val="21"/>
        </w:rPr>
      </w:pPr>
    </w:p>
    <w:p w14:paraId="6F9CB8CE" w14:textId="77777777" w:rsidR="004931C3" w:rsidRDefault="004931C3" w:rsidP="006B4A17">
      <w:pPr>
        <w:pStyle w:val="NormalWeb"/>
        <w:rPr>
          <w:rStyle w:val="Strong"/>
          <w:rFonts w:ascii="Arial" w:hAnsi="Arial" w:cs="Arial"/>
          <w:color w:val="172B4D"/>
          <w:sz w:val="21"/>
          <w:szCs w:val="21"/>
        </w:rPr>
      </w:pPr>
    </w:p>
    <w:p w14:paraId="0C21F812" w14:textId="17ECB9B3" w:rsidR="00996A07" w:rsidRDefault="00996A07" w:rsidP="006B4A17">
      <w:pPr>
        <w:pStyle w:val="NormalWeb"/>
        <w:rPr>
          <w:rStyle w:val="Strong"/>
          <w:rFonts w:ascii="Arial" w:hAnsi="Arial" w:cs="Arial"/>
          <w:color w:val="172B4D"/>
          <w:sz w:val="21"/>
          <w:szCs w:val="21"/>
        </w:rPr>
      </w:pPr>
      <w:r>
        <w:rPr>
          <w:rStyle w:val="Strong"/>
          <w:rFonts w:ascii="Arial" w:hAnsi="Arial" w:cs="Arial"/>
          <w:color w:val="172B4D"/>
          <w:sz w:val="21"/>
          <w:szCs w:val="21"/>
        </w:rPr>
        <w:t>Principles of Community</w:t>
      </w:r>
    </w:p>
    <w:p w14:paraId="6FC7EA07" w14:textId="77777777" w:rsidR="004931C3" w:rsidRDefault="004931C3" w:rsidP="004931C3">
      <w:pPr>
        <w:pStyle w:val="ListParagraph"/>
        <w:numPr>
          <w:ilvl w:val="0"/>
          <w:numId w:val="24"/>
        </w:numPr>
      </w:pPr>
      <w:r>
        <w:t>Demonstrate respect for others</w:t>
      </w:r>
    </w:p>
    <w:p w14:paraId="6369F425" w14:textId="77777777" w:rsidR="004931C3" w:rsidRDefault="004931C3" w:rsidP="004931C3">
      <w:pPr>
        <w:pStyle w:val="ListParagraph"/>
        <w:numPr>
          <w:ilvl w:val="0"/>
          <w:numId w:val="24"/>
        </w:numPr>
      </w:pPr>
      <w:r>
        <w:t>Actively participate in activities and discussion</w:t>
      </w:r>
    </w:p>
    <w:p w14:paraId="72C814F7" w14:textId="77777777" w:rsidR="004931C3" w:rsidRDefault="004931C3" w:rsidP="004931C3">
      <w:pPr>
        <w:pStyle w:val="ListParagraph"/>
        <w:numPr>
          <w:ilvl w:val="0"/>
          <w:numId w:val="24"/>
        </w:numPr>
      </w:pPr>
      <w:r>
        <w:t>Engage in active listening and be open to new ideas and perspectives</w:t>
      </w:r>
    </w:p>
    <w:p w14:paraId="00D94CA8" w14:textId="77777777" w:rsidR="004931C3" w:rsidRDefault="004931C3" w:rsidP="004931C3">
      <w:pPr>
        <w:pStyle w:val="ListParagraph"/>
        <w:numPr>
          <w:ilvl w:val="0"/>
          <w:numId w:val="24"/>
        </w:numPr>
      </w:pPr>
      <w:r>
        <w:t>Maintain confidentiality</w:t>
      </w:r>
    </w:p>
    <w:p w14:paraId="2B5E8580" w14:textId="77777777" w:rsidR="004931C3" w:rsidRDefault="004931C3" w:rsidP="004931C3">
      <w:pPr>
        <w:pStyle w:val="ListParagraph"/>
        <w:numPr>
          <w:ilvl w:val="0"/>
          <w:numId w:val="24"/>
        </w:numPr>
      </w:pPr>
      <w:r>
        <w:t>Be on time for class</w:t>
      </w:r>
    </w:p>
    <w:p w14:paraId="64344961" w14:textId="77777777" w:rsidR="004931C3" w:rsidRDefault="004931C3" w:rsidP="004931C3">
      <w:pPr>
        <w:pStyle w:val="ListParagraph"/>
        <w:numPr>
          <w:ilvl w:val="0"/>
          <w:numId w:val="24"/>
        </w:numPr>
      </w:pPr>
      <w:r>
        <w:t>No cell phone or technology use unless requested by instructor</w:t>
      </w:r>
    </w:p>
    <w:p w14:paraId="44EFF753" w14:textId="77777777" w:rsidR="004931C3" w:rsidRDefault="004931C3" w:rsidP="004931C3">
      <w:pPr>
        <w:pStyle w:val="ListParagraph"/>
        <w:numPr>
          <w:ilvl w:val="0"/>
          <w:numId w:val="24"/>
        </w:numPr>
      </w:pPr>
      <w:r>
        <w:t>Show “grace” for one another</w:t>
      </w:r>
    </w:p>
    <w:p w14:paraId="44F00EA8" w14:textId="77777777" w:rsidR="004931C3" w:rsidRDefault="004931C3" w:rsidP="004931C3">
      <w:pPr>
        <w:pStyle w:val="ListParagraph"/>
        <w:numPr>
          <w:ilvl w:val="0"/>
          <w:numId w:val="24"/>
        </w:numPr>
      </w:pPr>
      <w:r>
        <w:t>Have fun</w:t>
      </w:r>
    </w:p>
    <w:p w14:paraId="486F2543" w14:textId="0795A6C1" w:rsidR="004931C3" w:rsidRDefault="004931C3" w:rsidP="004931C3">
      <w:pPr>
        <w:pStyle w:val="ListParagraph"/>
        <w:numPr>
          <w:ilvl w:val="0"/>
          <w:numId w:val="24"/>
        </w:numPr>
      </w:pPr>
      <w:r>
        <w:t>Have a sense of humor</w:t>
      </w:r>
    </w:p>
    <w:p w14:paraId="132AE5CD" w14:textId="1C0F3E6A" w:rsidR="004931C3" w:rsidRDefault="004931C3" w:rsidP="004931C3">
      <w:pPr>
        <w:pStyle w:val="ListParagraph"/>
        <w:numPr>
          <w:ilvl w:val="0"/>
          <w:numId w:val="24"/>
        </w:numPr>
      </w:pPr>
      <w:r>
        <w:t>Follow all COVID-19 protocol</w:t>
      </w:r>
    </w:p>
    <w:p w14:paraId="0FDA3C0E" w14:textId="268A96CF" w:rsidR="004931C3" w:rsidRDefault="004931C3" w:rsidP="004931C3">
      <w:pPr>
        <w:pStyle w:val="ListParagraph"/>
        <w:numPr>
          <w:ilvl w:val="0"/>
          <w:numId w:val="24"/>
        </w:numPr>
      </w:pPr>
      <w:r>
        <w:t>Do not come to class if you are ill</w:t>
      </w:r>
    </w:p>
    <w:p w14:paraId="6AF55A32" w14:textId="75252E57" w:rsidR="004931C3" w:rsidRDefault="004931C3" w:rsidP="004931C3">
      <w:pPr>
        <w:pStyle w:val="ListParagraph"/>
        <w:numPr>
          <w:ilvl w:val="0"/>
          <w:numId w:val="24"/>
        </w:numPr>
      </w:pPr>
      <w:r>
        <w:t>Other: _______________________________________________</w:t>
      </w:r>
    </w:p>
    <w:p w14:paraId="0002B2E2" w14:textId="5ED5D105" w:rsidR="00996A07" w:rsidRPr="004931C3" w:rsidRDefault="004931C3" w:rsidP="006B4A17">
      <w:pPr>
        <w:pStyle w:val="ListParagraph"/>
        <w:numPr>
          <w:ilvl w:val="0"/>
          <w:numId w:val="24"/>
        </w:numPr>
        <w:rPr>
          <w:rStyle w:val="Strong"/>
          <w:b w:val="0"/>
          <w:bCs w:val="0"/>
        </w:rPr>
      </w:pPr>
      <w:r>
        <w:t>Other: ________________________________________________</w:t>
      </w:r>
    </w:p>
    <w:p w14:paraId="258A8FC3" w14:textId="3DF21BD1" w:rsidR="00E55BE9" w:rsidRDefault="00E55BE9" w:rsidP="006B4A17">
      <w:pPr>
        <w:pStyle w:val="NormalWeb"/>
        <w:rPr>
          <w:rFonts w:ascii="Arial" w:hAnsi="Arial" w:cs="Arial"/>
          <w:color w:val="172B4D"/>
          <w:sz w:val="21"/>
          <w:szCs w:val="21"/>
        </w:rPr>
      </w:pPr>
      <w:r>
        <w:rPr>
          <w:rStyle w:val="Strong"/>
          <w:rFonts w:ascii="Arial" w:hAnsi="Arial" w:cs="Arial"/>
          <w:color w:val="172B4D"/>
          <w:sz w:val="21"/>
          <w:szCs w:val="21"/>
        </w:rPr>
        <w:lastRenderedPageBreak/>
        <w:t>COVID</w:t>
      </w:r>
    </w:p>
    <w:p w14:paraId="2E141A69"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Students who feel ill must not come to class. In addition, students who test positive for COVID-19 or have had an exposure that requires testing and/or quarantine must not attend class. The University will provide information to the instructor, in a manner that complies with privacy laws, about students in these latter categories. These students are judged to have excused absences for the class period and should contact the instructor via email about making up the work.</w:t>
      </w:r>
    </w:p>
    <w:p w14:paraId="1C3A50E7"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Emergency Response Recommendations</w:t>
      </w:r>
    </w:p>
    <w:p w14:paraId="612AB0D4" w14:textId="342BE26D" w:rsidR="00E55BE9" w:rsidRP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Emergency response recommendations can be found at the following website: </w:t>
      </w:r>
      <w:hyperlink r:id="rId13" w:tgtFrame="_blank" w:history="1">
        <w:r>
          <w:rPr>
            <w:rStyle w:val="Hyperlink"/>
            <w:rFonts w:ascii="Arial" w:hAnsi="Arial" w:cs="Arial"/>
            <w:color w:val="3B73AF"/>
            <w:sz w:val="21"/>
            <w:szCs w:val="21"/>
          </w:rPr>
          <w:t>http://police.illinois.edu/emergency-preparedness/</w:t>
        </w:r>
      </w:hyperlink>
      <w:r>
        <w:rPr>
          <w:rFonts w:ascii="Arial" w:hAnsi="Arial" w:cs="Arial"/>
          <w:color w:val="172B4D"/>
          <w:sz w:val="21"/>
          <w:szCs w:val="21"/>
        </w:rPr>
        <w:t>.  I encourage you to review this website and the campus building floor plans website within the first 10 days of class.  </w:t>
      </w:r>
      <w:hyperlink r:id="rId14" w:tgtFrame="_blank" w:history="1">
        <w:r>
          <w:rPr>
            <w:rStyle w:val="Hyperlink"/>
            <w:rFonts w:ascii="Arial" w:hAnsi="Arial" w:cs="Arial"/>
            <w:color w:val="3B73AF"/>
            <w:sz w:val="21"/>
            <w:szCs w:val="21"/>
          </w:rPr>
          <w:t>http://police.illinois.edu/emergency-preparedness/building-emergency-action-plans/</w:t>
        </w:r>
      </w:hyperlink>
      <w:r>
        <w:rPr>
          <w:rFonts w:ascii="Arial" w:hAnsi="Arial" w:cs="Arial"/>
          <w:color w:val="172B4D"/>
          <w:sz w:val="21"/>
          <w:szCs w:val="21"/>
        </w:rPr>
        <w:t>.</w:t>
      </w:r>
    </w:p>
    <w:p w14:paraId="3DCEB285" w14:textId="77777777" w:rsidR="00E55BE9" w:rsidRDefault="00E55BE9" w:rsidP="00E55BE9">
      <w:pPr>
        <w:pStyle w:val="NormalWeb"/>
        <w:spacing w:before="150"/>
        <w:rPr>
          <w:rFonts w:ascii="Arial" w:eastAsiaTheme="minorHAnsi" w:hAnsi="Arial" w:cs="Arial"/>
          <w:color w:val="172B4D"/>
          <w:sz w:val="21"/>
          <w:szCs w:val="21"/>
        </w:rPr>
      </w:pPr>
      <w:r>
        <w:rPr>
          <w:rStyle w:val="Strong"/>
          <w:rFonts w:ascii="Arial" w:hAnsi="Arial" w:cs="Arial"/>
          <w:color w:val="172B4D"/>
          <w:sz w:val="21"/>
          <w:szCs w:val="21"/>
        </w:rPr>
        <w:t>Sexual Misconduct Reporting Obligation</w:t>
      </w:r>
    </w:p>
    <w:p w14:paraId="3DA37BAC"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options.</w:t>
      </w:r>
    </w:p>
    <w:p w14:paraId="43CC49C7"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A list of the designated University employees who, as counselors, confidential advisors, and medical professionals, do not have this reporting responsibility and can maintain confidentiality, can be found here: </w:t>
      </w:r>
      <w:hyperlink r:id="rId15" w:tgtFrame="_blank" w:history="1">
        <w:r>
          <w:rPr>
            <w:rStyle w:val="Hyperlink"/>
            <w:rFonts w:ascii="Arial" w:hAnsi="Arial" w:cs="Arial"/>
            <w:color w:val="3B73AF"/>
            <w:sz w:val="21"/>
            <w:szCs w:val="21"/>
          </w:rPr>
          <w:t>wecare.illinois.edu/resources/students/#confidential</w:t>
        </w:r>
      </w:hyperlink>
      <w:r>
        <w:rPr>
          <w:rFonts w:ascii="Arial" w:hAnsi="Arial" w:cs="Arial"/>
          <w:color w:val="172B4D"/>
          <w:sz w:val="21"/>
          <w:szCs w:val="21"/>
        </w:rPr>
        <w:t>.</w:t>
      </w:r>
    </w:p>
    <w:p w14:paraId="0F373E66"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Other information about resources and reporting is available here: </w:t>
      </w:r>
      <w:hyperlink r:id="rId16" w:tgtFrame="_blank" w:history="1">
        <w:r>
          <w:rPr>
            <w:rStyle w:val="Hyperlink"/>
            <w:rFonts w:ascii="Arial" w:hAnsi="Arial" w:cs="Arial"/>
            <w:color w:val="3B73AF"/>
            <w:sz w:val="21"/>
            <w:szCs w:val="21"/>
          </w:rPr>
          <w:t>wecare.illinois.edu</w:t>
        </w:r>
      </w:hyperlink>
      <w:r>
        <w:rPr>
          <w:rFonts w:ascii="Arial" w:hAnsi="Arial" w:cs="Arial"/>
          <w:color w:val="172B4D"/>
          <w:sz w:val="21"/>
          <w:szCs w:val="21"/>
        </w:rPr>
        <w:t>.</w:t>
      </w:r>
    </w:p>
    <w:p w14:paraId="438A024E" w14:textId="77777777" w:rsidR="00DD0CAD" w:rsidRDefault="00DD0CAD" w:rsidP="00E55BE9">
      <w:pPr>
        <w:pStyle w:val="NormalWeb"/>
        <w:spacing w:before="150"/>
        <w:rPr>
          <w:rStyle w:val="Strong"/>
          <w:rFonts w:ascii="Arial" w:hAnsi="Arial" w:cs="Arial"/>
          <w:color w:val="172B4D"/>
          <w:sz w:val="21"/>
          <w:szCs w:val="21"/>
        </w:rPr>
      </w:pPr>
    </w:p>
    <w:p w14:paraId="0296C9C5" w14:textId="77777777" w:rsidR="00DD0CAD" w:rsidRDefault="00DD0CAD" w:rsidP="00E55BE9">
      <w:pPr>
        <w:pStyle w:val="NormalWeb"/>
        <w:spacing w:before="150"/>
        <w:rPr>
          <w:rStyle w:val="Strong"/>
          <w:rFonts w:ascii="Arial" w:hAnsi="Arial" w:cs="Arial"/>
          <w:color w:val="172B4D"/>
          <w:sz w:val="21"/>
          <w:szCs w:val="21"/>
        </w:rPr>
      </w:pPr>
    </w:p>
    <w:p w14:paraId="55618022" w14:textId="20875363"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Academic Integrity</w:t>
      </w:r>
    </w:p>
    <w:p w14:paraId="187D7138"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The University of Illinois at Urbana-Champaign Student Code should also be considered as a part of this syllabus. Students should pay particular attention to Article 1, Part 4: Academic Integrity. Read the Code at the following URL: </w:t>
      </w:r>
      <w:hyperlink r:id="rId17" w:tgtFrame="_blank" w:history="1">
        <w:r>
          <w:rPr>
            <w:rStyle w:val="Hyperlink"/>
            <w:rFonts w:ascii="Arial" w:hAnsi="Arial" w:cs="Arial"/>
            <w:color w:val="3B73AF"/>
            <w:sz w:val="21"/>
            <w:szCs w:val="21"/>
          </w:rPr>
          <w:t>http://studentcode.illinois.edu/</w:t>
        </w:r>
      </w:hyperlink>
      <w:r>
        <w:rPr>
          <w:rFonts w:ascii="Arial" w:hAnsi="Arial" w:cs="Arial"/>
          <w:color w:val="172B4D"/>
          <w:sz w:val="21"/>
          <w:szCs w:val="21"/>
        </w:rPr>
        <w:t>.</w:t>
      </w:r>
    </w:p>
    <w:p w14:paraId="1F6D3528"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Academic dishonesty may result in a failing grade. Every student is expected to review and abide by the Academic Integrity Policy: </w:t>
      </w:r>
      <w:hyperlink r:id="rId18" w:tgtFrame="_blank" w:history="1">
        <w:r>
          <w:rPr>
            <w:rStyle w:val="Hyperlink"/>
            <w:rFonts w:ascii="Arial" w:hAnsi="Arial" w:cs="Arial"/>
            <w:color w:val="3B73AF"/>
            <w:sz w:val="21"/>
            <w:szCs w:val="21"/>
          </w:rPr>
          <w:t>https://studentcode.illinois.edu/article1/part4/1-401/</w:t>
        </w:r>
      </w:hyperlink>
      <w:r>
        <w:rPr>
          <w:rFonts w:ascii="Arial" w:hAnsi="Arial" w:cs="Arial"/>
          <w:color w:val="172B4D"/>
          <w:sz w:val="21"/>
          <w:szCs w:val="21"/>
        </w:rPr>
        <w:t>.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14:paraId="6B349FBD" w14:textId="77777777" w:rsidR="006B4A17" w:rsidRDefault="006B4A17" w:rsidP="00E55BE9">
      <w:pPr>
        <w:pStyle w:val="NormalWeb"/>
        <w:spacing w:before="150"/>
        <w:rPr>
          <w:rStyle w:val="Strong"/>
          <w:rFonts w:ascii="Arial" w:hAnsi="Arial" w:cs="Arial"/>
          <w:color w:val="172B4D"/>
          <w:sz w:val="21"/>
          <w:szCs w:val="21"/>
        </w:rPr>
      </w:pPr>
    </w:p>
    <w:p w14:paraId="3B9D01C5" w14:textId="7BC90E40"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Religious Observances</w:t>
      </w:r>
      <w:r>
        <w:rPr>
          <w:rFonts w:ascii="Arial" w:hAnsi="Arial" w:cs="Arial"/>
          <w:color w:val="172B4D"/>
          <w:sz w:val="21"/>
          <w:szCs w:val="21"/>
        </w:rPr>
        <w:br/>
        <w:t xml:space="preserve">Illinois law requires the University to reasonably accommodate its students' religious beliefs, observances, and practices </w:t>
      </w:r>
      <w:proofErr w:type="gramStart"/>
      <w:r>
        <w:rPr>
          <w:rFonts w:ascii="Arial" w:hAnsi="Arial" w:cs="Arial"/>
          <w:color w:val="172B4D"/>
          <w:sz w:val="21"/>
          <w:szCs w:val="21"/>
        </w:rPr>
        <w:t>in regard to</w:t>
      </w:r>
      <w:proofErr w:type="gramEnd"/>
      <w:r>
        <w:rPr>
          <w:rFonts w:ascii="Arial" w:hAnsi="Arial" w:cs="Arial"/>
          <w:color w:val="172B4D"/>
          <w:sz w:val="21"/>
          <w:szCs w:val="21"/>
        </w:rPr>
        <w:t xml:space="preserve">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w:t>
      </w:r>
      <w:r>
        <w:rPr>
          <w:rFonts w:ascii="Arial" w:hAnsi="Arial" w:cs="Arial"/>
          <w:color w:val="172B4D"/>
          <w:sz w:val="21"/>
          <w:szCs w:val="21"/>
        </w:rPr>
        <w:lastRenderedPageBreak/>
        <w:t>at </w:t>
      </w:r>
      <w:hyperlink r:id="rId19" w:tgtFrame="_blank" w:history="1">
        <w:r>
          <w:rPr>
            <w:rStyle w:val="Hyperlink"/>
            <w:rFonts w:ascii="Arial" w:hAnsi="Arial" w:cs="Arial"/>
            <w:color w:val="3B73AF"/>
            <w:sz w:val="21"/>
            <w:szCs w:val="21"/>
          </w:rPr>
          <w:t>https://odos.illinois.edu/community-of-care/resources/students/religious-observances/</w:t>
        </w:r>
      </w:hyperlink>
      <w:r>
        <w:rPr>
          <w:rFonts w:ascii="Arial" w:hAnsi="Arial" w:cs="Arial"/>
          <w:color w:val="172B4D"/>
          <w:sz w:val="21"/>
          <w:szCs w:val="21"/>
        </w:rPr>
        <w:t> to request appropriate accommodations. This should be done in the first two weeks of classes.</w:t>
      </w:r>
    </w:p>
    <w:p w14:paraId="1159ABED"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Disability-Related Accommodations</w:t>
      </w:r>
      <w:r>
        <w:rPr>
          <w:rFonts w:ascii="Arial" w:hAnsi="Arial" w:cs="Arial"/>
          <w:color w:val="172B4D"/>
          <w:sz w:val="21"/>
          <w:szCs w:val="21"/>
        </w:rPr>
        <w:br/>
        <w:t>To obtain disability-related academic adjustments and/or auxiliary aids, students with disabilities must contact the course instructor and the Disability Resources and Educational Services (DRES) as soon as possible. To contact DRES, you may visit 1207 S. Oak St., Champaign, call 333-4603, e-mail </w:t>
      </w:r>
      <w:hyperlink r:id="rId20" w:tgtFrame="_blank" w:history="1">
        <w:r>
          <w:rPr>
            <w:rStyle w:val="Hyperlink"/>
            <w:rFonts w:ascii="Arial" w:hAnsi="Arial" w:cs="Arial"/>
            <w:color w:val="3B73AF"/>
            <w:sz w:val="21"/>
            <w:szCs w:val="21"/>
          </w:rPr>
          <w:t>disability@illinois.edu</w:t>
        </w:r>
      </w:hyperlink>
      <w:r>
        <w:rPr>
          <w:rFonts w:ascii="Arial" w:hAnsi="Arial" w:cs="Arial"/>
          <w:color w:val="172B4D"/>
          <w:sz w:val="21"/>
          <w:szCs w:val="21"/>
        </w:rPr>
        <w:t> or go to </w:t>
      </w:r>
      <w:hyperlink r:id="rId21" w:tgtFrame="_blank" w:history="1">
        <w:r>
          <w:rPr>
            <w:rStyle w:val="Hyperlink"/>
            <w:rFonts w:ascii="Arial" w:hAnsi="Arial" w:cs="Arial"/>
            <w:color w:val="3B73AF"/>
            <w:sz w:val="21"/>
            <w:szCs w:val="21"/>
          </w:rPr>
          <w:t>https://www.disability.illinois.edu</w:t>
        </w:r>
      </w:hyperlink>
      <w:r>
        <w:rPr>
          <w:rFonts w:ascii="Arial" w:hAnsi="Arial" w:cs="Arial"/>
          <w:color w:val="172B4D"/>
          <w:sz w:val="21"/>
          <w:szCs w:val="21"/>
        </w:rPr>
        <w:t>.  If you are concerned you have a disability-related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the page.</w:t>
      </w:r>
    </w:p>
    <w:p w14:paraId="38254FE8"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Family Educational Rights and Privacy Act (FERPA)</w:t>
      </w:r>
    </w:p>
    <w:p w14:paraId="0A774296" w14:textId="77777777" w:rsidR="00E55BE9" w:rsidRDefault="00E55BE9" w:rsidP="00E55BE9">
      <w:pPr>
        <w:rPr>
          <w:rFonts w:ascii="Arial" w:hAnsi="Arial" w:cs="Arial"/>
          <w:color w:val="000000"/>
          <w:sz w:val="22"/>
          <w:szCs w:val="22"/>
        </w:rPr>
      </w:pPr>
      <w:r>
        <w:rPr>
          <w:rFonts w:ascii="Arial" w:hAnsi="Arial" w:cs="Arial"/>
          <w:color w:val="172B4D"/>
          <w:sz w:val="21"/>
          <w:szCs w:val="21"/>
        </w:rPr>
        <w:t>Any student who has suppressed their directory information pursuant to Family Educational Rights and Privacy Act (FERPA) should self-identify to the instructor to ensure protection of the privacy of their attendance in this course. See </w:t>
      </w:r>
      <w:hyperlink r:id="rId22" w:tgtFrame="_blank" w:history="1">
        <w:r>
          <w:rPr>
            <w:rStyle w:val="Hyperlink"/>
            <w:rFonts w:ascii="Arial" w:hAnsi="Arial" w:cs="Arial"/>
            <w:color w:val="3B73AF"/>
            <w:sz w:val="21"/>
            <w:szCs w:val="21"/>
          </w:rPr>
          <w:t>https://registrar.illinois.edu/academic-records/ferpa/</w:t>
        </w:r>
      </w:hyperlink>
      <w:r>
        <w:rPr>
          <w:rFonts w:ascii="Arial" w:hAnsi="Arial" w:cs="Arial"/>
          <w:color w:val="172B4D"/>
          <w:sz w:val="21"/>
          <w:szCs w:val="21"/>
        </w:rPr>
        <w:t> for more information on FERPA.</w:t>
      </w:r>
      <w:r>
        <w:rPr>
          <w:rFonts w:ascii="Arial" w:hAnsi="Arial" w:cs="Arial"/>
          <w:color w:val="000000"/>
        </w:rPr>
        <w:t> </w:t>
      </w:r>
    </w:p>
    <w:p w14:paraId="611623A9" w14:textId="77777777" w:rsidR="00E55BE9" w:rsidRDefault="00E55BE9" w:rsidP="002E7ED6">
      <w:pPr>
        <w:spacing w:before="100" w:after="100"/>
      </w:pPr>
    </w:p>
    <w:sectPr w:rsidR="00E55BE9" w:rsidSect="004B69B0">
      <w:type w:val="continuous"/>
      <w:pgSz w:w="12240" w:h="15840"/>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D333" w14:textId="77777777" w:rsidR="004F268E" w:rsidRDefault="004F268E" w:rsidP="009B0A6E">
      <w:r>
        <w:separator/>
      </w:r>
    </w:p>
  </w:endnote>
  <w:endnote w:type="continuationSeparator" w:id="0">
    <w:p w14:paraId="7FFB16AD" w14:textId="77777777" w:rsidR="004F268E" w:rsidRDefault="004F268E" w:rsidP="009B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009565"/>
      <w:docPartObj>
        <w:docPartGallery w:val="Page Numbers (Bottom of Page)"/>
        <w:docPartUnique/>
      </w:docPartObj>
    </w:sdtPr>
    <w:sdtEndPr>
      <w:rPr>
        <w:noProof/>
      </w:rPr>
    </w:sdtEndPr>
    <w:sdtContent>
      <w:p w14:paraId="05BD384C" w14:textId="7D130803" w:rsidR="009B0A6E" w:rsidRDefault="009B0A6E">
        <w:pPr>
          <w:pStyle w:val="Footer"/>
          <w:jc w:val="center"/>
        </w:pPr>
        <w:r>
          <w:fldChar w:fldCharType="begin"/>
        </w:r>
        <w:r>
          <w:instrText xml:space="preserve"> PAGE   \* MERGEFORMAT </w:instrText>
        </w:r>
        <w:r>
          <w:fldChar w:fldCharType="separate"/>
        </w:r>
        <w:r w:rsidR="00105637">
          <w:rPr>
            <w:noProof/>
          </w:rPr>
          <w:t>7</w:t>
        </w:r>
        <w:r>
          <w:rPr>
            <w:noProof/>
          </w:rPr>
          <w:fldChar w:fldCharType="end"/>
        </w:r>
      </w:p>
    </w:sdtContent>
  </w:sdt>
  <w:p w14:paraId="47256F4F" w14:textId="77777777" w:rsidR="009B0A6E" w:rsidRDefault="009B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5EDE" w14:textId="77777777" w:rsidR="004F268E" w:rsidRDefault="004F268E" w:rsidP="009B0A6E">
      <w:r>
        <w:separator/>
      </w:r>
    </w:p>
  </w:footnote>
  <w:footnote w:type="continuationSeparator" w:id="0">
    <w:p w14:paraId="195BC6D5" w14:textId="77777777" w:rsidR="004F268E" w:rsidRDefault="004F268E" w:rsidP="009B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5AF"/>
    <w:multiLevelType w:val="hybridMultilevel"/>
    <w:tmpl w:val="ADA64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DC5"/>
    <w:multiLevelType w:val="hybridMultilevel"/>
    <w:tmpl w:val="BCE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D63"/>
    <w:multiLevelType w:val="hybridMultilevel"/>
    <w:tmpl w:val="86C01C0C"/>
    <w:lvl w:ilvl="0" w:tplc="126E5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32FE2"/>
    <w:multiLevelType w:val="hybridMultilevel"/>
    <w:tmpl w:val="47F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62EE"/>
    <w:multiLevelType w:val="hybridMultilevel"/>
    <w:tmpl w:val="1F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53645"/>
    <w:multiLevelType w:val="hybridMultilevel"/>
    <w:tmpl w:val="6DDC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A2016A"/>
    <w:multiLevelType w:val="hybridMultilevel"/>
    <w:tmpl w:val="6966EE7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23540024"/>
    <w:multiLevelType w:val="hybridMultilevel"/>
    <w:tmpl w:val="381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7069A"/>
    <w:multiLevelType w:val="hybridMultilevel"/>
    <w:tmpl w:val="36CA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D61"/>
    <w:multiLevelType w:val="hybridMultilevel"/>
    <w:tmpl w:val="AA1EE9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20569"/>
    <w:multiLevelType w:val="hybridMultilevel"/>
    <w:tmpl w:val="E002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014D3"/>
    <w:multiLevelType w:val="hybridMultilevel"/>
    <w:tmpl w:val="46BA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A5462"/>
    <w:multiLevelType w:val="hybridMultilevel"/>
    <w:tmpl w:val="1A2AFF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3" w15:restartNumberingAfterBreak="0">
    <w:nsid w:val="4A903B0F"/>
    <w:multiLevelType w:val="hybridMultilevel"/>
    <w:tmpl w:val="B848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F5F70"/>
    <w:multiLevelType w:val="hybridMultilevel"/>
    <w:tmpl w:val="2B5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11E78"/>
    <w:multiLevelType w:val="hybridMultilevel"/>
    <w:tmpl w:val="18CC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83FE7"/>
    <w:multiLevelType w:val="hybridMultilevel"/>
    <w:tmpl w:val="75D2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408D7"/>
    <w:multiLevelType w:val="hybridMultilevel"/>
    <w:tmpl w:val="7DC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22A20"/>
    <w:multiLevelType w:val="hybridMultilevel"/>
    <w:tmpl w:val="8A48706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66715787"/>
    <w:multiLevelType w:val="hybridMultilevel"/>
    <w:tmpl w:val="6CB01C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31357"/>
    <w:multiLevelType w:val="hybridMultilevel"/>
    <w:tmpl w:val="46F0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B3A55"/>
    <w:multiLevelType w:val="multilevel"/>
    <w:tmpl w:val="6E402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87BCD"/>
    <w:multiLevelType w:val="hybridMultilevel"/>
    <w:tmpl w:val="8278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570FF"/>
    <w:multiLevelType w:val="hybridMultilevel"/>
    <w:tmpl w:val="5E4A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63228"/>
    <w:multiLevelType w:val="hybridMultilevel"/>
    <w:tmpl w:val="7690C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455C10"/>
    <w:multiLevelType w:val="hybridMultilevel"/>
    <w:tmpl w:val="237A4C9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429158862">
    <w:abstractNumId w:val="21"/>
  </w:num>
  <w:num w:numId="2" w16cid:durableId="1396011300">
    <w:abstractNumId w:val="0"/>
  </w:num>
  <w:num w:numId="3" w16cid:durableId="1119689687">
    <w:abstractNumId w:val="9"/>
  </w:num>
  <w:num w:numId="4" w16cid:durableId="1396781984">
    <w:abstractNumId w:val="2"/>
  </w:num>
  <w:num w:numId="5" w16cid:durableId="1018779235">
    <w:abstractNumId w:val="17"/>
  </w:num>
  <w:num w:numId="6" w16cid:durableId="39550672">
    <w:abstractNumId w:val="7"/>
  </w:num>
  <w:num w:numId="7" w16cid:durableId="470026375">
    <w:abstractNumId w:val="15"/>
  </w:num>
  <w:num w:numId="8" w16cid:durableId="1420365404">
    <w:abstractNumId w:val="3"/>
  </w:num>
  <w:num w:numId="9" w16cid:durableId="1097139088">
    <w:abstractNumId w:val="13"/>
  </w:num>
  <w:num w:numId="10" w16cid:durableId="1696496737">
    <w:abstractNumId w:val="16"/>
  </w:num>
  <w:num w:numId="11" w16cid:durableId="1334993784">
    <w:abstractNumId w:val="11"/>
  </w:num>
  <w:num w:numId="12" w16cid:durableId="541749134">
    <w:abstractNumId w:val="22"/>
  </w:num>
  <w:num w:numId="13" w16cid:durableId="289168672">
    <w:abstractNumId w:val="8"/>
  </w:num>
  <w:num w:numId="14" w16cid:durableId="1997949273">
    <w:abstractNumId w:val="19"/>
  </w:num>
  <w:num w:numId="15" w16cid:durableId="69621520">
    <w:abstractNumId w:val="4"/>
  </w:num>
  <w:num w:numId="16" w16cid:durableId="1854294496">
    <w:abstractNumId w:val="10"/>
  </w:num>
  <w:num w:numId="17" w16cid:durableId="1441989189">
    <w:abstractNumId w:val="25"/>
  </w:num>
  <w:num w:numId="18" w16cid:durableId="501553779">
    <w:abstractNumId w:val="6"/>
  </w:num>
  <w:num w:numId="19" w16cid:durableId="1616324632">
    <w:abstractNumId w:val="12"/>
  </w:num>
  <w:num w:numId="20" w16cid:durableId="1694960627">
    <w:abstractNumId w:val="14"/>
  </w:num>
  <w:num w:numId="21" w16cid:durableId="242840024">
    <w:abstractNumId w:val="23"/>
  </w:num>
  <w:num w:numId="22" w16cid:durableId="1195189434">
    <w:abstractNumId w:val="18"/>
  </w:num>
  <w:num w:numId="23" w16cid:durableId="544408304">
    <w:abstractNumId w:val="1"/>
  </w:num>
  <w:num w:numId="24" w16cid:durableId="1014452155">
    <w:abstractNumId w:val="24"/>
  </w:num>
  <w:num w:numId="25" w16cid:durableId="1789739619">
    <w:abstractNumId w:val="5"/>
  </w:num>
  <w:num w:numId="26" w16cid:durableId="12532029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E4"/>
    <w:rsid w:val="00000594"/>
    <w:rsid w:val="000005F2"/>
    <w:rsid w:val="00004CF8"/>
    <w:rsid w:val="000069B2"/>
    <w:rsid w:val="00013F90"/>
    <w:rsid w:val="00015196"/>
    <w:rsid w:val="00017CE4"/>
    <w:rsid w:val="00027F39"/>
    <w:rsid w:val="000342D7"/>
    <w:rsid w:val="00044D2B"/>
    <w:rsid w:val="00053E63"/>
    <w:rsid w:val="00062479"/>
    <w:rsid w:val="00067B67"/>
    <w:rsid w:val="00071589"/>
    <w:rsid w:val="00071EDD"/>
    <w:rsid w:val="000805DF"/>
    <w:rsid w:val="00082CFA"/>
    <w:rsid w:val="00082D44"/>
    <w:rsid w:val="00091651"/>
    <w:rsid w:val="00091F51"/>
    <w:rsid w:val="000B752C"/>
    <w:rsid w:val="000B7A53"/>
    <w:rsid w:val="000C0B91"/>
    <w:rsid w:val="000D2E25"/>
    <w:rsid w:val="000D4E97"/>
    <w:rsid w:val="000D67B9"/>
    <w:rsid w:val="000D6AB8"/>
    <w:rsid w:val="000E0B7B"/>
    <w:rsid w:val="000E27DD"/>
    <w:rsid w:val="000E6E7A"/>
    <w:rsid w:val="000F09AC"/>
    <w:rsid w:val="000F5336"/>
    <w:rsid w:val="000F6A4F"/>
    <w:rsid w:val="000F7680"/>
    <w:rsid w:val="00105637"/>
    <w:rsid w:val="0011439E"/>
    <w:rsid w:val="00114E04"/>
    <w:rsid w:val="001150B7"/>
    <w:rsid w:val="00124B94"/>
    <w:rsid w:val="001304B5"/>
    <w:rsid w:val="001315CF"/>
    <w:rsid w:val="00133700"/>
    <w:rsid w:val="00135290"/>
    <w:rsid w:val="00136F92"/>
    <w:rsid w:val="001403F4"/>
    <w:rsid w:val="00154549"/>
    <w:rsid w:val="00163B89"/>
    <w:rsid w:val="00164A24"/>
    <w:rsid w:val="001711CA"/>
    <w:rsid w:val="00182E5B"/>
    <w:rsid w:val="00183C46"/>
    <w:rsid w:val="00184EFB"/>
    <w:rsid w:val="00186B28"/>
    <w:rsid w:val="001900D3"/>
    <w:rsid w:val="001B560C"/>
    <w:rsid w:val="001B5CC5"/>
    <w:rsid w:val="001C6C9A"/>
    <w:rsid w:val="001D3211"/>
    <w:rsid w:val="001D6820"/>
    <w:rsid w:val="001E7EE5"/>
    <w:rsid w:val="00210172"/>
    <w:rsid w:val="00220C07"/>
    <w:rsid w:val="00225712"/>
    <w:rsid w:val="00225C12"/>
    <w:rsid w:val="00227E43"/>
    <w:rsid w:val="002308F5"/>
    <w:rsid w:val="002326EE"/>
    <w:rsid w:val="00235169"/>
    <w:rsid w:val="002527CD"/>
    <w:rsid w:val="00253630"/>
    <w:rsid w:val="00254AEA"/>
    <w:rsid w:val="00260421"/>
    <w:rsid w:val="002612FD"/>
    <w:rsid w:val="002641E9"/>
    <w:rsid w:val="00264D3F"/>
    <w:rsid w:val="002704E2"/>
    <w:rsid w:val="0028113F"/>
    <w:rsid w:val="0028259C"/>
    <w:rsid w:val="00284C76"/>
    <w:rsid w:val="002905C4"/>
    <w:rsid w:val="00291B44"/>
    <w:rsid w:val="00295CC9"/>
    <w:rsid w:val="002963EB"/>
    <w:rsid w:val="002A0A20"/>
    <w:rsid w:val="002A5195"/>
    <w:rsid w:val="002A554C"/>
    <w:rsid w:val="002B3873"/>
    <w:rsid w:val="002C08F1"/>
    <w:rsid w:val="002C7CE9"/>
    <w:rsid w:val="002D0043"/>
    <w:rsid w:val="002D109C"/>
    <w:rsid w:val="002D227D"/>
    <w:rsid w:val="002D428C"/>
    <w:rsid w:val="002D6580"/>
    <w:rsid w:val="002D7A2A"/>
    <w:rsid w:val="002E28AD"/>
    <w:rsid w:val="002E7ED6"/>
    <w:rsid w:val="002F1187"/>
    <w:rsid w:val="002F4460"/>
    <w:rsid w:val="002F789F"/>
    <w:rsid w:val="00302CD7"/>
    <w:rsid w:val="003062A4"/>
    <w:rsid w:val="003065FE"/>
    <w:rsid w:val="00310B48"/>
    <w:rsid w:val="00314385"/>
    <w:rsid w:val="00315B16"/>
    <w:rsid w:val="003170D0"/>
    <w:rsid w:val="003256F5"/>
    <w:rsid w:val="00332939"/>
    <w:rsid w:val="0034180E"/>
    <w:rsid w:val="00343708"/>
    <w:rsid w:val="003457F3"/>
    <w:rsid w:val="00345869"/>
    <w:rsid w:val="00347A2F"/>
    <w:rsid w:val="00353301"/>
    <w:rsid w:val="00355ACF"/>
    <w:rsid w:val="0035706E"/>
    <w:rsid w:val="003616F6"/>
    <w:rsid w:val="00366A2C"/>
    <w:rsid w:val="00370AEF"/>
    <w:rsid w:val="00371157"/>
    <w:rsid w:val="00380023"/>
    <w:rsid w:val="003826E6"/>
    <w:rsid w:val="00392552"/>
    <w:rsid w:val="003943A1"/>
    <w:rsid w:val="00394ABD"/>
    <w:rsid w:val="003A0495"/>
    <w:rsid w:val="003A4CF7"/>
    <w:rsid w:val="003B149A"/>
    <w:rsid w:val="003B4A3D"/>
    <w:rsid w:val="003C087D"/>
    <w:rsid w:val="003C4436"/>
    <w:rsid w:val="003C5117"/>
    <w:rsid w:val="003D24D5"/>
    <w:rsid w:val="003D6E12"/>
    <w:rsid w:val="003D6E96"/>
    <w:rsid w:val="003F2624"/>
    <w:rsid w:val="003F2C19"/>
    <w:rsid w:val="003F6FCD"/>
    <w:rsid w:val="00411387"/>
    <w:rsid w:val="00415DBE"/>
    <w:rsid w:val="00417ED2"/>
    <w:rsid w:val="00426FBC"/>
    <w:rsid w:val="00430503"/>
    <w:rsid w:val="0043323D"/>
    <w:rsid w:val="00440BE2"/>
    <w:rsid w:val="00441900"/>
    <w:rsid w:val="0044790D"/>
    <w:rsid w:val="00452E54"/>
    <w:rsid w:val="004531E7"/>
    <w:rsid w:val="00453A31"/>
    <w:rsid w:val="00453F1C"/>
    <w:rsid w:val="004618F6"/>
    <w:rsid w:val="00471D4F"/>
    <w:rsid w:val="004931C3"/>
    <w:rsid w:val="00496466"/>
    <w:rsid w:val="00496948"/>
    <w:rsid w:val="004B2C01"/>
    <w:rsid w:val="004B69B0"/>
    <w:rsid w:val="004D0C88"/>
    <w:rsid w:val="004D34D0"/>
    <w:rsid w:val="004D5AA1"/>
    <w:rsid w:val="004D5C4B"/>
    <w:rsid w:val="004D5E60"/>
    <w:rsid w:val="004D5F8F"/>
    <w:rsid w:val="004E28B1"/>
    <w:rsid w:val="004F268E"/>
    <w:rsid w:val="004F38BA"/>
    <w:rsid w:val="004F5FF2"/>
    <w:rsid w:val="004F6887"/>
    <w:rsid w:val="00501153"/>
    <w:rsid w:val="005154FB"/>
    <w:rsid w:val="00517BC4"/>
    <w:rsid w:val="005213D9"/>
    <w:rsid w:val="00522373"/>
    <w:rsid w:val="00523591"/>
    <w:rsid w:val="005263EB"/>
    <w:rsid w:val="00526DD6"/>
    <w:rsid w:val="005327C2"/>
    <w:rsid w:val="00536C54"/>
    <w:rsid w:val="00541253"/>
    <w:rsid w:val="00544965"/>
    <w:rsid w:val="00551CA0"/>
    <w:rsid w:val="00555230"/>
    <w:rsid w:val="00563BFE"/>
    <w:rsid w:val="00573FBC"/>
    <w:rsid w:val="005821C1"/>
    <w:rsid w:val="0059124C"/>
    <w:rsid w:val="00594712"/>
    <w:rsid w:val="005A7D6D"/>
    <w:rsid w:val="005B04A4"/>
    <w:rsid w:val="005B6287"/>
    <w:rsid w:val="005C277C"/>
    <w:rsid w:val="005C48A9"/>
    <w:rsid w:val="005C56E6"/>
    <w:rsid w:val="005C5BE2"/>
    <w:rsid w:val="005C69E9"/>
    <w:rsid w:val="005C71A9"/>
    <w:rsid w:val="005E591E"/>
    <w:rsid w:val="006022FF"/>
    <w:rsid w:val="00603A8A"/>
    <w:rsid w:val="00604789"/>
    <w:rsid w:val="006320C3"/>
    <w:rsid w:val="00640AA8"/>
    <w:rsid w:val="00640DDD"/>
    <w:rsid w:val="00645B48"/>
    <w:rsid w:val="00646176"/>
    <w:rsid w:val="006552C4"/>
    <w:rsid w:val="006577A9"/>
    <w:rsid w:val="00663314"/>
    <w:rsid w:val="006712A2"/>
    <w:rsid w:val="00672652"/>
    <w:rsid w:val="00673430"/>
    <w:rsid w:val="00682439"/>
    <w:rsid w:val="0069352E"/>
    <w:rsid w:val="00695316"/>
    <w:rsid w:val="006A33EA"/>
    <w:rsid w:val="006A5FC2"/>
    <w:rsid w:val="006A6F26"/>
    <w:rsid w:val="006B1597"/>
    <w:rsid w:val="006B43C6"/>
    <w:rsid w:val="006B4A17"/>
    <w:rsid w:val="006C1350"/>
    <w:rsid w:val="006C2898"/>
    <w:rsid w:val="006C4E66"/>
    <w:rsid w:val="006C55A3"/>
    <w:rsid w:val="006C5973"/>
    <w:rsid w:val="006D0F2B"/>
    <w:rsid w:val="006D1EA1"/>
    <w:rsid w:val="006D7FA8"/>
    <w:rsid w:val="006E0F93"/>
    <w:rsid w:val="006E623F"/>
    <w:rsid w:val="006F1FBC"/>
    <w:rsid w:val="006F596D"/>
    <w:rsid w:val="006F5FE4"/>
    <w:rsid w:val="006F7462"/>
    <w:rsid w:val="0070126E"/>
    <w:rsid w:val="00706435"/>
    <w:rsid w:val="00713EB2"/>
    <w:rsid w:val="00714D14"/>
    <w:rsid w:val="00733A68"/>
    <w:rsid w:val="0073540D"/>
    <w:rsid w:val="007368A1"/>
    <w:rsid w:val="00746611"/>
    <w:rsid w:val="00757992"/>
    <w:rsid w:val="00767742"/>
    <w:rsid w:val="00767B09"/>
    <w:rsid w:val="0077110C"/>
    <w:rsid w:val="007843AB"/>
    <w:rsid w:val="00791E9B"/>
    <w:rsid w:val="007A0AD5"/>
    <w:rsid w:val="007A2968"/>
    <w:rsid w:val="007B2D02"/>
    <w:rsid w:val="007B4F09"/>
    <w:rsid w:val="007C40C7"/>
    <w:rsid w:val="007C6771"/>
    <w:rsid w:val="007E13D1"/>
    <w:rsid w:val="007E1EA2"/>
    <w:rsid w:val="007E4BBF"/>
    <w:rsid w:val="007E4F15"/>
    <w:rsid w:val="007E6CB8"/>
    <w:rsid w:val="007E6E2C"/>
    <w:rsid w:val="007F2B3E"/>
    <w:rsid w:val="00802DDC"/>
    <w:rsid w:val="00803EB8"/>
    <w:rsid w:val="008047F7"/>
    <w:rsid w:val="00810EF7"/>
    <w:rsid w:val="00811F01"/>
    <w:rsid w:val="00821387"/>
    <w:rsid w:val="008238C6"/>
    <w:rsid w:val="00832EA2"/>
    <w:rsid w:val="00837485"/>
    <w:rsid w:val="00837DA4"/>
    <w:rsid w:val="00843571"/>
    <w:rsid w:val="00845F66"/>
    <w:rsid w:val="0084657E"/>
    <w:rsid w:val="00851863"/>
    <w:rsid w:val="00851BEE"/>
    <w:rsid w:val="008567CB"/>
    <w:rsid w:val="008645AB"/>
    <w:rsid w:val="00872750"/>
    <w:rsid w:val="008739DB"/>
    <w:rsid w:val="00874621"/>
    <w:rsid w:val="0087636B"/>
    <w:rsid w:val="00880E50"/>
    <w:rsid w:val="00885ADA"/>
    <w:rsid w:val="00892558"/>
    <w:rsid w:val="00894905"/>
    <w:rsid w:val="008A1566"/>
    <w:rsid w:val="008A192B"/>
    <w:rsid w:val="008A4619"/>
    <w:rsid w:val="008B36F6"/>
    <w:rsid w:val="008C01A7"/>
    <w:rsid w:val="008C19F7"/>
    <w:rsid w:val="008C7FE7"/>
    <w:rsid w:val="008D724F"/>
    <w:rsid w:val="008D7F37"/>
    <w:rsid w:val="008F3A9F"/>
    <w:rsid w:val="008F4E9D"/>
    <w:rsid w:val="008F7971"/>
    <w:rsid w:val="009027AB"/>
    <w:rsid w:val="00912091"/>
    <w:rsid w:val="00912A75"/>
    <w:rsid w:val="00920479"/>
    <w:rsid w:val="00920952"/>
    <w:rsid w:val="00937851"/>
    <w:rsid w:val="009446A2"/>
    <w:rsid w:val="00945BFB"/>
    <w:rsid w:val="00950473"/>
    <w:rsid w:val="00952DE0"/>
    <w:rsid w:val="00963305"/>
    <w:rsid w:val="00972575"/>
    <w:rsid w:val="00980153"/>
    <w:rsid w:val="009822BE"/>
    <w:rsid w:val="009909B4"/>
    <w:rsid w:val="00991464"/>
    <w:rsid w:val="00996A07"/>
    <w:rsid w:val="00997239"/>
    <w:rsid w:val="009A3429"/>
    <w:rsid w:val="009A5899"/>
    <w:rsid w:val="009A5C57"/>
    <w:rsid w:val="009B0A6E"/>
    <w:rsid w:val="009B20D1"/>
    <w:rsid w:val="009C0268"/>
    <w:rsid w:val="009C4652"/>
    <w:rsid w:val="009D4067"/>
    <w:rsid w:val="009D4FBC"/>
    <w:rsid w:val="009D5C1B"/>
    <w:rsid w:val="009D76BA"/>
    <w:rsid w:val="009E5400"/>
    <w:rsid w:val="009E70BB"/>
    <w:rsid w:val="009E7F7B"/>
    <w:rsid w:val="009F337F"/>
    <w:rsid w:val="009F5206"/>
    <w:rsid w:val="009F7D57"/>
    <w:rsid w:val="00A0537E"/>
    <w:rsid w:val="00A07E8E"/>
    <w:rsid w:val="00A16089"/>
    <w:rsid w:val="00A21656"/>
    <w:rsid w:val="00A26973"/>
    <w:rsid w:val="00A34363"/>
    <w:rsid w:val="00A36E1E"/>
    <w:rsid w:val="00A411C0"/>
    <w:rsid w:val="00A50B0D"/>
    <w:rsid w:val="00A53BAD"/>
    <w:rsid w:val="00A56C9D"/>
    <w:rsid w:val="00A60FAD"/>
    <w:rsid w:val="00A713BD"/>
    <w:rsid w:val="00A71BC4"/>
    <w:rsid w:val="00A741FB"/>
    <w:rsid w:val="00A75AFA"/>
    <w:rsid w:val="00A83576"/>
    <w:rsid w:val="00A842D4"/>
    <w:rsid w:val="00A84717"/>
    <w:rsid w:val="00A848F6"/>
    <w:rsid w:val="00A9653B"/>
    <w:rsid w:val="00AA3E86"/>
    <w:rsid w:val="00AA7F1A"/>
    <w:rsid w:val="00AB13BA"/>
    <w:rsid w:val="00AB3036"/>
    <w:rsid w:val="00AB3040"/>
    <w:rsid w:val="00AB39C9"/>
    <w:rsid w:val="00AC0686"/>
    <w:rsid w:val="00AC157B"/>
    <w:rsid w:val="00AC56A2"/>
    <w:rsid w:val="00AC5DED"/>
    <w:rsid w:val="00AD5296"/>
    <w:rsid w:val="00AD5A4C"/>
    <w:rsid w:val="00AE0ADD"/>
    <w:rsid w:val="00AF0A9C"/>
    <w:rsid w:val="00AF6D16"/>
    <w:rsid w:val="00B03447"/>
    <w:rsid w:val="00B1018B"/>
    <w:rsid w:val="00B10C0C"/>
    <w:rsid w:val="00B11A0A"/>
    <w:rsid w:val="00B229A3"/>
    <w:rsid w:val="00B22ACD"/>
    <w:rsid w:val="00B245F8"/>
    <w:rsid w:val="00B37D03"/>
    <w:rsid w:val="00B407B7"/>
    <w:rsid w:val="00B448A1"/>
    <w:rsid w:val="00B4619C"/>
    <w:rsid w:val="00B555B6"/>
    <w:rsid w:val="00B5560B"/>
    <w:rsid w:val="00B6040D"/>
    <w:rsid w:val="00B6795A"/>
    <w:rsid w:val="00B679A6"/>
    <w:rsid w:val="00B73F34"/>
    <w:rsid w:val="00B74C10"/>
    <w:rsid w:val="00B773CD"/>
    <w:rsid w:val="00B81F77"/>
    <w:rsid w:val="00B828D5"/>
    <w:rsid w:val="00B838BE"/>
    <w:rsid w:val="00B86367"/>
    <w:rsid w:val="00B96F79"/>
    <w:rsid w:val="00BB1134"/>
    <w:rsid w:val="00BB120F"/>
    <w:rsid w:val="00BB1323"/>
    <w:rsid w:val="00BB65CE"/>
    <w:rsid w:val="00BC0A8A"/>
    <w:rsid w:val="00BC17F7"/>
    <w:rsid w:val="00BD3030"/>
    <w:rsid w:val="00BE1A76"/>
    <w:rsid w:val="00BE3D19"/>
    <w:rsid w:val="00BE792C"/>
    <w:rsid w:val="00BF102F"/>
    <w:rsid w:val="00C03998"/>
    <w:rsid w:val="00C05AD4"/>
    <w:rsid w:val="00C1245F"/>
    <w:rsid w:val="00C153B5"/>
    <w:rsid w:val="00C24054"/>
    <w:rsid w:val="00C24652"/>
    <w:rsid w:val="00C27F34"/>
    <w:rsid w:val="00C31EF0"/>
    <w:rsid w:val="00C3745B"/>
    <w:rsid w:val="00C40EB7"/>
    <w:rsid w:val="00C42AB3"/>
    <w:rsid w:val="00C430B7"/>
    <w:rsid w:val="00C47775"/>
    <w:rsid w:val="00C5469D"/>
    <w:rsid w:val="00C55A46"/>
    <w:rsid w:val="00C6338E"/>
    <w:rsid w:val="00C65A6D"/>
    <w:rsid w:val="00C65B64"/>
    <w:rsid w:val="00C65F9D"/>
    <w:rsid w:val="00C720FE"/>
    <w:rsid w:val="00C7427B"/>
    <w:rsid w:val="00C75CA1"/>
    <w:rsid w:val="00C7689A"/>
    <w:rsid w:val="00C82761"/>
    <w:rsid w:val="00C84AF0"/>
    <w:rsid w:val="00C84F84"/>
    <w:rsid w:val="00C84FC6"/>
    <w:rsid w:val="00C87116"/>
    <w:rsid w:val="00C87665"/>
    <w:rsid w:val="00C91348"/>
    <w:rsid w:val="00C91C0E"/>
    <w:rsid w:val="00C93E31"/>
    <w:rsid w:val="00CA1758"/>
    <w:rsid w:val="00CA1F24"/>
    <w:rsid w:val="00CA2422"/>
    <w:rsid w:val="00CA2848"/>
    <w:rsid w:val="00CA62F9"/>
    <w:rsid w:val="00CB0D03"/>
    <w:rsid w:val="00CB4622"/>
    <w:rsid w:val="00CB51CE"/>
    <w:rsid w:val="00CB6468"/>
    <w:rsid w:val="00CB6970"/>
    <w:rsid w:val="00CC6FC3"/>
    <w:rsid w:val="00CD449C"/>
    <w:rsid w:val="00CD4C04"/>
    <w:rsid w:val="00CD5D14"/>
    <w:rsid w:val="00CE1C79"/>
    <w:rsid w:val="00CE687A"/>
    <w:rsid w:val="00CF6D36"/>
    <w:rsid w:val="00D012F4"/>
    <w:rsid w:val="00D01ECB"/>
    <w:rsid w:val="00D02D02"/>
    <w:rsid w:val="00D123EA"/>
    <w:rsid w:val="00D141F4"/>
    <w:rsid w:val="00D15C86"/>
    <w:rsid w:val="00D2032C"/>
    <w:rsid w:val="00D30F39"/>
    <w:rsid w:val="00D4411D"/>
    <w:rsid w:val="00D453F0"/>
    <w:rsid w:val="00D47DBB"/>
    <w:rsid w:val="00D5404C"/>
    <w:rsid w:val="00D60AF7"/>
    <w:rsid w:val="00D645B3"/>
    <w:rsid w:val="00D72343"/>
    <w:rsid w:val="00D72E3D"/>
    <w:rsid w:val="00D77248"/>
    <w:rsid w:val="00D83240"/>
    <w:rsid w:val="00D843B2"/>
    <w:rsid w:val="00D846E6"/>
    <w:rsid w:val="00D923E0"/>
    <w:rsid w:val="00DA6FA9"/>
    <w:rsid w:val="00DB65D1"/>
    <w:rsid w:val="00DD0CAD"/>
    <w:rsid w:val="00DD2C6A"/>
    <w:rsid w:val="00DD5A50"/>
    <w:rsid w:val="00DD6FCF"/>
    <w:rsid w:val="00DE0744"/>
    <w:rsid w:val="00DE4349"/>
    <w:rsid w:val="00DE62AD"/>
    <w:rsid w:val="00DE71DB"/>
    <w:rsid w:val="00DF1BF4"/>
    <w:rsid w:val="00DF30C2"/>
    <w:rsid w:val="00DF73A8"/>
    <w:rsid w:val="00E126E1"/>
    <w:rsid w:val="00E17C58"/>
    <w:rsid w:val="00E23462"/>
    <w:rsid w:val="00E263C4"/>
    <w:rsid w:val="00E31EE4"/>
    <w:rsid w:val="00E35B6A"/>
    <w:rsid w:val="00E373E2"/>
    <w:rsid w:val="00E4131E"/>
    <w:rsid w:val="00E4384D"/>
    <w:rsid w:val="00E55465"/>
    <w:rsid w:val="00E55BE9"/>
    <w:rsid w:val="00E608AB"/>
    <w:rsid w:val="00E70FEF"/>
    <w:rsid w:val="00E73338"/>
    <w:rsid w:val="00E7400B"/>
    <w:rsid w:val="00E858AD"/>
    <w:rsid w:val="00E93F28"/>
    <w:rsid w:val="00E95EDE"/>
    <w:rsid w:val="00EA1B8A"/>
    <w:rsid w:val="00EA2A0D"/>
    <w:rsid w:val="00EB35A8"/>
    <w:rsid w:val="00EC3AFA"/>
    <w:rsid w:val="00EC4071"/>
    <w:rsid w:val="00EF046F"/>
    <w:rsid w:val="00EF06F8"/>
    <w:rsid w:val="00EF0F56"/>
    <w:rsid w:val="00F01D2F"/>
    <w:rsid w:val="00F03CD9"/>
    <w:rsid w:val="00F044B4"/>
    <w:rsid w:val="00F04CB5"/>
    <w:rsid w:val="00F12D0C"/>
    <w:rsid w:val="00F14EA3"/>
    <w:rsid w:val="00F20DF8"/>
    <w:rsid w:val="00F22126"/>
    <w:rsid w:val="00F26751"/>
    <w:rsid w:val="00F360BB"/>
    <w:rsid w:val="00F36454"/>
    <w:rsid w:val="00F50F3D"/>
    <w:rsid w:val="00F51823"/>
    <w:rsid w:val="00F53FA0"/>
    <w:rsid w:val="00F54C80"/>
    <w:rsid w:val="00F55458"/>
    <w:rsid w:val="00F600D6"/>
    <w:rsid w:val="00F7285B"/>
    <w:rsid w:val="00F7716C"/>
    <w:rsid w:val="00F872B1"/>
    <w:rsid w:val="00F918E8"/>
    <w:rsid w:val="00F91EE7"/>
    <w:rsid w:val="00F96C48"/>
    <w:rsid w:val="00F9709B"/>
    <w:rsid w:val="00FA20B8"/>
    <w:rsid w:val="00FA55E5"/>
    <w:rsid w:val="00FA6368"/>
    <w:rsid w:val="00FA72C3"/>
    <w:rsid w:val="00FB5DBB"/>
    <w:rsid w:val="00FC2FEE"/>
    <w:rsid w:val="00FC3EAE"/>
    <w:rsid w:val="00FC65C6"/>
    <w:rsid w:val="00FD2028"/>
    <w:rsid w:val="00FE02F7"/>
    <w:rsid w:val="00FE0A46"/>
    <w:rsid w:val="00FE2C69"/>
    <w:rsid w:val="00FE4038"/>
    <w:rsid w:val="00FE6D36"/>
    <w:rsid w:val="00FF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73876C5"/>
  <w15:docId w15:val="{7183B06F-2AA0-47A9-AC47-AA1A336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FE4"/>
    <w:rPr>
      <w:sz w:val="24"/>
      <w:szCs w:val="24"/>
    </w:rPr>
  </w:style>
  <w:style w:type="paragraph" w:styleId="Heading1">
    <w:name w:val="heading 1"/>
    <w:basedOn w:val="Normal"/>
    <w:qFormat/>
    <w:rsid w:val="006F5FE4"/>
    <w:pPr>
      <w:spacing w:before="100" w:beforeAutospacing="1" w:after="100" w:afterAutospacing="1"/>
      <w:outlineLvl w:val="0"/>
    </w:pPr>
    <w:rPr>
      <w:b/>
      <w:bCs/>
      <w:kern w:val="36"/>
      <w:sz w:val="48"/>
      <w:szCs w:val="48"/>
    </w:rPr>
  </w:style>
  <w:style w:type="paragraph" w:styleId="Heading2">
    <w:name w:val="heading 2"/>
    <w:basedOn w:val="Normal"/>
    <w:qFormat/>
    <w:rsid w:val="006F5FE4"/>
    <w:pPr>
      <w:spacing w:before="100" w:beforeAutospacing="1" w:after="100" w:afterAutospacing="1"/>
      <w:outlineLvl w:val="1"/>
    </w:pPr>
    <w:rPr>
      <w:b/>
      <w:bCs/>
      <w:sz w:val="36"/>
      <w:szCs w:val="36"/>
    </w:rPr>
  </w:style>
  <w:style w:type="paragraph" w:styleId="Heading3">
    <w:name w:val="heading 3"/>
    <w:basedOn w:val="Normal"/>
    <w:qFormat/>
    <w:rsid w:val="006F5FE4"/>
    <w:pPr>
      <w:spacing w:before="100" w:beforeAutospacing="1" w:after="100" w:afterAutospacing="1"/>
      <w:outlineLvl w:val="2"/>
    </w:pPr>
    <w:rPr>
      <w:b/>
      <w:bCs/>
      <w:sz w:val="27"/>
      <w:szCs w:val="27"/>
    </w:rPr>
  </w:style>
  <w:style w:type="paragraph" w:styleId="Heading4">
    <w:name w:val="heading 4"/>
    <w:basedOn w:val="Normal"/>
    <w:qFormat/>
    <w:rsid w:val="006F5FE4"/>
    <w:pPr>
      <w:spacing w:before="100" w:beforeAutospacing="1" w:after="100" w:afterAutospacing="1"/>
      <w:outlineLvl w:val="3"/>
    </w:pPr>
    <w:rPr>
      <w:b/>
      <w:bCs/>
    </w:rPr>
  </w:style>
  <w:style w:type="paragraph" w:styleId="Heading5">
    <w:name w:val="heading 5"/>
    <w:basedOn w:val="Normal"/>
    <w:qFormat/>
    <w:rsid w:val="006F5FE4"/>
    <w:pPr>
      <w:spacing w:before="100" w:beforeAutospacing="1" w:after="100" w:afterAutospacing="1"/>
      <w:outlineLvl w:val="4"/>
    </w:pPr>
    <w:rPr>
      <w:b/>
      <w:bCs/>
      <w:sz w:val="20"/>
      <w:szCs w:val="20"/>
    </w:rPr>
  </w:style>
  <w:style w:type="paragraph" w:styleId="Heading6">
    <w:name w:val="heading 6"/>
    <w:basedOn w:val="Normal"/>
    <w:qFormat/>
    <w:rsid w:val="006F5FE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5FE4"/>
    <w:rPr>
      <w:color w:val="0000FF"/>
      <w:u w:val="single"/>
    </w:rPr>
  </w:style>
  <w:style w:type="paragraph" w:styleId="NormalWeb">
    <w:name w:val="Normal (Web)"/>
    <w:basedOn w:val="Normal"/>
    <w:uiPriority w:val="99"/>
    <w:rsid w:val="006F5FE4"/>
    <w:pPr>
      <w:spacing w:before="100" w:beforeAutospacing="1" w:after="100" w:afterAutospacing="1"/>
    </w:pPr>
  </w:style>
  <w:style w:type="table" w:styleId="TableGrid">
    <w:name w:val="Table Grid"/>
    <w:basedOn w:val="TableNormal"/>
    <w:uiPriority w:val="59"/>
    <w:rsid w:val="009C02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1A7"/>
    <w:pPr>
      <w:ind w:left="720"/>
      <w:contextualSpacing/>
    </w:pPr>
  </w:style>
  <w:style w:type="paragraph" w:styleId="BalloonText">
    <w:name w:val="Balloon Text"/>
    <w:basedOn w:val="Normal"/>
    <w:link w:val="BalloonTextChar"/>
    <w:semiHidden/>
    <w:unhideWhenUsed/>
    <w:rsid w:val="00A53BAD"/>
    <w:rPr>
      <w:rFonts w:ascii="Segoe UI" w:hAnsi="Segoe UI" w:cs="Segoe UI"/>
      <w:sz w:val="18"/>
      <w:szCs w:val="18"/>
    </w:rPr>
  </w:style>
  <w:style w:type="character" w:customStyle="1" w:styleId="BalloonTextChar">
    <w:name w:val="Balloon Text Char"/>
    <w:basedOn w:val="DefaultParagraphFont"/>
    <w:link w:val="BalloonText"/>
    <w:semiHidden/>
    <w:rsid w:val="00A53BAD"/>
    <w:rPr>
      <w:rFonts w:ascii="Segoe UI" w:hAnsi="Segoe UI" w:cs="Segoe UI"/>
      <w:sz w:val="18"/>
      <w:szCs w:val="18"/>
    </w:rPr>
  </w:style>
  <w:style w:type="paragraph" w:styleId="Header">
    <w:name w:val="header"/>
    <w:basedOn w:val="Normal"/>
    <w:link w:val="HeaderChar"/>
    <w:unhideWhenUsed/>
    <w:rsid w:val="009B0A6E"/>
    <w:pPr>
      <w:tabs>
        <w:tab w:val="center" w:pos="4680"/>
        <w:tab w:val="right" w:pos="9360"/>
      </w:tabs>
    </w:pPr>
  </w:style>
  <w:style w:type="character" w:customStyle="1" w:styleId="HeaderChar">
    <w:name w:val="Header Char"/>
    <w:basedOn w:val="DefaultParagraphFont"/>
    <w:link w:val="Header"/>
    <w:rsid w:val="009B0A6E"/>
    <w:rPr>
      <w:sz w:val="24"/>
      <w:szCs w:val="24"/>
    </w:rPr>
  </w:style>
  <w:style w:type="paragraph" w:styleId="Footer">
    <w:name w:val="footer"/>
    <w:basedOn w:val="Normal"/>
    <w:link w:val="FooterChar"/>
    <w:uiPriority w:val="99"/>
    <w:unhideWhenUsed/>
    <w:rsid w:val="009B0A6E"/>
    <w:pPr>
      <w:tabs>
        <w:tab w:val="center" w:pos="4680"/>
        <w:tab w:val="right" w:pos="9360"/>
      </w:tabs>
    </w:pPr>
  </w:style>
  <w:style w:type="character" w:customStyle="1" w:styleId="FooterChar">
    <w:name w:val="Footer Char"/>
    <w:basedOn w:val="DefaultParagraphFont"/>
    <w:link w:val="Footer"/>
    <w:uiPriority w:val="99"/>
    <w:rsid w:val="009B0A6E"/>
    <w:rPr>
      <w:sz w:val="24"/>
      <w:szCs w:val="24"/>
    </w:rPr>
  </w:style>
  <w:style w:type="character" w:styleId="Strong">
    <w:name w:val="Strong"/>
    <w:basedOn w:val="DefaultParagraphFont"/>
    <w:uiPriority w:val="22"/>
    <w:qFormat/>
    <w:rsid w:val="00E55BE9"/>
    <w:rPr>
      <w:b/>
      <w:bCs/>
    </w:rPr>
  </w:style>
  <w:style w:type="character" w:styleId="UnresolvedMention">
    <w:name w:val="Unresolved Mention"/>
    <w:basedOn w:val="DefaultParagraphFont"/>
    <w:uiPriority w:val="99"/>
    <w:semiHidden/>
    <w:unhideWhenUsed/>
    <w:rsid w:val="00C9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6506">
      <w:bodyDiv w:val="1"/>
      <w:marLeft w:val="0"/>
      <w:marRight w:val="0"/>
      <w:marTop w:val="0"/>
      <w:marBottom w:val="0"/>
      <w:divBdr>
        <w:top w:val="none" w:sz="0" w:space="0" w:color="auto"/>
        <w:left w:val="none" w:sz="0" w:space="0" w:color="auto"/>
        <w:bottom w:val="none" w:sz="0" w:space="0" w:color="auto"/>
        <w:right w:val="none" w:sz="0" w:space="0" w:color="auto"/>
      </w:divBdr>
    </w:div>
    <w:div w:id="212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pencer@illinois.edu" TargetMode="External"/><Relationship Id="rId13" Type="http://schemas.openxmlformats.org/officeDocument/2006/relationships/hyperlink" Target="https://urldefense.proofpoint.com/v2/url?u=http-3A__police.illinois.edu_emergency-2Dpreparedness_&amp;d=DwMF-g&amp;c=Y6HT0gyZH_Z4ZSRJdNYJeQ&amp;r=e4hVaHoOxbEPknthZJN-jRg2RrZCTKlL9uJlf6UlDIk&amp;m=50J7VQPPUF4Fwk-ko0xjVUGKDWH8LKr3mow14VSAMnI&amp;s=gKTH4mrOY7Y9o_3_fIbPG6i_AVe3y988_R85dHTyrnU&amp;e=" TargetMode="External"/><Relationship Id="rId18" Type="http://schemas.openxmlformats.org/officeDocument/2006/relationships/hyperlink" Target="https://urldefense.proofpoint.com/v2/url?u=https-3A__studentcode.illinois.edu_article1_part4_1-2D401_&amp;d=DwMF-g&amp;c=Y6HT0gyZH_Z4ZSRJdNYJeQ&amp;r=e4hVaHoOxbEPknthZJN-jRg2RrZCTKlL9uJlf6UlDIk&amp;m=50J7VQPPUF4Fwk-ko0xjVUGKDWH8LKr3mow14VSAMnI&amp;s=lZ1s0tLntHq3igDKnkTa3qjnzDCtC0VmIzYx6H_gOPE&amp;e=" TargetMode="External"/><Relationship Id="rId3" Type="http://schemas.openxmlformats.org/officeDocument/2006/relationships/styles" Target="styles.xml"/><Relationship Id="rId21" Type="http://schemas.openxmlformats.org/officeDocument/2006/relationships/hyperlink" Target="https://www.disability.illinois.edu/" TargetMode="External"/><Relationship Id="rId7" Type="http://schemas.openxmlformats.org/officeDocument/2006/relationships/endnotes" Target="endnotes.xml"/><Relationship Id="rId12" Type="http://schemas.openxmlformats.org/officeDocument/2006/relationships/hyperlink" Target="https://www.nytimes.com/2019/04/29/smarter-living/the-case-for-doing-nothing.html" TargetMode="External"/><Relationship Id="rId17" Type="http://schemas.openxmlformats.org/officeDocument/2006/relationships/hyperlink" Target="https://urldefense.proofpoint.com/v2/url?u=http-3A__studentcode.illinois.edu_&amp;d=DwMF-g&amp;c=Y6HT0gyZH_Z4ZSRJdNYJeQ&amp;r=e4hVaHoOxbEPknthZJN-jRg2RrZCTKlL9uJlf6UlDIk&amp;m=50J7VQPPUF4Fwk-ko0xjVUGKDWH8LKr3mow14VSAMnI&amp;s=THdX3_kNkX9d8DSLXr223bZ4ApRLH4viTThCWMOGxKY&amp;e=" TargetMode="External"/><Relationship Id="rId2" Type="http://schemas.openxmlformats.org/officeDocument/2006/relationships/numbering" Target="numbering.xml"/><Relationship Id="rId16" Type="http://schemas.openxmlformats.org/officeDocument/2006/relationships/hyperlink" Target="https://urldefense.proofpoint.com/v2/url?u=http-3A__wecare.illinois.edu_&amp;d=DwMF-g&amp;c=Y6HT0gyZH_Z4ZSRJdNYJeQ&amp;r=e4hVaHoOxbEPknthZJN-jRg2RrZCTKlL9uJlf6UlDIk&amp;m=50J7VQPPUF4Fwk-ko0xjVUGKDWH8LKr3mow14VSAMnI&amp;s=e0iAOz18f5qwqoqzFyMhcvNSRqT4w4GgBcuAmHdm8U4&amp;e=" TargetMode="External"/><Relationship Id="rId20" Type="http://schemas.openxmlformats.org/officeDocument/2006/relationships/hyperlink" Target="mailto:disability@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nebrown.com/videos/ted-talk-the-power-of-vulnerabil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wecare.illinois.edu_resources_students_-23confidential&amp;d=DwMF-g&amp;c=Y6HT0gyZH_Z4ZSRJdNYJeQ&amp;r=e4hVaHoOxbEPknthZJN-jRg2RrZCTKlL9uJlf6UlDIk&amp;m=50J7VQPPUF4Fwk-ko0xjVUGKDWH8LKr3mow14VSAMnI&amp;s=Q_gM9G-Z2zwTZG8kWYGptiQfSz1aY_f3uzsHP-Smkyk&amp;e=" TargetMode="External"/><Relationship Id="rId23" Type="http://schemas.openxmlformats.org/officeDocument/2006/relationships/fontTable" Target="fontTable.xml"/><Relationship Id="rId10" Type="http://schemas.openxmlformats.org/officeDocument/2006/relationships/hyperlink" Target="https://www.theplayerstribune.com/en-us/articles/kyle-korver-utah-jazz-nba" TargetMode="External"/><Relationship Id="rId19" Type="http://schemas.openxmlformats.org/officeDocument/2006/relationships/hyperlink" Target="https://urldefense.proofpoint.com/v2/url?u=https-3A__odos.illinois.edu_community-2Dof-2Dcare_resources_students_religious-2Dobservances_&amp;d=DwMF-g&amp;c=Y6HT0gyZH_Z4ZSRJdNYJeQ&amp;r=e4hVaHoOxbEPknthZJN-jRg2RrZCTKlL9uJlf6UlDIk&amp;m=50J7VQPPUF4Fwk-ko0xjVUGKDWH8LKr3mow14VSAMnI&amp;s=Z_T7wCLM8GAPWp-vT56CmBOTE-WnpLTNNAkhgjqqyv8&am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ldefense.proofpoint.com/v2/url?u=http-3A__police.illinois.edu_emergency-2Dpreparedness_building-2Demergency-2Daction-2Dplans_&amp;d=DwMF-g&amp;c=Y6HT0gyZH_Z4ZSRJdNYJeQ&amp;r=e4hVaHoOxbEPknthZJN-jRg2RrZCTKlL9uJlf6UlDIk&amp;m=50J7VQPPUF4Fwk-ko0xjVUGKDWH8LKr3mow14VSAMnI&amp;s=TUHsqubiY5z0Ia6amjsc1eLnqwoUdeOLxQ_HMCSHGY4&amp;e=" TargetMode="External"/><Relationship Id="rId22" Type="http://schemas.openxmlformats.org/officeDocument/2006/relationships/hyperlink" Target="https://urldefense.proofpoint.com/v2/url?u=https-3A__registrar.illinois.edu_academic-2Drecords_ferpa_&amp;d=DwMF-g&amp;c=Y6HT0gyZH_Z4ZSRJdNYJeQ&amp;r=e4hVaHoOxbEPknthZJN-jRg2RrZCTKlL9uJlf6UlDIk&amp;m=50J7VQPPUF4Fwk-ko0xjVUGKDWH8LKr3mow14VSAMnI&amp;s=kRrvEniOEX-Ic2qOoh4ycBLnWYBj_T3R3ox5fFoCrX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D4CB-4DAB-4FB5-A67D-6C435BDA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1530</Words>
  <Characters>12471</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GE 361--Emotional Intelligence Skills</vt:lpstr>
    </vt:vector>
  </TitlesOfParts>
  <Company>University of Illinois</Company>
  <LinksUpToDate>false</LinksUpToDate>
  <CharactersWithSpaces>13974</CharactersWithSpaces>
  <SharedDoc>false</SharedDoc>
  <HLinks>
    <vt:vector size="18" baseType="variant">
      <vt:variant>
        <vt:i4>6619136</vt:i4>
      </vt:variant>
      <vt:variant>
        <vt:i4>6</vt:i4>
      </vt:variant>
      <vt:variant>
        <vt:i4>0</vt:i4>
      </vt:variant>
      <vt:variant>
        <vt:i4>5</vt:i4>
      </vt:variant>
      <vt:variant>
        <vt:lpwstr>mailto:rainey1@illinois.edu</vt:lpwstr>
      </vt:variant>
      <vt:variant>
        <vt:lpwstr/>
      </vt:variant>
      <vt:variant>
        <vt:i4>2228247</vt:i4>
      </vt:variant>
      <vt:variant>
        <vt:i4>3</vt:i4>
      </vt:variant>
      <vt:variant>
        <vt:i4>0</vt:i4>
      </vt:variant>
      <vt:variant>
        <vt:i4>5</vt:i4>
      </vt:variant>
      <vt:variant>
        <vt:lpwstr>mailto:jsunderm@illinois.edu</vt:lpwstr>
      </vt:variant>
      <vt:variant>
        <vt:lpwstr/>
      </vt:variant>
      <vt:variant>
        <vt:i4>5701666</vt:i4>
      </vt:variant>
      <vt:variant>
        <vt:i4>0</vt:i4>
      </vt:variant>
      <vt:variant>
        <vt:i4>0</vt:i4>
      </vt:variant>
      <vt:variant>
        <vt:i4>5</vt:i4>
      </vt:variant>
      <vt:variant>
        <vt:lpwstr>mailto:price1@illinois.edu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361--Emotional Intelligence Skills</dc:title>
  <dc:creator>Megan Dalton</dc:creator>
  <cp:lastModifiedBy>Spencer, Gayle</cp:lastModifiedBy>
  <cp:revision>5</cp:revision>
  <cp:lastPrinted>2023-08-21T17:13:00Z</cp:lastPrinted>
  <dcterms:created xsi:type="dcterms:W3CDTF">2023-06-07T21:02:00Z</dcterms:created>
  <dcterms:modified xsi:type="dcterms:W3CDTF">2023-08-21T17:29:00Z</dcterms:modified>
</cp:coreProperties>
</file>