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240D" w14:textId="29A51129" w:rsidR="00744B5B" w:rsidRPr="005505BC" w:rsidRDefault="00744B5B" w:rsidP="00744B5B">
      <w:pPr>
        <w:pStyle w:val="BodyText"/>
        <w:ind w:left="0"/>
        <w:jc w:val="center"/>
        <w:rPr>
          <w:rFonts w:asciiTheme="minorHAnsi" w:hAnsiTheme="minorHAnsi" w:cstheme="minorHAnsi"/>
          <w:b/>
          <w:bCs/>
          <w:sz w:val="20"/>
        </w:rPr>
      </w:pPr>
      <w:r w:rsidRPr="005505BC">
        <w:rPr>
          <w:rFonts w:asciiTheme="minorHAnsi" w:eastAsia="Calibri" w:hAnsiTheme="minorHAnsi" w:cstheme="minorHAnsi"/>
          <w:b/>
          <w:bCs/>
          <w:noProof/>
          <w:sz w:val="24"/>
          <w:szCs w:val="24"/>
        </w:rPr>
        <mc:AlternateContent>
          <mc:Choice Requires="wps">
            <w:drawing>
              <wp:anchor distT="45720" distB="45720" distL="182880" distR="182880" simplePos="0" relativeHeight="251659264" behindDoc="1" locked="0" layoutInCell="1" allowOverlap="0" wp14:anchorId="0D4B7E7E" wp14:editId="24405688">
                <wp:simplePos x="0" y="0"/>
                <wp:positionH relativeFrom="margin">
                  <wp:posOffset>0</wp:posOffset>
                </wp:positionH>
                <wp:positionV relativeFrom="paragraph">
                  <wp:posOffset>38670</wp:posOffset>
                </wp:positionV>
                <wp:extent cx="5905500" cy="957580"/>
                <wp:effectExtent l="38100" t="38100" r="38100" b="33020"/>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957580"/>
                        </a:xfrm>
                        <a:prstGeom prst="rect">
                          <a:avLst/>
                        </a:prstGeom>
                        <a:solidFill>
                          <a:schemeClr val="accent6"/>
                        </a:solidFill>
                        <a:ln w="76200" cmpd="dbl">
                          <a:solidFill>
                            <a:schemeClr val="bg1"/>
                          </a:solidFill>
                          <a:miter lim="800000"/>
                          <a:headEnd/>
                          <a:tailEnd/>
                        </a:ln>
                      </wps:spPr>
                      <wps:txbx>
                        <w:txbxContent>
                          <w:p w14:paraId="7A525480" w14:textId="77777777" w:rsidR="00744B5B" w:rsidRDefault="00744B5B" w:rsidP="00744B5B">
                            <w:pPr>
                              <w:jc w:val="center"/>
                              <w:rPr>
                                <w:i/>
                                <w:iCs/>
                                <w:caps/>
                                <w:color w:val="FFFFFF" w:themeColor="background1"/>
                                <w:sz w:val="28"/>
                                <w:szCs w:val="28"/>
                              </w:rPr>
                            </w:pPr>
                            <w:r>
                              <w:rPr>
                                <w:i/>
                                <w:iCs/>
                                <w:caps/>
                                <w:color w:val="FFFFFF" w:themeColor="background1"/>
                                <w:sz w:val="28"/>
                                <w:szCs w:val="28"/>
                              </w:rPr>
                              <w:t>engineering 177 SC1</w:t>
                            </w:r>
                          </w:p>
                          <w:p w14:paraId="4380A909" w14:textId="77777777" w:rsidR="00744B5B" w:rsidRPr="00C45EBD" w:rsidRDefault="00744B5B" w:rsidP="00744B5B">
                            <w:pPr>
                              <w:jc w:val="center"/>
                              <w:rPr>
                                <w:i/>
                                <w:iCs/>
                                <w:caps/>
                                <w:color w:val="FFFFFF" w:themeColor="background1"/>
                                <w:sz w:val="28"/>
                                <w:szCs w:val="28"/>
                              </w:rPr>
                            </w:pPr>
                            <w:r>
                              <w:rPr>
                                <w:i/>
                                <w:iCs/>
                                <w:caps/>
                                <w:color w:val="FFFFFF" w:themeColor="background1"/>
                                <w:sz w:val="28"/>
                                <w:szCs w:val="28"/>
                              </w:rPr>
                              <w:t>gfx career scholars</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4B7E7E" id="Rectangle 4" o:spid="_x0000_s1026" style="position:absolute;left:0;text-align:left;margin-left:0;margin-top:3.05pt;width:465pt;height:75.4pt;z-index:-251657216;visibility:visible;mso-wrap-style:square;mso-width-percent:0;mso-height-percent:0;mso-wrap-distance-left:14.4pt;mso-wrap-distance-top:3.6pt;mso-wrap-distance-right:14.4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" o:allowoverlap="f" fillcolor="#70ad47 [3209]" strokecolor="white [3212]" strokeweight="6pt">
                <v:stroke linestyle="thinThin"/>
                <v:textbox inset="14.4pt,14.4pt,14.4pt,14.4pt">
                  <w:txbxContent>
                    <w:p w14:paraId="7A525480" w14:textId="77777777" w:rsidR="00744B5B" w:rsidRDefault="00744B5B" w:rsidP="00744B5B">
                      <w:pPr>
                        <w:jc w:val="center"/>
                        <w:rPr>
                          <w:i/>
                          <w:iCs/>
                          <w:caps/>
                          <w:color w:val="FFFFFF" w:themeColor="background1"/>
                          <w:sz w:val="28"/>
                          <w:szCs w:val="28"/>
                        </w:rPr>
                      </w:pPr>
                      <w:r>
                        <w:rPr>
                          <w:i/>
                          <w:iCs/>
                          <w:caps/>
                          <w:color w:val="FFFFFF" w:themeColor="background1"/>
                          <w:sz w:val="28"/>
                          <w:szCs w:val="28"/>
                        </w:rPr>
                        <w:t>engineering 177 SC1</w:t>
                      </w:r>
                    </w:p>
                    <w:p w14:paraId="4380A909" w14:textId="77777777" w:rsidR="00744B5B" w:rsidRPr="00C45EBD" w:rsidRDefault="00744B5B" w:rsidP="00744B5B">
                      <w:pPr>
                        <w:jc w:val="center"/>
                        <w:rPr>
                          <w:i/>
                          <w:iCs/>
                          <w:caps/>
                          <w:color w:val="FFFFFF" w:themeColor="background1"/>
                          <w:sz w:val="28"/>
                          <w:szCs w:val="28"/>
                        </w:rPr>
                      </w:pPr>
                      <w:r>
                        <w:rPr>
                          <w:i/>
                          <w:iCs/>
                          <w:caps/>
                          <w:color w:val="FFFFFF" w:themeColor="background1"/>
                          <w:sz w:val="28"/>
                          <w:szCs w:val="28"/>
                        </w:rPr>
                        <w:t>gfx career scholars</w:t>
                      </w:r>
                    </w:p>
                  </w:txbxContent>
                </v:textbox>
                <w10:wrap type="square" anchorx="margin"/>
              </v:rect>
            </w:pict>
          </mc:Fallback>
        </mc:AlternateContent>
      </w:r>
      <w:r>
        <w:rPr>
          <w:rFonts w:asciiTheme="minorHAnsi" w:hAnsiTheme="minorHAnsi" w:cstheme="minorHAnsi"/>
          <w:b/>
          <w:bCs/>
          <w:color w:val="000000" w:themeColor="text1"/>
          <w:sz w:val="24"/>
          <w:szCs w:val="24"/>
        </w:rPr>
        <w:t xml:space="preserve"> </w:t>
      </w:r>
      <w:r w:rsidRPr="005505BC">
        <w:rPr>
          <w:rFonts w:asciiTheme="minorHAnsi" w:hAnsiTheme="minorHAnsi" w:cstheme="minorHAnsi"/>
          <w:b/>
          <w:bCs/>
          <w:color w:val="000000" w:themeColor="text1"/>
          <w:sz w:val="24"/>
          <w:szCs w:val="24"/>
        </w:rPr>
        <w:t>August 2</w:t>
      </w:r>
      <w:r>
        <w:rPr>
          <w:rFonts w:asciiTheme="minorHAnsi" w:hAnsiTheme="minorHAnsi" w:cstheme="minorHAnsi"/>
          <w:b/>
          <w:bCs/>
          <w:color w:val="000000" w:themeColor="text1"/>
          <w:sz w:val="24"/>
          <w:szCs w:val="24"/>
        </w:rPr>
        <w:t>2</w:t>
      </w:r>
      <w:r w:rsidRPr="005505BC">
        <w:rPr>
          <w:rFonts w:asciiTheme="minorHAnsi" w:hAnsiTheme="minorHAnsi" w:cstheme="minorHAnsi"/>
          <w:b/>
          <w:bCs/>
          <w:color w:val="000000" w:themeColor="text1"/>
          <w:sz w:val="24"/>
          <w:szCs w:val="24"/>
        </w:rPr>
        <w:t xml:space="preserve"> – December </w:t>
      </w:r>
      <w:r>
        <w:rPr>
          <w:rFonts w:asciiTheme="minorHAnsi" w:hAnsiTheme="minorHAnsi" w:cstheme="minorHAnsi"/>
          <w:b/>
          <w:bCs/>
          <w:color w:val="000000" w:themeColor="text1"/>
          <w:sz w:val="24"/>
          <w:szCs w:val="24"/>
        </w:rPr>
        <w:t>5</w:t>
      </w:r>
      <w:r w:rsidRPr="005505BC">
        <w:rPr>
          <w:rFonts w:asciiTheme="minorHAnsi" w:hAnsiTheme="minorHAnsi" w:cstheme="minorHAnsi"/>
          <w:b/>
          <w:bCs/>
          <w:color w:val="000000" w:themeColor="text1"/>
          <w:sz w:val="24"/>
          <w:szCs w:val="24"/>
        </w:rPr>
        <w:t xml:space="preserve">, </w:t>
      </w:r>
      <w:proofErr w:type="gramStart"/>
      <w:r w:rsidRPr="005505BC">
        <w:rPr>
          <w:rFonts w:asciiTheme="minorHAnsi" w:hAnsiTheme="minorHAnsi" w:cstheme="minorHAnsi"/>
          <w:b/>
          <w:bCs/>
          <w:color w:val="000000" w:themeColor="text1"/>
          <w:sz w:val="24"/>
          <w:szCs w:val="24"/>
        </w:rPr>
        <w:t>202</w:t>
      </w:r>
      <w:r>
        <w:rPr>
          <w:rFonts w:asciiTheme="minorHAnsi" w:hAnsiTheme="minorHAnsi" w:cstheme="minorHAnsi"/>
          <w:b/>
          <w:bCs/>
          <w:color w:val="000000" w:themeColor="text1"/>
          <w:sz w:val="24"/>
          <w:szCs w:val="24"/>
        </w:rPr>
        <w:t>3</w:t>
      </w:r>
      <w:proofErr w:type="gramEnd"/>
      <w:r w:rsidRPr="005505BC">
        <w:rPr>
          <w:rFonts w:asciiTheme="minorHAnsi" w:hAnsiTheme="minorHAnsi" w:cstheme="minorHAnsi"/>
          <w:b/>
          <w:bCs/>
          <w:color w:val="000000" w:themeColor="text1"/>
          <w:sz w:val="24"/>
          <w:szCs w:val="24"/>
        </w:rPr>
        <w:t xml:space="preserve"> | Tuesday &amp; Thursday 3:00-3:50pm | </w:t>
      </w:r>
      <w:r>
        <w:rPr>
          <w:rFonts w:asciiTheme="minorHAnsi" w:hAnsiTheme="minorHAnsi" w:cstheme="minorHAnsi"/>
          <w:b/>
          <w:bCs/>
          <w:color w:val="000000" w:themeColor="text1"/>
          <w:sz w:val="24"/>
          <w:szCs w:val="24"/>
        </w:rPr>
        <w:t>2036</w:t>
      </w:r>
      <w:r w:rsidRPr="005505BC">
        <w:rPr>
          <w:rFonts w:asciiTheme="minorHAnsi" w:hAnsiTheme="minorHAnsi" w:cstheme="minorHAnsi"/>
          <w:b/>
          <w:bCs/>
          <w:color w:val="000000" w:themeColor="text1"/>
          <w:sz w:val="24"/>
          <w:szCs w:val="24"/>
        </w:rPr>
        <w:t xml:space="preserve"> </w:t>
      </w:r>
      <w:r>
        <w:rPr>
          <w:rFonts w:asciiTheme="minorHAnsi" w:hAnsiTheme="minorHAnsi" w:cstheme="minorHAnsi"/>
          <w:b/>
          <w:bCs/>
          <w:color w:val="000000" w:themeColor="text1"/>
          <w:sz w:val="24"/>
          <w:szCs w:val="24"/>
        </w:rPr>
        <w:t>Campus Instructional Facility</w:t>
      </w:r>
    </w:p>
    <w:p w14:paraId="20C1C2BE" w14:textId="77777777" w:rsidR="00744B5B" w:rsidRDefault="00744B5B" w:rsidP="00744B5B">
      <w:pPr>
        <w:rPr>
          <w:b/>
          <w:bCs/>
        </w:rPr>
      </w:pPr>
    </w:p>
    <w:p w14:paraId="4458B975" w14:textId="49385FC7" w:rsidR="00744B5B" w:rsidRDefault="00744B5B" w:rsidP="00744B5B">
      <w:r>
        <w:rPr>
          <w:b/>
          <w:bCs/>
        </w:rPr>
        <w:t xml:space="preserve">Course </w:t>
      </w:r>
      <w:r w:rsidRPr="00BF3CBE">
        <w:rPr>
          <w:b/>
          <w:bCs/>
        </w:rPr>
        <w:t>Instructor</w:t>
      </w:r>
      <w:r>
        <w:rPr>
          <w:b/>
          <w:bCs/>
        </w:rPr>
        <w:tab/>
      </w:r>
      <w:r>
        <w:t>Rosie Shen</w:t>
      </w:r>
      <w:r w:rsidRPr="00BF3CBE">
        <w:t xml:space="preserve"> (</w:t>
      </w:r>
      <w:hyperlink r:id="rId6" w:history="1">
        <w:r w:rsidRPr="0015299E">
          <w:rPr>
            <w:rStyle w:val="Hyperlink"/>
          </w:rPr>
          <w:t>rshen9@illinois.edu</w:t>
        </w:r>
      </w:hyperlink>
      <w:r w:rsidRPr="00BF3CBE">
        <w:t>)</w:t>
      </w:r>
    </w:p>
    <w:p w14:paraId="1ACF8D74" w14:textId="77777777" w:rsidR="00744B5B" w:rsidRDefault="00744B5B" w:rsidP="00744B5B">
      <w:pPr>
        <w:rPr>
          <w:b/>
          <w:bCs/>
        </w:rPr>
      </w:pPr>
    </w:p>
    <w:p w14:paraId="27726DB7" w14:textId="2B904DE2" w:rsidR="00744B5B" w:rsidRPr="00BF3CBE" w:rsidRDefault="00744B5B" w:rsidP="00744B5B">
      <w:proofErr w:type="gramStart"/>
      <w:r>
        <w:rPr>
          <w:b/>
          <w:bCs/>
        </w:rPr>
        <w:t>Office Hours</w:t>
      </w:r>
      <w:proofErr w:type="gramEnd"/>
      <w:r>
        <w:rPr>
          <w:b/>
          <w:bCs/>
        </w:rPr>
        <w:tab/>
      </w:r>
      <w:r>
        <w:tab/>
        <w:t xml:space="preserve">Please </w:t>
      </w:r>
      <w:r w:rsidR="001F3CC7">
        <w:t xml:space="preserve">schedule via </w:t>
      </w:r>
      <w:hyperlink r:id="rId7" w:history="1">
        <w:r w:rsidR="001F3CC7" w:rsidRPr="001F3CC7">
          <w:rPr>
            <w:rStyle w:val="Hyperlink"/>
          </w:rPr>
          <w:t>Handshake</w:t>
        </w:r>
      </w:hyperlink>
      <w:r w:rsidR="001F3CC7">
        <w:t xml:space="preserve"> or </w:t>
      </w:r>
      <w:r>
        <w:t>email for an appointment</w:t>
      </w:r>
    </w:p>
    <w:p w14:paraId="6BE7BF66" w14:textId="77777777" w:rsidR="00744B5B" w:rsidRPr="00BF3CBE" w:rsidRDefault="00744B5B" w:rsidP="00744B5B">
      <w:pPr>
        <w:pStyle w:val="Heading1"/>
        <w:rPr>
          <w:rFonts w:asciiTheme="minorHAnsi" w:hAnsiTheme="minorHAnsi"/>
          <w:b/>
          <w:bCs/>
          <w:color w:val="auto"/>
          <w:sz w:val="22"/>
          <w:szCs w:val="22"/>
          <w:u w:val="single"/>
        </w:rPr>
      </w:pPr>
      <w:r w:rsidRPr="00BF3CBE">
        <w:rPr>
          <w:rFonts w:asciiTheme="minorHAnsi" w:hAnsiTheme="minorHAnsi"/>
          <w:b/>
          <w:bCs/>
          <w:color w:val="auto"/>
          <w:sz w:val="22"/>
          <w:szCs w:val="22"/>
          <w:u w:val="single"/>
        </w:rPr>
        <w:t>Course Description</w:t>
      </w:r>
    </w:p>
    <w:p w14:paraId="34A6958E" w14:textId="77777777" w:rsidR="00744B5B" w:rsidRDefault="00744B5B" w:rsidP="00744B5B">
      <w:pPr>
        <w:jc w:val="both"/>
      </w:pPr>
      <w:r w:rsidRPr="00BF3CBE">
        <w:t xml:space="preserve">ENG 177, GFX Career Scholars, is a graded 2 credit hour course for undergraduate College of Engineering students. This class will cover career skill development, self-assessment, as well as communication and coaching skills. Students will enhance their suite of personal career development skills in support of their own internship and full-time position search.  </w:t>
      </w:r>
    </w:p>
    <w:p w14:paraId="75C438D5" w14:textId="77777777" w:rsidR="00744B5B" w:rsidRPr="00BF3CBE" w:rsidRDefault="00744B5B" w:rsidP="00744B5B">
      <w:pPr>
        <w:pStyle w:val="Heading1"/>
        <w:rPr>
          <w:rFonts w:asciiTheme="minorHAnsi" w:hAnsiTheme="minorHAnsi"/>
          <w:b/>
          <w:bCs/>
          <w:color w:val="auto"/>
          <w:sz w:val="22"/>
          <w:szCs w:val="22"/>
          <w:u w:val="single"/>
        </w:rPr>
      </w:pPr>
      <w:r w:rsidRPr="00BF3CBE">
        <w:rPr>
          <w:rFonts w:asciiTheme="minorHAnsi" w:hAnsiTheme="minorHAnsi"/>
          <w:b/>
          <w:bCs/>
          <w:color w:val="auto"/>
          <w:sz w:val="22"/>
          <w:szCs w:val="22"/>
          <w:u w:val="single"/>
        </w:rPr>
        <w:t xml:space="preserve">Course </w:t>
      </w:r>
      <w:r>
        <w:rPr>
          <w:rFonts w:asciiTheme="minorHAnsi" w:hAnsiTheme="minorHAnsi"/>
          <w:b/>
          <w:bCs/>
          <w:color w:val="auto"/>
          <w:sz w:val="22"/>
          <w:szCs w:val="22"/>
          <w:u w:val="single"/>
        </w:rPr>
        <w:t>Materials</w:t>
      </w:r>
    </w:p>
    <w:p w14:paraId="03C531D4" w14:textId="77777777" w:rsidR="00744B5B" w:rsidRPr="00BF3CBE" w:rsidRDefault="00744B5B" w:rsidP="00744B5B">
      <w:pPr>
        <w:jc w:val="both"/>
      </w:pPr>
      <w:r>
        <w:t>There are no specific texts for this class, although students will occasionally be asked to read articles online pertaining to course content. These articles and all course material will be provided and will be used to complete assignments. Course assignments and instructions are provided on Canvas.</w:t>
      </w:r>
    </w:p>
    <w:p w14:paraId="3F153B9A" w14:textId="77777777" w:rsidR="00744B5B" w:rsidRPr="00BF3CBE" w:rsidRDefault="00744B5B" w:rsidP="00744B5B"/>
    <w:p w14:paraId="2C9C5585" w14:textId="77777777" w:rsidR="00744B5B" w:rsidRPr="00BF3CBE" w:rsidRDefault="00744B5B" w:rsidP="00744B5B">
      <w:pPr>
        <w:rPr>
          <w:b/>
          <w:u w:val="single"/>
        </w:rPr>
      </w:pPr>
      <w:r w:rsidRPr="00BF3CBE">
        <w:rPr>
          <w:b/>
          <w:u w:val="single"/>
        </w:rPr>
        <w:t>Learning outcomes will include:</w:t>
      </w:r>
    </w:p>
    <w:p w14:paraId="0489893D" w14:textId="77777777" w:rsidR="00744B5B" w:rsidRPr="00BF3CBE" w:rsidRDefault="00744B5B" w:rsidP="00744B5B">
      <w:pPr>
        <w:pStyle w:val="ListParagraph"/>
        <w:numPr>
          <w:ilvl w:val="0"/>
          <w:numId w:val="1"/>
        </w:numPr>
      </w:pPr>
      <w:r w:rsidRPr="00BF3CBE">
        <w:t>Identify and use programming and services offered by Engineering Career Services (ECS)</w:t>
      </w:r>
    </w:p>
    <w:p w14:paraId="2B62AC4C" w14:textId="77777777" w:rsidR="00744B5B" w:rsidRPr="00BF3CBE" w:rsidRDefault="00744B5B" w:rsidP="00744B5B">
      <w:pPr>
        <w:numPr>
          <w:ilvl w:val="0"/>
          <w:numId w:val="1"/>
        </w:numPr>
        <w:shd w:val="clear" w:color="auto" w:fill="FFFFFF"/>
        <w:textAlignment w:val="baseline"/>
        <w:rPr>
          <w:rFonts w:eastAsia="Times New Roman" w:cstheme="minorHAnsi"/>
        </w:rPr>
      </w:pPr>
      <w:r w:rsidRPr="00BF3CBE">
        <w:rPr>
          <w:rFonts w:eastAsia="Times New Roman" w:cstheme="minorHAnsi"/>
        </w:rPr>
        <w:t>Practice self-reflection and personal strategic life and career mapping</w:t>
      </w:r>
    </w:p>
    <w:p w14:paraId="0378AFDD" w14:textId="77777777" w:rsidR="00744B5B" w:rsidRPr="00BF3CBE" w:rsidRDefault="00744B5B" w:rsidP="00744B5B">
      <w:pPr>
        <w:pStyle w:val="ListParagraph"/>
        <w:numPr>
          <w:ilvl w:val="0"/>
          <w:numId w:val="1"/>
        </w:numPr>
      </w:pPr>
      <w:r w:rsidRPr="00BF3CBE">
        <w:t>Articulate and define the National Association of College and Employers Career Readiness Competencies</w:t>
      </w:r>
    </w:p>
    <w:p w14:paraId="47FF5301" w14:textId="77777777" w:rsidR="00744B5B" w:rsidRPr="00BF3CBE" w:rsidRDefault="00744B5B" w:rsidP="00744B5B">
      <w:pPr>
        <w:numPr>
          <w:ilvl w:val="0"/>
          <w:numId w:val="1"/>
        </w:numPr>
        <w:shd w:val="clear" w:color="auto" w:fill="FFFFFF"/>
        <w:textAlignment w:val="baseline"/>
        <w:rPr>
          <w:rFonts w:eastAsia="Times New Roman" w:cstheme="minorHAnsi"/>
        </w:rPr>
      </w:pPr>
      <w:r w:rsidRPr="00BF3CBE">
        <w:t xml:space="preserve">Ability to recognize how personal experiences and skills support the development of these </w:t>
      </w:r>
      <w:proofErr w:type="gramStart"/>
      <w:r w:rsidRPr="00BF3CBE">
        <w:t>skills</w:t>
      </w:r>
      <w:proofErr w:type="gramEnd"/>
      <w:r w:rsidRPr="00BF3CBE">
        <w:t xml:space="preserve">   </w:t>
      </w:r>
    </w:p>
    <w:p w14:paraId="29201D2A" w14:textId="77777777" w:rsidR="00744B5B" w:rsidRPr="00E14224" w:rsidRDefault="00744B5B" w:rsidP="00744B5B">
      <w:pPr>
        <w:pStyle w:val="Default"/>
        <w:rPr>
          <w:rFonts w:asciiTheme="minorHAnsi" w:hAnsiTheme="minorHAnsi"/>
          <w:color w:val="FFFFFF"/>
          <w:sz w:val="22"/>
          <w:szCs w:val="22"/>
        </w:rPr>
      </w:pPr>
      <w:r w:rsidRPr="00BF3CBE">
        <w:rPr>
          <w:rFonts w:asciiTheme="minorHAnsi" w:hAnsiTheme="minorHAnsi"/>
          <w:i/>
          <w:iCs/>
          <w:color w:val="FFFFFF"/>
          <w:sz w:val="22"/>
          <w:szCs w:val="22"/>
        </w:rPr>
        <w:t xml:space="preserve">RING 100 </w:t>
      </w:r>
    </w:p>
    <w:p w14:paraId="500B98E4" w14:textId="77777777" w:rsidR="00744B5B" w:rsidRPr="00BF3CBE" w:rsidRDefault="00744B5B" w:rsidP="00744B5B">
      <w:pPr>
        <w:rPr>
          <w:b/>
          <w:bCs/>
          <w:u w:val="single"/>
        </w:rPr>
      </w:pPr>
      <w:r w:rsidRPr="00D47333">
        <w:rPr>
          <w:b/>
          <w:bCs/>
          <w:u w:val="single"/>
        </w:rPr>
        <w:t>Tentative Overview of Course Topics:</w:t>
      </w:r>
    </w:p>
    <w:p w14:paraId="67F54B5A" w14:textId="77777777" w:rsidR="00744B5B" w:rsidRPr="00BF3CBE" w:rsidRDefault="00744B5B" w:rsidP="00744B5B">
      <w:pPr>
        <w:pStyle w:val="ListParagraph"/>
        <w:numPr>
          <w:ilvl w:val="0"/>
          <w:numId w:val="1"/>
        </w:numPr>
      </w:pPr>
      <w:r w:rsidRPr="00BF3CBE">
        <w:t>Career Readiness Competencies</w:t>
      </w:r>
    </w:p>
    <w:p w14:paraId="4858A472" w14:textId="0AE11E55" w:rsidR="00744B5B" w:rsidRDefault="00744B5B" w:rsidP="00744B5B">
      <w:pPr>
        <w:pStyle w:val="ListParagraph"/>
        <w:numPr>
          <w:ilvl w:val="0"/>
          <w:numId w:val="1"/>
        </w:numPr>
      </w:pPr>
      <w:r>
        <w:t>Career Exploration</w:t>
      </w:r>
    </w:p>
    <w:p w14:paraId="79555EE5" w14:textId="1815817F" w:rsidR="000B3769" w:rsidRPr="00BF3CBE" w:rsidRDefault="000B3769" w:rsidP="00744B5B">
      <w:pPr>
        <w:pStyle w:val="ListParagraph"/>
        <w:numPr>
          <w:ilvl w:val="0"/>
          <w:numId w:val="1"/>
        </w:numPr>
      </w:pPr>
      <w:r>
        <w:t>Networking &amp; Informational Interview</w:t>
      </w:r>
    </w:p>
    <w:p w14:paraId="400721E2" w14:textId="54CBFF43" w:rsidR="00744B5B" w:rsidRDefault="00744B5B" w:rsidP="00744B5B">
      <w:pPr>
        <w:pStyle w:val="ListParagraph"/>
        <w:numPr>
          <w:ilvl w:val="0"/>
          <w:numId w:val="1"/>
        </w:numPr>
      </w:pPr>
      <w:r>
        <w:t xml:space="preserve">Digital Tools: </w:t>
      </w:r>
      <w:r w:rsidRPr="00BF3CBE">
        <w:t>Handshake</w:t>
      </w:r>
      <w:r>
        <w:t>, LinkedIn, Big Interview, Grainger Engineering Link</w:t>
      </w:r>
    </w:p>
    <w:p w14:paraId="00BB6AB0" w14:textId="11BC7990" w:rsidR="00744B5B" w:rsidRPr="00BF3CBE" w:rsidRDefault="00744B5B" w:rsidP="00744B5B">
      <w:pPr>
        <w:pStyle w:val="ListParagraph"/>
        <w:numPr>
          <w:ilvl w:val="0"/>
          <w:numId w:val="1"/>
        </w:numPr>
      </w:pPr>
      <w:r w:rsidRPr="00BF3CBE">
        <w:t>Engineering Career Services (ECS) Opportunities</w:t>
      </w:r>
    </w:p>
    <w:p w14:paraId="41008D8C" w14:textId="77777777" w:rsidR="00744B5B" w:rsidRPr="00BF3CBE" w:rsidRDefault="00744B5B" w:rsidP="00744B5B">
      <w:pPr>
        <w:pStyle w:val="ListParagraph"/>
        <w:numPr>
          <w:ilvl w:val="0"/>
          <w:numId w:val="1"/>
        </w:numPr>
      </w:pPr>
      <w:r w:rsidRPr="00BF3CBE">
        <w:t>Clifton Strengths</w:t>
      </w:r>
    </w:p>
    <w:p w14:paraId="4D43127E" w14:textId="77777777" w:rsidR="00744B5B" w:rsidRPr="00BF3CBE" w:rsidRDefault="00744B5B" w:rsidP="00744B5B">
      <w:pPr>
        <w:pStyle w:val="ListParagraph"/>
        <w:numPr>
          <w:ilvl w:val="0"/>
          <w:numId w:val="1"/>
        </w:numPr>
      </w:pPr>
      <w:r w:rsidRPr="00BF3CBE">
        <w:t>Interviewing</w:t>
      </w:r>
    </w:p>
    <w:p w14:paraId="3CCD6513" w14:textId="55A7DA0F" w:rsidR="00744B5B" w:rsidRPr="00BF3CBE" w:rsidRDefault="00744B5B" w:rsidP="000B3769">
      <w:pPr>
        <w:pStyle w:val="ListParagraph"/>
        <w:numPr>
          <w:ilvl w:val="0"/>
          <w:numId w:val="1"/>
        </w:numPr>
      </w:pPr>
      <w:r w:rsidRPr="00BF3CBE">
        <w:t>Career Fairs</w:t>
      </w:r>
    </w:p>
    <w:p w14:paraId="2EAB5A74" w14:textId="77777777" w:rsidR="00744B5B" w:rsidRDefault="00744B5B" w:rsidP="00744B5B">
      <w:pPr>
        <w:pStyle w:val="Heading2"/>
        <w:rPr>
          <w:rFonts w:asciiTheme="minorHAnsi" w:hAnsiTheme="minorHAnsi"/>
          <w:color w:val="auto"/>
        </w:rPr>
      </w:pPr>
    </w:p>
    <w:p w14:paraId="7EB9D1BA" w14:textId="77777777" w:rsidR="00744B5B" w:rsidRPr="00BF3CBE" w:rsidRDefault="00744B5B" w:rsidP="00744B5B">
      <w:pPr>
        <w:pStyle w:val="Default"/>
        <w:rPr>
          <w:rFonts w:asciiTheme="minorHAnsi" w:hAnsiTheme="minorHAnsi"/>
          <w:color w:val="FFFFFF"/>
          <w:sz w:val="22"/>
          <w:szCs w:val="22"/>
          <w:u w:val="single"/>
        </w:rPr>
      </w:pPr>
      <w:r w:rsidRPr="00BF3CBE">
        <w:rPr>
          <w:rFonts w:asciiTheme="minorHAnsi" w:hAnsiTheme="minorHAnsi"/>
          <w:b/>
          <w:bCs/>
          <w:sz w:val="22"/>
          <w:szCs w:val="22"/>
          <w:u w:val="single"/>
        </w:rPr>
        <w:t xml:space="preserve">Expectations for Students: </w:t>
      </w:r>
    </w:p>
    <w:p w14:paraId="39AFD89D" w14:textId="77777777" w:rsidR="00744B5B" w:rsidRPr="00BF3CBE" w:rsidRDefault="00744B5B" w:rsidP="00744B5B">
      <w:pPr>
        <w:pStyle w:val="Default"/>
        <w:rPr>
          <w:rFonts w:asciiTheme="minorHAnsi" w:hAnsiTheme="minorHAnsi"/>
          <w:sz w:val="22"/>
          <w:szCs w:val="22"/>
        </w:rPr>
      </w:pPr>
      <w:r w:rsidRPr="00BF3CBE">
        <w:rPr>
          <w:rFonts w:asciiTheme="minorHAnsi" w:hAnsiTheme="minorHAnsi"/>
          <w:sz w:val="22"/>
          <w:szCs w:val="22"/>
        </w:rPr>
        <w:t xml:space="preserve">• Class attendance </w:t>
      </w:r>
    </w:p>
    <w:p w14:paraId="2A15C53F" w14:textId="77777777" w:rsidR="00744B5B" w:rsidRPr="00BF3CBE" w:rsidRDefault="00744B5B" w:rsidP="00744B5B">
      <w:pPr>
        <w:pStyle w:val="Default"/>
        <w:rPr>
          <w:rFonts w:asciiTheme="minorHAnsi" w:hAnsiTheme="minorHAnsi"/>
          <w:sz w:val="22"/>
          <w:szCs w:val="22"/>
        </w:rPr>
      </w:pPr>
      <w:r w:rsidRPr="00BF3CBE">
        <w:rPr>
          <w:rFonts w:asciiTheme="minorHAnsi" w:hAnsiTheme="minorHAnsi"/>
          <w:sz w:val="22"/>
          <w:szCs w:val="22"/>
        </w:rPr>
        <w:t xml:space="preserve">• Class participation </w:t>
      </w:r>
    </w:p>
    <w:p w14:paraId="203CBCEF" w14:textId="77777777" w:rsidR="00744B5B" w:rsidRPr="00BF3CBE" w:rsidRDefault="00744B5B" w:rsidP="00744B5B">
      <w:pPr>
        <w:pStyle w:val="Default"/>
        <w:rPr>
          <w:rFonts w:asciiTheme="minorHAnsi" w:hAnsiTheme="minorHAnsi"/>
          <w:sz w:val="22"/>
          <w:szCs w:val="22"/>
        </w:rPr>
      </w:pPr>
      <w:r w:rsidRPr="00BF3CBE">
        <w:rPr>
          <w:rFonts w:asciiTheme="minorHAnsi" w:hAnsiTheme="minorHAnsi"/>
          <w:sz w:val="22"/>
          <w:szCs w:val="22"/>
        </w:rPr>
        <w:t xml:space="preserve">• Homework completion </w:t>
      </w:r>
    </w:p>
    <w:p w14:paraId="5528D565" w14:textId="77777777" w:rsidR="00744B5B" w:rsidRPr="00BF3CBE" w:rsidRDefault="00744B5B" w:rsidP="00744B5B">
      <w:pPr>
        <w:pStyle w:val="Default"/>
        <w:rPr>
          <w:rFonts w:asciiTheme="minorHAnsi" w:hAnsiTheme="minorHAnsi"/>
          <w:sz w:val="22"/>
          <w:szCs w:val="22"/>
        </w:rPr>
      </w:pPr>
      <w:r w:rsidRPr="00BF3CBE">
        <w:rPr>
          <w:rFonts w:asciiTheme="minorHAnsi" w:hAnsiTheme="minorHAnsi"/>
          <w:sz w:val="22"/>
          <w:szCs w:val="22"/>
        </w:rPr>
        <w:t xml:space="preserve">• Required readings </w:t>
      </w:r>
    </w:p>
    <w:p w14:paraId="1A8F62DA" w14:textId="77777777" w:rsidR="00744B5B" w:rsidRPr="00BF3CBE" w:rsidRDefault="00744B5B" w:rsidP="00744B5B">
      <w:pPr>
        <w:pStyle w:val="Default"/>
        <w:rPr>
          <w:rFonts w:asciiTheme="minorHAnsi" w:hAnsiTheme="minorHAnsi"/>
          <w:sz w:val="22"/>
          <w:szCs w:val="22"/>
        </w:rPr>
      </w:pPr>
      <w:r w:rsidRPr="00BF3CBE">
        <w:rPr>
          <w:rFonts w:asciiTheme="minorHAnsi" w:hAnsiTheme="minorHAnsi"/>
          <w:sz w:val="22"/>
          <w:szCs w:val="22"/>
        </w:rPr>
        <w:t xml:space="preserve">• Collaboration with </w:t>
      </w:r>
      <w:r>
        <w:rPr>
          <w:rFonts w:asciiTheme="minorHAnsi" w:hAnsiTheme="minorHAnsi"/>
          <w:sz w:val="22"/>
          <w:szCs w:val="22"/>
        </w:rPr>
        <w:t>classmates</w:t>
      </w:r>
      <w:r w:rsidRPr="00BF3CBE">
        <w:rPr>
          <w:rFonts w:asciiTheme="minorHAnsi" w:hAnsiTheme="minorHAnsi"/>
          <w:sz w:val="22"/>
          <w:szCs w:val="22"/>
        </w:rPr>
        <w:t xml:space="preserve"> </w:t>
      </w:r>
    </w:p>
    <w:p w14:paraId="09D012E6" w14:textId="77777777" w:rsidR="00744B5B" w:rsidRPr="00E14224" w:rsidRDefault="00744B5B" w:rsidP="00744B5B"/>
    <w:p w14:paraId="0E71C2E5" w14:textId="77777777" w:rsidR="00744B5B" w:rsidRDefault="00744B5B" w:rsidP="00744B5B">
      <w:pPr>
        <w:rPr>
          <w:sz w:val="24"/>
          <w:szCs w:val="24"/>
        </w:rPr>
      </w:pPr>
    </w:p>
    <w:p w14:paraId="3D4E8DA7" w14:textId="77777777" w:rsidR="00744B5B" w:rsidRDefault="00744B5B" w:rsidP="00744B5B">
      <w:pPr>
        <w:rPr>
          <w:b/>
          <w:bCs/>
          <w:sz w:val="24"/>
          <w:szCs w:val="24"/>
          <w:u w:val="single"/>
        </w:rPr>
      </w:pPr>
      <w:r w:rsidRPr="000B162F">
        <w:rPr>
          <w:b/>
          <w:bCs/>
          <w:sz w:val="24"/>
          <w:szCs w:val="24"/>
          <w:u w:val="single"/>
        </w:rPr>
        <w:t>Grading:</w:t>
      </w:r>
    </w:p>
    <w:p w14:paraId="099D1DEE" w14:textId="77777777" w:rsidR="00744B5B" w:rsidRPr="000B162F" w:rsidRDefault="00744B5B" w:rsidP="00744B5B">
      <w:pPr>
        <w:rPr>
          <w:b/>
          <w:bCs/>
          <w:sz w:val="24"/>
          <w:szCs w:val="24"/>
          <w:u w:val="single"/>
        </w:rPr>
      </w:pPr>
    </w:p>
    <w:tbl>
      <w:tblPr>
        <w:tblStyle w:val="TableGrid"/>
        <w:tblW w:w="0" w:type="auto"/>
        <w:tblLook w:val="04A0" w:firstRow="1" w:lastRow="0" w:firstColumn="1" w:lastColumn="0" w:noHBand="0" w:noVBand="1"/>
      </w:tblPr>
      <w:tblGrid>
        <w:gridCol w:w="2088"/>
        <w:gridCol w:w="1440"/>
      </w:tblGrid>
      <w:tr w:rsidR="00744B5B" w:rsidRPr="00DC532F" w14:paraId="22E8C71B" w14:textId="77777777" w:rsidTr="00A5022F">
        <w:tc>
          <w:tcPr>
            <w:tcW w:w="2088" w:type="dxa"/>
          </w:tcPr>
          <w:p w14:paraId="6B91FA44" w14:textId="77777777" w:rsidR="00744B5B" w:rsidRPr="00DC532F" w:rsidRDefault="00744B5B" w:rsidP="00A5022F">
            <w:r w:rsidRPr="00DC532F">
              <w:t>97-100</w:t>
            </w:r>
          </w:p>
        </w:tc>
        <w:tc>
          <w:tcPr>
            <w:tcW w:w="1440" w:type="dxa"/>
          </w:tcPr>
          <w:p w14:paraId="5A3AF57E" w14:textId="77777777" w:rsidR="00744B5B" w:rsidRPr="00DC532F" w:rsidRDefault="00744B5B" w:rsidP="00A5022F">
            <w:r w:rsidRPr="00DC532F">
              <w:t>A+</w:t>
            </w:r>
          </w:p>
        </w:tc>
      </w:tr>
      <w:tr w:rsidR="00744B5B" w:rsidRPr="00DC532F" w14:paraId="77366F0D" w14:textId="77777777" w:rsidTr="00A5022F">
        <w:tc>
          <w:tcPr>
            <w:tcW w:w="2088" w:type="dxa"/>
          </w:tcPr>
          <w:p w14:paraId="572B129A" w14:textId="77777777" w:rsidR="00744B5B" w:rsidRPr="00DC532F" w:rsidRDefault="00744B5B" w:rsidP="00A5022F">
            <w:r w:rsidRPr="00DC532F">
              <w:t>93-96</w:t>
            </w:r>
          </w:p>
        </w:tc>
        <w:tc>
          <w:tcPr>
            <w:tcW w:w="1440" w:type="dxa"/>
          </w:tcPr>
          <w:p w14:paraId="2A7575D6" w14:textId="77777777" w:rsidR="00744B5B" w:rsidRPr="00DC532F" w:rsidRDefault="00744B5B" w:rsidP="00A5022F">
            <w:r w:rsidRPr="00DC532F">
              <w:t>A</w:t>
            </w:r>
          </w:p>
        </w:tc>
      </w:tr>
      <w:tr w:rsidR="00744B5B" w:rsidRPr="00DC532F" w14:paraId="16B9F926" w14:textId="77777777" w:rsidTr="00A5022F">
        <w:tc>
          <w:tcPr>
            <w:tcW w:w="2088" w:type="dxa"/>
          </w:tcPr>
          <w:p w14:paraId="7E4F3D88" w14:textId="77777777" w:rsidR="00744B5B" w:rsidRPr="00DC532F" w:rsidRDefault="00744B5B" w:rsidP="00A5022F">
            <w:r w:rsidRPr="00DC532F">
              <w:t>90-92</w:t>
            </w:r>
          </w:p>
        </w:tc>
        <w:tc>
          <w:tcPr>
            <w:tcW w:w="1440" w:type="dxa"/>
          </w:tcPr>
          <w:p w14:paraId="40F87554" w14:textId="77777777" w:rsidR="00744B5B" w:rsidRPr="00DC532F" w:rsidRDefault="00744B5B" w:rsidP="00A5022F">
            <w:r w:rsidRPr="00DC532F">
              <w:t>A-</w:t>
            </w:r>
          </w:p>
        </w:tc>
      </w:tr>
      <w:tr w:rsidR="00744B5B" w:rsidRPr="00DC532F" w14:paraId="155F9F8B" w14:textId="77777777" w:rsidTr="00A5022F">
        <w:tc>
          <w:tcPr>
            <w:tcW w:w="2088" w:type="dxa"/>
          </w:tcPr>
          <w:p w14:paraId="7797F447" w14:textId="77777777" w:rsidR="00744B5B" w:rsidRPr="00DC532F" w:rsidRDefault="00744B5B" w:rsidP="00A5022F">
            <w:r>
              <w:t>87-89</w:t>
            </w:r>
          </w:p>
        </w:tc>
        <w:tc>
          <w:tcPr>
            <w:tcW w:w="1440" w:type="dxa"/>
          </w:tcPr>
          <w:p w14:paraId="1B8340F4" w14:textId="77777777" w:rsidR="00744B5B" w:rsidRPr="00DC532F" w:rsidRDefault="00744B5B" w:rsidP="00A5022F">
            <w:r w:rsidRPr="00DC532F">
              <w:t>B+</w:t>
            </w:r>
          </w:p>
        </w:tc>
      </w:tr>
      <w:tr w:rsidR="00744B5B" w:rsidRPr="00DC532F" w14:paraId="6416EA66" w14:textId="77777777" w:rsidTr="00A5022F">
        <w:tc>
          <w:tcPr>
            <w:tcW w:w="2088" w:type="dxa"/>
          </w:tcPr>
          <w:p w14:paraId="1078553E" w14:textId="77777777" w:rsidR="00744B5B" w:rsidRPr="00DC532F" w:rsidRDefault="00744B5B" w:rsidP="00A5022F">
            <w:r w:rsidRPr="00DC532F">
              <w:t>83-86</w:t>
            </w:r>
          </w:p>
        </w:tc>
        <w:tc>
          <w:tcPr>
            <w:tcW w:w="1440" w:type="dxa"/>
          </w:tcPr>
          <w:p w14:paraId="736AD269" w14:textId="77777777" w:rsidR="00744B5B" w:rsidRPr="00DC532F" w:rsidRDefault="00744B5B" w:rsidP="00A5022F">
            <w:r w:rsidRPr="00DC532F">
              <w:t>B</w:t>
            </w:r>
          </w:p>
        </w:tc>
      </w:tr>
      <w:tr w:rsidR="00744B5B" w:rsidRPr="00DC532F" w14:paraId="3D4CDB7D" w14:textId="77777777" w:rsidTr="00A5022F">
        <w:tc>
          <w:tcPr>
            <w:tcW w:w="2088" w:type="dxa"/>
          </w:tcPr>
          <w:p w14:paraId="5E2B2664" w14:textId="77777777" w:rsidR="00744B5B" w:rsidRPr="00DC532F" w:rsidRDefault="00744B5B" w:rsidP="00A5022F">
            <w:r>
              <w:t xml:space="preserve"> </w:t>
            </w:r>
            <w:r w:rsidRPr="00DC532F">
              <w:t>80-82</w:t>
            </w:r>
          </w:p>
        </w:tc>
        <w:tc>
          <w:tcPr>
            <w:tcW w:w="1440" w:type="dxa"/>
          </w:tcPr>
          <w:p w14:paraId="386CB447" w14:textId="77777777" w:rsidR="00744B5B" w:rsidRPr="00DC532F" w:rsidRDefault="00744B5B" w:rsidP="00A5022F">
            <w:r w:rsidRPr="00DC532F">
              <w:t>B-</w:t>
            </w:r>
          </w:p>
        </w:tc>
      </w:tr>
      <w:tr w:rsidR="00744B5B" w:rsidRPr="00DC532F" w14:paraId="1B088324" w14:textId="77777777" w:rsidTr="00A5022F">
        <w:tc>
          <w:tcPr>
            <w:tcW w:w="2088" w:type="dxa"/>
          </w:tcPr>
          <w:p w14:paraId="488D2021" w14:textId="77777777" w:rsidR="00744B5B" w:rsidRPr="00DC532F" w:rsidRDefault="00744B5B" w:rsidP="00A5022F">
            <w:r w:rsidRPr="00DC532F">
              <w:t>77-79</w:t>
            </w:r>
          </w:p>
        </w:tc>
        <w:tc>
          <w:tcPr>
            <w:tcW w:w="1440" w:type="dxa"/>
          </w:tcPr>
          <w:p w14:paraId="69166408" w14:textId="77777777" w:rsidR="00744B5B" w:rsidRPr="00DC532F" w:rsidRDefault="00744B5B" w:rsidP="00A5022F">
            <w:r w:rsidRPr="00DC532F">
              <w:t>C+</w:t>
            </w:r>
          </w:p>
        </w:tc>
      </w:tr>
      <w:tr w:rsidR="00744B5B" w:rsidRPr="00DC532F" w14:paraId="042D2468" w14:textId="77777777" w:rsidTr="00A5022F">
        <w:tc>
          <w:tcPr>
            <w:tcW w:w="2088" w:type="dxa"/>
          </w:tcPr>
          <w:p w14:paraId="309BB5B3" w14:textId="77777777" w:rsidR="00744B5B" w:rsidRPr="00DC532F" w:rsidRDefault="00744B5B" w:rsidP="00A5022F">
            <w:r w:rsidRPr="00DC532F">
              <w:t>73-76</w:t>
            </w:r>
          </w:p>
        </w:tc>
        <w:tc>
          <w:tcPr>
            <w:tcW w:w="1440" w:type="dxa"/>
          </w:tcPr>
          <w:p w14:paraId="609661A7" w14:textId="77777777" w:rsidR="00744B5B" w:rsidRPr="00DC532F" w:rsidRDefault="00744B5B" w:rsidP="00A5022F">
            <w:r w:rsidRPr="00DC532F">
              <w:t>C</w:t>
            </w:r>
          </w:p>
        </w:tc>
      </w:tr>
      <w:tr w:rsidR="00744B5B" w:rsidRPr="00DC532F" w14:paraId="43AF31CB" w14:textId="77777777" w:rsidTr="00A5022F">
        <w:tc>
          <w:tcPr>
            <w:tcW w:w="2088" w:type="dxa"/>
          </w:tcPr>
          <w:p w14:paraId="52DA4A00" w14:textId="77777777" w:rsidR="00744B5B" w:rsidRPr="00DC532F" w:rsidRDefault="00744B5B" w:rsidP="00A5022F">
            <w:r w:rsidRPr="00DC532F">
              <w:t>70-72</w:t>
            </w:r>
          </w:p>
        </w:tc>
        <w:tc>
          <w:tcPr>
            <w:tcW w:w="1440" w:type="dxa"/>
          </w:tcPr>
          <w:p w14:paraId="1B55BFE3" w14:textId="77777777" w:rsidR="00744B5B" w:rsidRPr="00DC532F" w:rsidRDefault="00744B5B" w:rsidP="00A5022F">
            <w:r w:rsidRPr="00DC532F">
              <w:t>C-</w:t>
            </w:r>
          </w:p>
        </w:tc>
      </w:tr>
      <w:tr w:rsidR="00744B5B" w:rsidRPr="00DC532F" w14:paraId="64339826" w14:textId="77777777" w:rsidTr="00A5022F">
        <w:tc>
          <w:tcPr>
            <w:tcW w:w="2088" w:type="dxa"/>
          </w:tcPr>
          <w:p w14:paraId="331619C8" w14:textId="77777777" w:rsidR="00744B5B" w:rsidRPr="00DC532F" w:rsidRDefault="00744B5B" w:rsidP="00A5022F">
            <w:r w:rsidRPr="00DC532F">
              <w:t>67-69</w:t>
            </w:r>
          </w:p>
        </w:tc>
        <w:tc>
          <w:tcPr>
            <w:tcW w:w="1440" w:type="dxa"/>
          </w:tcPr>
          <w:p w14:paraId="71E7C9BF" w14:textId="77777777" w:rsidR="00744B5B" w:rsidRPr="00DC532F" w:rsidRDefault="00744B5B" w:rsidP="00A5022F">
            <w:r w:rsidRPr="00DC532F">
              <w:t>D+</w:t>
            </w:r>
          </w:p>
        </w:tc>
      </w:tr>
      <w:tr w:rsidR="00744B5B" w:rsidRPr="00DC532F" w14:paraId="2B04D2C8" w14:textId="77777777" w:rsidTr="00A5022F">
        <w:tc>
          <w:tcPr>
            <w:tcW w:w="2088" w:type="dxa"/>
          </w:tcPr>
          <w:p w14:paraId="2A60DC12" w14:textId="77777777" w:rsidR="00744B5B" w:rsidRPr="00DC532F" w:rsidRDefault="00744B5B" w:rsidP="00A5022F">
            <w:r w:rsidRPr="00DC532F">
              <w:t>63-66</w:t>
            </w:r>
          </w:p>
        </w:tc>
        <w:tc>
          <w:tcPr>
            <w:tcW w:w="1440" w:type="dxa"/>
          </w:tcPr>
          <w:p w14:paraId="60E77874" w14:textId="77777777" w:rsidR="00744B5B" w:rsidRPr="00DC532F" w:rsidRDefault="00744B5B" w:rsidP="00A5022F">
            <w:r w:rsidRPr="00DC532F">
              <w:t>D</w:t>
            </w:r>
          </w:p>
        </w:tc>
      </w:tr>
      <w:tr w:rsidR="00744B5B" w:rsidRPr="00DC532F" w14:paraId="39FD7455" w14:textId="77777777" w:rsidTr="00A5022F">
        <w:tc>
          <w:tcPr>
            <w:tcW w:w="2088" w:type="dxa"/>
          </w:tcPr>
          <w:p w14:paraId="731717EC" w14:textId="77777777" w:rsidR="00744B5B" w:rsidRPr="00DC532F" w:rsidRDefault="00744B5B" w:rsidP="00A5022F">
            <w:r w:rsidRPr="00DC532F">
              <w:t>60-62</w:t>
            </w:r>
          </w:p>
        </w:tc>
        <w:tc>
          <w:tcPr>
            <w:tcW w:w="1440" w:type="dxa"/>
          </w:tcPr>
          <w:p w14:paraId="57FDADB2" w14:textId="77777777" w:rsidR="00744B5B" w:rsidRPr="00DC532F" w:rsidRDefault="00744B5B" w:rsidP="00A5022F">
            <w:r w:rsidRPr="00DC532F">
              <w:t>D-</w:t>
            </w:r>
          </w:p>
        </w:tc>
      </w:tr>
      <w:tr w:rsidR="00744B5B" w:rsidRPr="00DC532F" w14:paraId="42EEF97D" w14:textId="77777777" w:rsidTr="00A5022F">
        <w:tc>
          <w:tcPr>
            <w:tcW w:w="2088" w:type="dxa"/>
          </w:tcPr>
          <w:p w14:paraId="4B64C595" w14:textId="77777777" w:rsidR="00744B5B" w:rsidRPr="00DC532F" w:rsidRDefault="00744B5B" w:rsidP="00A5022F">
            <w:r w:rsidRPr="00DC532F">
              <w:t>59 or below</w:t>
            </w:r>
          </w:p>
        </w:tc>
        <w:tc>
          <w:tcPr>
            <w:tcW w:w="1440" w:type="dxa"/>
          </w:tcPr>
          <w:p w14:paraId="73FCC3C3" w14:textId="77777777" w:rsidR="00744B5B" w:rsidRPr="00DC532F" w:rsidRDefault="00744B5B" w:rsidP="00A5022F">
            <w:r w:rsidRPr="00DC532F">
              <w:t>F</w:t>
            </w:r>
          </w:p>
        </w:tc>
      </w:tr>
    </w:tbl>
    <w:p w14:paraId="64E60EBE" w14:textId="77777777" w:rsidR="00744B5B" w:rsidRDefault="00744B5B" w:rsidP="00744B5B">
      <w:pPr>
        <w:spacing w:after="37"/>
      </w:pPr>
    </w:p>
    <w:p w14:paraId="68D08329" w14:textId="46291B94" w:rsidR="00744B5B" w:rsidRDefault="00744B5B" w:rsidP="00744B5B">
      <w:pPr>
        <w:numPr>
          <w:ilvl w:val="0"/>
          <w:numId w:val="2"/>
        </w:numPr>
        <w:spacing w:after="37"/>
        <w:ind w:hanging="360"/>
      </w:pPr>
      <w:r>
        <w:t>Attendance is required. Those attending and participating will receive full credit. There are 2</w:t>
      </w:r>
      <w:r w:rsidR="007F28EA">
        <w:t>3</w:t>
      </w:r>
      <w:r>
        <w:t xml:space="preserve"> classes total. Therefore, there is no need to report when missing your first class. Each lecture will be worth 10 points total, with 5 coming from class engagement, and 5 coming from attendance.</w:t>
      </w:r>
    </w:p>
    <w:p w14:paraId="2244AA91" w14:textId="77777777" w:rsidR="00744B5B" w:rsidRDefault="00744B5B" w:rsidP="00744B5B">
      <w:pPr>
        <w:numPr>
          <w:ilvl w:val="0"/>
          <w:numId w:val="2"/>
        </w:numPr>
        <w:spacing w:after="43"/>
        <w:ind w:hanging="360"/>
      </w:pPr>
      <w:r>
        <w:t xml:space="preserve">There will be several homework assignments throughout the semester (approximately 1 assignment per class) with varying point values. For every day an assignment is late, 10% of the possible grade will be deducted up to 50% of the total grade, unless previously discussed with instructor.  </w:t>
      </w:r>
    </w:p>
    <w:p w14:paraId="3F503B04" w14:textId="26A1CE58" w:rsidR="00744B5B" w:rsidRDefault="00744B5B" w:rsidP="00744B5B">
      <w:pPr>
        <w:numPr>
          <w:ilvl w:val="0"/>
          <w:numId w:val="2"/>
        </w:numPr>
        <w:ind w:hanging="360"/>
      </w:pPr>
      <w:r>
        <w:t xml:space="preserve">A final </w:t>
      </w:r>
      <w:r w:rsidR="001F3CC7">
        <w:t xml:space="preserve">presentation and </w:t>
      </w:r>
      <w:r>
        <w:t xml:space="preserve">reflection assignment will be assigned in the middle of the semester. </w:t>
      </w:r>
    </w:p>
    <w:p w14:paraId="03F4E717" w14:textId="77777777" w:rsidR="00744B5B" w:rsidRDefault="00744B5B" w:rsidP="00744B5B"/>
    <w:p w14:paraId="655220A4" w14:textId="77777777" w:rsidR="00744B5B" w:rsidRDefault="00744B5B" w:rsidP="00744B5B">
      <w:pPr>
        <w:rPr>
          <w:rFonts w:ascii="Calibri" w:hAnsi="Calibri" w:cs="Calibri"/>
          <w:b/>
          <w:bCs/>
          <w:u w:val="single"/>
        </w:rPr>
      </w:pPr>
      <w:r w:rsidRPr="00D47333">
        <w:rPr>
          <w:rFonts w:ascii="Calibri" w:hAnsi="Calibri" w:cs="Calibri"/>
          <w:b/>
          <w:bCs/>
          <w:u w:val="single"/>
        </w:rPr>
        <w:t>Grading – Points:</w:t>
      </w:r>
    </w:p>
    <w:p w14:paraId="1ABB11C4" w14:textId="77777777" w:rsidR="00744B5B" w:rsidRPr="00BC6721" w:rsidRDefault="00744B5B" w:rsidP="00744B5B">
      <w:pPr>
        <w:rPr>
          <w:rFonts w:ascii="Calibri" w:hAnsi="Calibri" w:cs="Calibri"/>
          <w:b/>
          <w:bCs/>
          <w:u w:val="single"/>
        </w:rPr>
      </w:pPr>
    </w:p>
    <w:tbl>
      <w:tblPr>
        <w:tblStyle w:val="TableGrid0"/>
        <w:tblW w:w="6476" w:type="dxa"/>
        <w:tblInd w:w="503" w:type="dxa"/>
        <w:tblCellMar>
          <w:top w:w="55" w:type="dxa"/>
          <w:left w:w="103" w:type="dxa"/>
          <w:right w:w="56" w:type="dxa"/>
        </w:tblCellMar>
        <w:tblLook w:val="04A0" w:firstRow="1" w:lastRow="0" w:firstColumn="1" w:lastColumn="0" w:noHBand="0" w:noVBand="1"/>
      </w:tblPr>
      <w:tblGrid>
        <w:gridCol w:w="4310"/>
        <w:gridCol w:w="2166"/>
      </w:tblGrid>
      <w:tr w:rsidR="00744B5B" w14:paraId="50CB4273" w14:textId="77777777" w:rsidTr="00A5022F">
        <w:trPr>
          <w:trHeight w:val="306"/>
        </w:trPr>
        <w:tc>
          <w:tcPr>
            <w:tcW w:w="4310" w:type="dxa"/>
            <w:tcBorders>
              <w:top w:val="single" w:sz="8" w:space="0" w:color="A6A6A6"/>
              <w:left w:val="single" w:sz="8" w:space="0" w:color="A6A6A6"/>
              <w:bottom w:val="single" w:sz="4" w:space="0" w:color="000000"/>
              <w:right w:val="single" w:sz="8" w:space="0" w:color="A6A6A6"/>
            </w:tcBorders>
            <w:shd w:val="clear" w:color="auto" w:fill="000000"/>
          </w:tcPr>
          <w:p w14:paraId="15A54C0C" w14:textId="77777777" w:rsidR="00744B5B" w:rsidRDefault="00744B5B" w:rsidP="00A5022F">
            <w:pPr>
              <w:spacing w:line="259" w:lineRule="auto"/>
              <w:ind w:right="62"/>
              <w:jc w:val="center"/>
            </w:pPr>
            <w:r>
              <w:rPr>
                <w:color w:val="FFFFFF"/>
              </w:rPr>
              <w:t xml:space="preserve">Assignment  </w:t>
            </w:r>
          </w:p>
        </w:tc>
        <w:tc>
          <w:tcPr>
            <w:tcW w:w="2166" w:type="dxa"/>
            <w:tcBorders>
              <w:top w:val="single" w:sz="8" w:space="0" w:color="A6A6A6"/>
              <w:left w:val="single" w:sz="8" w:space="0" w:color="A6A6A6"/>
              <w:bottom w:val="single" w:sz="4" w:space="0" w:color="000000"/>
              <w:right w:val="single" w:sz="8" w:space="0" w:color="A6A6A6"/>
            </w:tcBorders>
            <w:shd w:val="clear" w:color="auto" w:fill="000000"/>
          </w:tcPr>
          <w:p w14:paraId="0163128C" w14:textId="77777777" w:rsidR="00744B5B" w:rsidRDefault="00744B5B" w:rsidP="00A5022F">
            <w:pPr>
              <w:spacing w:line="259" w:lineRule="auto"/>
              <w:ind w:right="52"/>
              <w:jc w:val="center"/>
            </w:pPr>
            <w:r>
              <w:rPr>
                <w:color w:val="FFFFFF"/>
              </w:rPr>
              <w:t>Breakdown</w:t>
            </w:r>
          </w:p>
        </w:tc>
      </w:tr>
      <w:tr w:rsidR="00744B5B" w14:paraId="64009CDD" w14:textId="77777777" w:rsidTr="00A5022F">
        <w:trPr>
          <w:trHeight w:val="477"/>
        </w:trPr>
        <w:tc>
          <w:tcPr>
            <w:tcW w:w="4310" w:type="dxa"/>
            <w:tcBorders>
              <w:top w:val="single" w:sz="4" w:space="0" w:color="000000"/>
              <w:left w:val="single" w:sz="4" w:space="0" w:color="000000"/>
              <w:bottom w:val="single" w:sz="4" w:space="0" w:color="000000"/>
              <w:right w:val="single" w:sz="4" w:space="0" w:color="000000"/>
            </w:tcBorders>
          </w:tcPr>
          <w:p w14:paraId="20C11B75" w14:textId="3BC225D1" w:rsidR="00744B5B" w:rsidRPr="00AB597A" w:rsidRDefault="00744B5B" w:rsidP="00A5022F">
            <w:pPr>
              <w:spacing w:line="259" w:lineRule="auto"/>
            </w:pPr>
            <w:r w:rsidRPr="00305493">
              <w:rPr>
                <w:b/>
                <w:bCs/>
              </w:rPr>
              <w:t>Homework Assignments</w:t>
            </w:r>
            <w:r w:rsidR="00B02B2D">
              <w:rPr>
                <w:b/>
                <w:bCs/>
              </w:rPr>
              <w:t xml:space="preserve"> </w:t>
            </w:r>
            <w:r w:rsidR="007339A1">
              <w:rPr>
                <w:b/>
                <w:bCs/>
              </w:rPr>
              <w:t>&amp; Reflections</w:t>
            </w:r>
            <w:r w:rsidR="00AB597A">
              <w:rPr>
                <w:b/>
                <w:bCs/>
              </w:rPr>
              <w:t xml:space="preserve"> </w:t>
            </w:r>
            <w:r w:rsidR="00AB597A">
              <w:t>– 30 points per reflection, 15 points per other homework assignment</w:t>
            </w:r>
          </w:p>
        </w:tc>
        <w:tc>
          <w:tcPr>
            <w:tcW w:w="2166" w:type="dxa"/>
            <w:tcBorders>
              <w:top w:val="single" w:sz="4" w:space="0" w:color="000000"/>
              <w:left w:val="single" w:sz="4" w:space="0" w:color="000000"/>
              <w:bottom w:val="single" w:sz="4" w:space="0" w:color="000000"/>
              <w:right w:val="single" w:sz="4" w:space="0" w:color="000000"/>
            </w:tcBorders>
          </w:tcPr>
          <w:p w14:paraId="2B47291A" w14:textId="626C52FD" w:rsidR="00744B5B" w:rsidRDefault="007339A1" w:rsidP="00A5022F">
            <w:pPr>
              <w:spacing w:line="259" w:lineRule="auto"/>
              <w:ind w:right="58"/>
              <w:jc w:val="center"/>
            </w:pPr>
            <w:r>
              <w:t>4</w:t>
            </w:r>
            <w:r w:rsidR="00AB597A">
              <w:t>5</w:t>
            </w:r>
            <w:r w:rsidR="00744B5B">
              <w:t>%</w:t>
            </w:r>
          </w:p>
        </w:tc>
      </w:tr>
      <w:tr w:rsidR="00744B5B" w14:paraId="583174F3" w14:textId="77777777" w:rsidTr="00A5022F">
        <w:trPr>
          <w:trHeight w:val="890"/>
        </w:trPr>
        <w:tc>
          <w:tcPr>
            <w:tcW w:w="4310" w:type="dxa"/>
            <w:tcBorders>
              <w:top w:val="single" w:sz="4" w:space="0" w:color="000000"/>
              <w:left w:val="single" w:sz="4" w:space="0" w:color="000000"/>
              <w:bottom w:val="single" w:sz="4" w:space="0" w:color="000000"/>
              <w:right w:val="single" w:sz="4" w:space="0" w:color="000000"/>
            </w:tcBorders>
            <w:vAlign w:val="center"/>
          </w:tcPr>
          <w:p w14:paraId="068EC300" w14:textId="720A8AAF" w:rsidR="00744B5B" w:rsidRDefault="00744B5B" w:rsidP="00A5022F">
            <w:pPr>
              <w:spacing w:line="259" w:lineRule="auto"/>
            </w:pPr>
            <w:r w:rsidRPr="00305493">
              <w:rPr>
                <w:b/>
                <w:bCs/>
              </w:rPr>
              <w:t xml:space="preserve">Attendance / </w:t>
            </w:r>
            <w:r w:rsidR="00B02B2D" w:rsidRPr="00305493">
              <w:rPr>
                <w:b/>
                <w:bCs/>
              </w:rPr>
              <w:t>Participation</w:t>
            </w:r>
            <w:r w:rsidR="00B02B2D">
              <w:t xml:space="preserve"> -</w:t>
            </w:r>
            <w:r>
              <w:t xml:space="preserve"> </w:t>
            </w:r>
            <w:r w:rsidR="00B02B2D">
              <w:t>10 points</w:t>
            </w:r>
            <w:r>
              <w:t xml:space="preserve"> per class (</w:t>
            </w:r>
            <w:r w:rsidR="00B02B2D">
              <w:t>5</w:t>
            </w:r>
            <w:r>
              <w:t xml:space="preserve"> from attendance, </w:t>
            </w:r>
            <w:r w:rsidR="00B02B2D">
              <w:t>5</w:t>
            </w:r>
            <w:r>
              <w:t xml:space="preserve"> from class engagement) &amp; </w:t>
            </w:r>
            <w:r w:rsidR="007F28EA">
              <w:t>2</w:t>
            </w:r>
            <w:r w:rsidR="00B02B2D">
              <w:t>0 points</w:t>
            </w:r>
            <w:r>
              <w:t xml:space="preserve"> for individual meeting</w:t>
            </w:r>
          </w:p>
        </w:tc>
        <w:tc>
          <w:tcPr>
            <w:tcW w:w="2166" w:type="dxa"/>
            <w:tcBorders>
              <w:top w:val="single" w:sz="4" w:space="0" w:color="000000"/>
              <w:left w:val="single" w:sz="4" w:space="0" w:color="000000"/>
              <w:bottom w:val="single" w:sz="4" w:space="0" w:color="000000"/>
              <w:right w:val="single" w:sz="4" w:space="0" w:color="000000"/>
            </w:tcBorders>
          </w:tcPr>
          <w:p w14:paraId="2DDB7C04" w14:textId="3C1A2697" w:rsidR="00744B5B" w:rsidRDefault="00AB597A" w:rsidP="00A5022F">
            <w:pPr>
              <w:spacing w:line="259" w:lineRule="auto"/>
              <w:ind w:left="4" w:hanging="4"/>
              <w:jc w:val="center"/>
            </w:pPr>
            <w:r>
              <w:t>25</w:t>
            </w:r>
            <w:r w:rsidR="00744B5B">
              <w:t>%</w:t>
            </w:r>
          </w:p>
        </w:tc>
      </w:tr>
      <w:tr w:rsidR="00744B5B" w14:paraId="10292176" w14:textId="77777777" w:rsidTr="00A5022F">
        <w:trPr>
          <w:trHeight w:val="890"/>
        </w:trPr>
        <w:tc>
          <w:tcPr>
            <w:tcW w:w="4310" w:type="dxa"/>
            <w:tcBorders>
              <w:top w:val="single" w:sz="4" w:space="0" w:color="000000"/>
              <w:left w:val="single" w:sz="4" w:space="0" w:color="000000"/>
              <w:bottom w:val="single" w:sz="4" w:space="0" w:color="000000"/>
              <w:right w:val="single" w:sz="4" w:space="0" w:color="000000"/>
            </w:tcBorders>
            <w:vAlign w:val="center"/>
          </w:tcPr>
          <w:p w14:paraId="0F232EE2" w14:textId="2A3A553E" w:rsidR="00744B5B" w:rsidRPr="00305493" w:rsidRDefault="00B02B2D" w:rsidP="00A5022F">
            <w:pPr>
              <w:spacing w:line="259" w:lineRule="auto"/>
              <w:rPr>
                <w:b/>
                <w:bCs/>
              </w:rPr>
            </w:pPr>
            <w:r>
              <w:rPr>
                <w:b/>
                <w:bCs/>
              </w:rPr>
              <w:t>Final</w:t>
            </w:r>
            <w:r w:rsidR="000B3769">
              <w:rPr>
                <w:b/>
                <w:bCs/>
              </w:rPr>
              <w:t xml:space="preserve"> Presentation</w:t>
            </w:r>
          </w:p>
        </w:tc>
        <w:tc>
          <w:tcPr>
            <w:tcW w:w="2166" w:type="dxa"/>
            <w:tcBorders>
              <w:top w:val="single" w:sz="4" w:space="0" w:color="000000"/>
              <w:left w:val="single" w:sz="4" w:space="0" w:color="000000"/>
              <w:bottom w:val="single" w:sz="4" w:space="0" w:color="000000"/>
              <w:right w:val="single" w:sz="4" w:space="0" w:color="000000"/>
            </w:tcBorders>
          </w:tcPr>
          <w:p w14:paraId="53CA3A3D" w14:textId="4575DE32" w:rsidR="00744B5B" w:rsidRDefault="00B02B2D" w:rsidP="00A5022F">
            <w:pPr>
              <w:spacing w:line="259" w:lineRule="auto"/>
              <w:ind w:left="4" w:hanging="4"/>
              <w:jc w:val="center"/>
            </w:pPr>
            <w:r>
              <w:t>30</w:t>
            </w:r>
            <w:r w:rsidR="00744B5B">
              <w:t>%</w:t>
            </w:r>
          </w:p>
        </w:tc>
      </w:tr>
      <w:tr w:rsidR="00744B5B" w14:paraId="72B87C3B" w14:textId="77777777" w:rsidTr="00A5022F">
        <w:trPr>
          <w:trHeight w:val="541"/>
        </w:trPr>
        <w:tc>
          <w:tcPr>
            <w:tcW w:w="4310" w:type="dxa"/>
            <w:tcBorders>
              <w:top w:val="single" w:sz="4" w:space="0" w:color="000000"/>
              <w:left w:val="nil"/>
              <w:bottom w:val="nil"/>
              <w:right w:val="single" w:sz="4" w:space="0" w:color="auto"/>
            </w:tcBorders>
            <w:vAlign w:val="center"/>
          </w:tcPr>
          <w:p w14:paraId="5FAE63AC" w14:textId="77777777" w:rsidR="00744B5B" w:rsidRDefault="00744B5B" w:rsidP="00A5022F">
            <w:pPr>
              <w:spacing w:line="259" w:lineRule="auto"/>
              <w:jc w:val="right"/>
            </w:pPr>
            <w:r>
              <w:t>Total</w:t>
            </w:r>
          </w:p>
        </w:tc>
        <w:tc>
          <w:tcPr>
            <w:tcW w:w="2166" w:type="dxa"/>
            <w:tcBorders>
              <w:top w:val="single" w:sz="4" w:space="0" w:color="auto"/>
              <w:left w:val="single" w:sz="4" w:space="0" w:color="auto"/>
              <w:bottom w:val="single" w:sz="4" w:space="0" w:color="auto"/>
              <w:right w:val="single" w:sz="4" w:space="0" w:color="auto"/>
            </w:tcBorders>
            <w:vAlign w:val="center"/>
          </w:tcPr>
          <w:p w14:paraId="4032AA35" w14:textId="7D3A22B9" w:rsidR="00744B5B" w:rsidRDefault="00744B5B" w:rsidP="00A5022F">
            <w:pPr>
              <w:spacing w:line="259" w:lineRule="auto"/>
              <w:ind w:right="52"/>
              <w:jc w:val="right"/>
            </w:pPr>
            <w:r>
              <w:t>10</w:t>
            </w:r>
            <w:r w:rsidR="00B02B2D">
              <w:t>0</w:t>
            </w:r>
            <w:r>
              <w:t>%</w:t>
            </w:r>
          </w:p>
        </w:tc>
      </w:tr>
    </w:tbl>
    <w:p w14:paraId="2A82E07E" w14:textId="77777777" w:rsidR="00744B5B" w:rsidRDefault="00744B5B" w:rsidP="00744B5B"/>
    <w:p w14:paraId="79EAFB64" w14:textId="77697AD1" w:rsidR="00744B5B" w:rsidRDefault="00744B5B" w:rsidP="00744B5B">
      <w:r>
        <w:rPr>
          <w:b/>
        </w:rPr>
        <w:t>Note:</w:t>
      </w:r>
      <w:r>
        <w:t xml:space="preserve"> There are 2</w:t>
      </w:r>
      <w:r w:rsidR="007F28EA">
        <w:t>3</w:t>
      </w:r>
      <w:r>
        <w:t xml:space="preserve"> classes in total.  However, you may miss </w:t>
      </w:r>
      <w:r w:rsidR="007F28EA">
        <w:t>one</w:t>
      </w:r>
      <w:r>
        <w:t xml:space="preserve"> class with</w:t>
      </w:r>
      <w:r w:rsidR="00ED4873">
        <w:t>out notice</w:t>
      </w:r>
      <w:r>
        <w:t>. Each lecture is worth 10 points.</w:t>
      </w:r>
    </w:p>
    <w:p w14:paraId="46BB1F51" w14:textId="77777777" w:rsidR="00744B5B" w:rsidRDefault="00744B5B" w:rsidP="00744B5B"/>
    <w:p w14:paraId="13AD4729" w14:textId="77777777" w:rsidR="00744B5B" w:rsidRDefault="00744B5B" w:rsidP="00744B5B">
      <w:pPr>
        <w:rPr>
          <w:b/>
          <w:bCs/>
          <w:sz w:val="24"/>
          <w:szCs w:val="24"/>
          <w:u w:val="single"/>
        </w:rPr>
      </w:pPr>
      <w:r>
        <w:rPr>
          <w:b/>
          <w:bCs/>
          <w:sz w:val="24"/>
          <w:szCs w:val="24"/>
          <w:u w:val="single"/>
        </w:rPr>
        <w:t>Course Schedule:</w:t>
      </w:r>
    </w:p>
    <w:p w14:paraId="798FB679" w14:textId="77777777" w:rsidR="00744B5B" w:rsidRDefault="00744B5B" w:rsidP="00744B5B">
      <w:pPr>
        <w:rPr>
          <w:b/>
          <w:bCs/>
          <w:sz w:val="24"/>
          <w:szCs w:val="24"/>
          <w:u w:val="single"/>
        </w:rPr>
      </w:pPr>
    </w:p>
    <w:tbl>
      <w:tblPr>
        <w:tblStyle w:val="TableGrid0"/>
        <w:tblW w:w="9849" w:type="dxa"/>
        <w:tblInd w:w="243" w:type="dxa"/>
        <w:tblCellMar>
          <w:top w:w="44" w:type="dxa"/>
          <w:left w:w="105" w:type="dxa"/>
          <w:right w:w="90" w:type="dxa"/>
        </w:tblCellMar>
        <w:tblLook w:val="04A0" w:firstRow="1" w:lastRow="0" w:firstColumn="1" w:lastColumn="0" w:noHBand="0" w:noVBand="1"/>
      </w:tblPr>
      <w:tblGrid>
        <w:gridCol w:w="751"/>
        <w:gridCol w:w="873"/>
        <w:gridCol w:w="2465"/>
        <w:gridCol w:w="5760"/>
      </w:tblGrid>
      <w:tr w:rsidR="00744B5B" w14:paraId="2E0AED4D" w14:textId="77777777" w:rsidTr="0066568A">
        <w:trPr>
          <w:trHeight w:val="241"/>
        </w:trPr>
        <w:tc>
          <w:tcPr>
            <w:tcW w:w="751" w:type="dxa"/>
            <w:tcBorders>
              <w:top w:val="single" w:sz="18" w:space="0" w:color="BFBFBF"/>
              <w:left w:val="single" w:sz="18" w:space="0" w:color="BFBFBF"/>
              <w:bottom w:val="single" w:sz="4" w:space="0" w:color="BFBFBF"/>
              <w:right w:val="single" w:sz="4" w:space="0" w:color="BFBFBF"/>
            </w:tcBorders>
            <w:shd w:val="clear" w:color="auto" w:fill="000000"/>
          </w:tcPr>
          <w:p w14:paraId="19584435" w14:textId="77777777" w:rsidR="00744B5B" w:rsidRDefault="00744B5B" w:rsidP="00A5022F">
            <w:pPr>
              <w:spacing w:line="259" w:lineRule="auto"/>
              <w:ind w:left="37"/>
              <w:jc w:val="center"/>
              <w:rPr>
                <w:b/>
                <w:color w:val="FFFFFF"/>
                <w:sz w:val="18"/>
              </w:rPr>
            </w:pPr>
            <w:r>
              <w:rPr>
                <w:b/>
                <w:color w:val="FFFFFF"/>
                <w:sz w:val="18"/>
              </w:rPr>
              <w:t xml:space="preserve">Week </w:t>
            </w:r>
          </w:p>
        </w:tc>
        <w:tc>
          <w:tcPr>
            <w:tcW w:w="873" w:type="dxa"/>
            <w:tcBorders>
              <w:top w:val="single" w:sz="18" w:space="0" w:color="BFBFBF"/>
              <w:left w:val="single" w:sz="18" w:space="0" w:color="BFBFBF"/>
              <w:bottom w:val="single" w:sz="4" w:space="0" w:color="BFBFBF"/>
              <w:right w:val="single" w:sz="4" w:space="0" w:color="BFBFBF"/>
            </w:tcBorders>
            <w:shd w:val="clear" w:color="auto" w:fill="000000"/>
            <w:vAlign w:val="center"/>
          </w:tcPr>
          <w:p w14:paraId="6A3D6FA8" w14:textId="77777777" w:rsidR="00744B5B" w:rsidRDefault="00744B5B" w:rsidP="00A5022F">
            <w:pPr>
              <w:spacing w:line="259" w:lineRule="auto"/>
              <w:ind w:left="37"/>
              <w:jc w:val="center"/>
            </w:pPr>
            <w:r>
              <w:rPr>
                <w:b/>
                <w:color w:val="FFFFFF"/>
                <w:sz w:val="18"/>
              </w:rPr>
              <w:t>Class Date</w:t>
            </w:r>
          </w:p>
        </w:tc>
        <w:tc>
          <w:tcPr>
            <w:tcW w:w="2465" w:type="dxa"/>
            <w:tcBorders>
              <w:top w:val="single" w:sz="18" w:space="0" w:color="BFBFBF"/>
              <w:left w:val="single" w:sz="4" w:space="0" w:color="BFBFBF"/>
              <w:bottom w:val="single" w:sz="4" w:space="0" w:color="BFBFBF"/>
              <w:right w:val="single" w:sz="4" w:space="0" w:color="BFBFBF"/>
            </w:tcBorders>
            <w:shd w:val="clear" w:color="auto" w:fill="000000"/>
            <w:vAlign w:val="center"/>
          </w:tcPr>
          <w:p w14:paraId="51F16808" w14:textId="77777777" w:rsidR="00744B5B" w:rsidRDefault="00744B5B" w:rsidP="00A5022F">
            <w:pPr>
              <w:spacing w:line="259" w:lineRule="auto"/>
              <w:ind w:right="20"/>
              <w:jc w:val="center"/>
            </w:pPr>
            <w:r>
              <w:rPr>
                <w:b/>
                <w:color w:val="FFFFFF"/>
                <w:sz w:val="18"/>
              </w:rPr>
              <w:t>Topic</w:t>
            </w:r>
          </w:p>
        </w:tc>
        <w:tc>
          <w:tcPr>
            <w:tcW w:w="5760" w:type="dxa"/>
            <w:tcBorders>
              <w:top w:val="single" w:sz="18" w:space="0" w:color="BFBFBF"/>
              <w:left w:val="single" w:sz="4" w:space="0" w:color="BFBFBF"/>
              <w:bottom w:val="single" w:sz="4" w:space="0" w:color="BFBFBF"/>
              <w:right w:val="single" w:sz="18" w:space="0" w:color="BFBFBF"/>
            </w:tcBorders>
            <w:shd w:val="clear" w:color="auto" w:fill="000000"/>
            <w:vAlign w:val="center"/>
          </w:tcPr>
          <w:p w14:paraId="3530D93E" w14:textId="77777777" w:rsidR="00744B5B" w:rsidRDefault="00744B5B" w:rsidP="00A5022F">
            <w:pPr>
              <w:spacing w:line="259" w:lineRule="auto"/>
              <w:ind w:right="13"/>
              <w:jc w:val="center"/>
            </w:pPr>
            <w:r>
              <w:rPr>
                <w:b/>
                <w:color w:val="FFFFFF"/>
                <w:sz w:val="18"/>
              </w:rPr>
              <w:t>Assignments</w:t>
            </w:r>
          </w:p>
        </w:tc>
      </w:tr>
      <w:tr w:rsidR="00744B5B" w14:paraId="626E946A" w14:textId="77777777" w:rsidTr="0066568A">
        <w:trPr>
          <w:trHeight w:val="462"/>
        </w:trPr>
        <w:tc>
          <w:tcPr>
            <w:tcW w:w="751" w:type="dxa"/>
            <w:vMerge w:val="restart"/>
            <w:tcBorders>
              <w:top w:val="single" w:sz="4" w:space="0" w:color="BFBFBF"/>
              <w:left w:val="single" w:sz="18" w:space="0" w:color="BFBFBF"/>
              <w:right w:val="single" w:sz="4" w:space="0" w:color="BFBFBF"/>
            </w:tcBorders>
          </w:tcPr>
          <w:p w14:paraId="743E6B47" w14:textId="77777777" w:rsidR="00744B5B" w:rsidRDefault="00744B5B" w:rsidP="00A5022F">
            <w:pPr>
              <w:ind w:right="27"/>
              <w:jc w:val="center"/>
              <w:rPr>
                <w:b/>
                <w:sz w:val="20"/>
                <w:szCs w:val="20"/>
              </w:rPr>
            </w:pPr>
          </w:p>
          <w:p w14:paraId="19A66780" w14:textId="77777777" w:rsidR="00744B5B" w:rsidRDefault="00744B5B" w:rsidP="00A5022F">
            <w:pPr>
              <w:ind w:right="27"/>
              <w:rPr>
                <w:b/>
                <w:sz w:val="20"/>
                <w:szCs w:val="20"/>
              </w:rPr>
            </w:pPr>
          </w:p>
          <w:p w14:paraId="1FDD51C6" w14:textId="77777777" w:rsidR="00744B5B" w:rsidRPr="00E32F41" w:rsidRDefault="00744B5B" w:rsidP="00A5022F">
            <w:pPr>
              <w:ind w:right="27"/>
              <w:jc w:val="center"/>
              <w:rPr>
                <w:b/>
                <w:sz w:val="20"/>
                <w:szCs w:val="20"/>
              </w:rPr>
            </w:pPr>
            <w:r>
              <w:rPr>
                <w:b/>
                <w:sz w:val="20"/>
                <w:szCs w:val="20"/>
              </w:rPr>
              <w:t>1</w:t>
            </w:r>
          </w:p>
        </w:tc>
        <w:tc>
          <w:tcPr>
            <w:tcW w:w="873" w:type="dxa"/>
            <w:tcBorders>
              <w:top w:val="single" w:sz="4" w:space="0" w:color="BFBFBF"/>
              <w:left w:val="single" w:sz="18" w:space="0" w:color="BFBFBF"/>
              <w:bottom w:val="single" w:sz="4" w:space="0" w:color="BFBFBF"/>
              <w:right w:val="single" w:sz="4" w:space="0" w:color="BFBFBF"/>
            </w:tcBorders>
            <w:vAlign w:val="center"/>
          </w:tcPr>
          <w:p w14:paraId="0896DC38" w14:textId="16A14A85" w:rsidR="00744B5B" w:rsidRPr="00E32F41" w:rsidRDefault="00744B5B" w:rsidP="00A5022F">
            <w:pPr>
              <w:ind w:right="27"/>
              <w:jc w:val="center"/>
              <w:rPr>
                <w:sz w:val="20"/>
                <w:szCs w:val="20"/>
              </w:rPr>
            </w:pPr>
            <w:r w:rsidRPr="00E32F41">
              <w:rPr>
                <w:b/>
                <w:sz w:val="20"/>
                <w:szCs w:val="20"/>
              </w:rPr>
              <w:t>Aug 2</w:t>
            </w:r>
            <w:r>
              <w:rPr>
                <w:b/>
                <w:sz w:val="20"/>
                <w:szCs w:val="20"/>
              </w:rPr>
              <w:t>2</w:t>
            </w:r>
          </w:p>
        </w:tc>
        <w:tc>
          <w:tcPr>
            <w:tcW w:w="2465" w:type="dxa"/>
            <w:tcBorders>
              <w:top w:val="single" w:sz="4" w:space="0" w:color="BFBFBF"/>
              <w:left w:val="single" w:sz="4" w:space="0" w:color="BFBFBF"/>
              <w:bottom w:val="single" w:sz="4" w:space="0" w:color="BFBFBF"/>
              <w:right w:val="single" w:sz="4" w:space="0" w:color="BFBFBF"/>
            </w:tcBorders>
            <w:vAlign w:val="center"/>
          </w:tcPr>
          <w:p w14:paraId="1E8B082B" w14:textId="77777777" w:rsidR="00744B5B" w:rsidRPr="00E32F41" w:rsidRDefault="00744B5B" w:rsidP="00A5022F">
            <w:pPr>
              <w:ind w:right="30"/>
              <w:jc w:val="center"/>
              <w:rPr>
                <w:sz w:val="20"/>
                <w:szCs w:val="20"/>
              </w:rPr>
            </w:pPr>
            <w:r w:rsidRPr="00E32F41">
              <w:rPr>
                <w:sz w:val="20"/>
                <w:szCs w:val="20"/>
              </w:rPr>
              <w:t>Introduction</w:t>
            </w:r>
            <w:r>
              <w:rPr>
                <w:sz w:val="20"/>
                <w:szCs w:val="20"/>
              </w:rPr>
              <w:t xml:space="preserve"> &amp; Class Overview</w:t>
            </w:r>
          </w:p>
        </w:tc>
        <w:tc>
          <w:tcPr>
            <w:tcW w:w="5760" w:type="dxa"/>
            <w:tcBorders>
              <w:top w:val="single" w:sz="4" w:space="0" w:color="BFBFBF"/>
              <w:left w:val="single" w:sz="4" w:space="0" w:color="BFBFBF"/>
              <w:bottom w:val="single" w:sz="4" w:space="0" w:color="BFBFBF"/>
              <w:right w:val="single" w:sz="18" w:space="0" w:color="BFBFBF"/>
            </w:tcBorders>
            <w:vAlign w:val="center"/>
          </w:tcPr>
          <w:p w14:paraId="56C51975" w14:textId="73FCE161" w:rsidR="00744B5B" w:rsidRPr="00744B5B" w:rsidRDefault="00744B5B" w:rsidP="00744B5B">
            <w:pPr>
              <w:pStyle w:val="ListParagraph"/>
              <w:numPr>
                <w:ilvl w:val="0"/>
                <w:numId w:val="6"/>
              </w:numPr>
              <w:ind w:right="16"/>
              <w:rPr>
                <w:sz w:val="20"/>
                <w:szCs w:val="20"/>
              </w:rPr>
            </w:pPr>
            <w:r>
              <w:rPr>
                <w:sz w:val="20"/>
                <w:szCs w:val="20"/>
              </w:rPr>
              <w:t>Discussion Post (due 8/24 at 3PM)</w:t>
            </w:r>
          </w:p>
        </w:tc>
      </w:tr>
      <w:tr w:rsidR="0066568A" w14:paraId="514E90B6" w14:textId="77777777" w:rsidTr="0066568A">
        <w:trPr>
          <w:trHeight w:val="459"/>
        </w:trPr>
        <w:tc>
          <w:tcPr>
            <w:tcW w:w="751" w:type="dxa"/>
            <w:vMerge/>
            <w:tcBorders>
              <w:left w:val="single" w:sz="18" w:space="0" w:color="BFBFBF"/>
              <w:bottom w:val="single" w:sz="4" w:space="0" w:color="BFBFBF"/>
              <w:right w:val="single" w:sz="4" w:space="0" w:color="BFBFBF"/>
            </w:tcBorders>
          </w:tcPr>
          <w:p w14:paraId="47408A76" w14:textId="77777777" w:rsidR="0066568A" w:rsidRPr="00E32F41" w:rsidRDefault="0066568A" w:rsidP="00A5022F">
            <w:pPr>
              <w:ind w:right="27"/>
              <w:jc w:val="center"/>
              <w:rPr>
                <w:b/>
                <w:bCs/>
                <w:sz w:val="20"/>
                <w:szCs w:val="20"/>
              </w:rPr>
            </w:pPr>
          </w:p>
        </w:tc>
        <w:tc>
          <w:tcPr>
            <w:tcW w:w="873" w:type="dxa"/>
            <w:tcBorders>
              <w:top w:val="single" w:sz="4" w:space="0" w:color="BFBFBF"/>
              <w:left w:val="single" w:sz="18" w:space="0" w:color="BFBFBF"/>
              <w:bottom w:val="single" w:sz="4" w:space="0" w:color="BFBFBF"/>
              <w:right w:val="single" w:sz="4" w:space="0" w:color="BFBFBF"/>
            </w:tcBorders>
            <w:vAlign w:val="center"/>
          </w:tcPr>
          <w:p w14:paraId="120CB68C" w14:textId="5E7E19E8" w:rsidR="0066568A" w:rsidRPr="00E32F41" w:rsidRDefault="0066568A" w:rsidP="00A5022F">
            <w:pPr>
              <w:ind w:right="27"/>
              <w:jc w:val="center"/>
              <w:rPr>
                <w:b/>
                <w:bCs/>
                <w:sz w:val="20"/>
                <w:szCs w:val="20"/>
              </w:rPr>
            </w:pPr>
            <w:r w:rsidRPr="00E32F41">
              <w:rPr>
                <w:b/>
                <w:bCs/>
                <w:sz w:val="20"/>
                <w:szCs w:val="20"/>
              </w:rPr>
              <w:t xml:space="preserve">Aug </w:t>
            </w:r>
            <w:r>
              <w:rPr>
                <w:b/>
                <w:bCs/>
                <w:sz w:val="20"/>
                <w:szCs w:val="20"/>
              </w:rPr>
              <w:t>24</w:t>
            </w:r>
          </w:p>
        </w:tc>
        <w:tc>
          <w:tcPr>
            <w:tcW w:w="2465" w:type="dxa"/>
            <w:tcBorders>
              <w:top w:val="single" w:sz="4" w:space="0" w:color="BFBFBF"/>
              <w:left w:val="single" w:sz="4" w:space="0" w:color="BFBFBF"/>
              <w:bottom w:val="single" w:sz="4" w:space="0" w:color="BFBFBF"/>
              <w:right w:val="single" w:sz="18" w:space="0" w:color="BFBFBF"/>
            </w:tcBorders>
            <w:vAlign w:val="center"/>
          </w:tcPr>
          <w:p w14:paraId="7B12B8E1" w14:textId="77777777" w:rsidR="0066568A" w:rsidRPr="00E32F41" w:rsidRDefault="0066568A" w:rsidP="00A5022F">
            <w:pPr>
              <w:tabs>
                <w:tab w:val="center" w:pos="407"/>
                <w:tab w:val="center" w:pos="1379"/>
              </w:tabs>
              <w:jc w:val="center"/>
              <w:rPr>
                <w:sz w:val="20"/>
                <w:szCs w:val="20"/>
              </w:rPr>
            </w:pPr>
            <w:r>
              <w:rPr>
                <w:sz w:val="20"/>
                <w:szCs w:val="20"/>
              </w:rPr>
              <w:t>Goal Setting</w:t>
            </w:r>
          </w:p>
        </w:tc>
        <w:tc>
          <w:tcPr>
            <w:tcW w:w="5760" w:type="dxa"/>
            <w:tcBorders>
              <w:top w:val="single" w:sz="4" w:space="0" w:color="BFBFBF"/>
              <w:left w:val="single" w:sz="4" w:space="0" w:color="BFBFBF"/>
              <w:bottom w:val="single" w:sz="4" w:space="0" w:color="BFBFBF"/>
              <w:right w:val="single" w:sz="18" w:space="0" w:color="BFBFBF"/>
            </w:tcBorders>
            <w:vAlign w:val="center"/>
          </w:tcPr>
          <w:p w14:paraId="0CC3DEFF" w14:textId="632DF9DD" w:rsidR="0066568A" w:rsidRPr="0066568A" w:rsidRDefault="0066568A" w:rsidP="0066568A">
            <w:pPr>
              <w:pStyle w:val="ListParagraph"/>
              <w:numPr>
                <w:ilvl w:val="0"/>
                <w:numId w:val="6"/>
              </w:numPr>
              <w:tabs>
                <w:tab w:val="center" w:pos="407"/>
                <w:tab w:val="center" w:pos="1379"/>
              </w:tabs>
              <w:rPr>
                <w:sz w:val="20"/>
                <w:szCs w:val="20"/>
              </w:rPr>
            </w:pPr>
            <w:r w:rsidRPr="003F4427">
              <w:rPr>
                <w:sz w:val="20"/>
                <w:szCs w:val="20"/>
              </w:rPr>
              <w:t>Initial Course Reflection (due</w:t>
            </w:r>
            <w:r>
              <w:rPr>
                <w:sz w:val="20"/>
                <w:szCs w:val="20"/>
              </w:rPr>
              <w:t xml:space="preserve"> 8/2</w:t>
            </w:r>
            <w:r w:rsidR="001F3CC7">
              <w:rPr>
                <w:sz w:val="20"/>
                <w:szCs w:val="20"/>
              </w:rPr>
              <w:t>8</w:t>
            </w:r>
            <w:r>
              <w:rPr>
                <w:sz w:val="20"/>
                <w:szCs w:val="20"/>
              </w:rPr>
              <w:t xml:space="preserve"> </w:t>
            </w:r>
            <w:r w:rsidRPr="003F4427">
              <w:rPr>
                <w:sz w:val="20"/>
                <w:szCs w:val="20"/>
              </w:rPr>
              <w:t xml:space="preserve">at </w:t>
            </w:r>
            <w:r w:rsidR="001F3CC7">
              <w:rPr>
                <w:sz w:val="20"/>
                <w:szCs w:val="20"/>
              </w:rPr>
              <w:t xml:space="preserve">11:59 </w:t>
            </w:r>
            <w:r w:rsidRPr="003F4427">
              <w:rPr>
                <w:sz w:val="20"/>
                <w:szCs w:val="20"/>
              </w:rPr>
              <w:t>PM)</w:t>
            </w:r>
          </w:p>
        </w:tc>
      </w:tr>
      <w:tr w:rsidR="00744B5B" w14:paraId="3A080D0C" w14:textId="77777777" w:rsidTr="0066568A">
        <w:trPr>
          <w:trHeight w:val="477"/>
        </w:trPr>
        <w:tc>
          <w:tcPr>
            <w:tcW w:w="751" w:type="dxa"/>
            <w:vMerge w:val="restart"/>
            <w:tcBorders>
              <w:top w:val="single" w:sz="4" w:space="0" w:color="BFBFBF"/>
              <w:left w:val="single" w:sz="18" w:space="0" w:color="BFBFBF"/>
              <w:right w:val="single" w:sz="4" w:space="0" w:color="BFBFBF"/>
            </w:tcBorders>
          </w:tcPr>
          <w:p w14:paraId="4E12792C" w14:textId="77777777" w:rsidR="00744B5B" w:rsidRDefault="00744B5B" w:rsidP="00A5022F">
            <w:pPr>
              <w:ind w:right="26"/>
              <w:jc w:val="center"/>
              <w:rPr>
                <w:b/>
                <w:sz w:val="20"/>
                <w:szCs w:val="20"/>
              </w:rPr>
            </w:pPr>
          </w:p>
          <w:p w14:paraId="35BF6BC5" w14:textId="77777777" w:rsidR="00744B5B" w:rsidRDefault="00744B5B" w:rsidP="00A5022F">
            <w:pPr>
              <w:ind w:right="26"/>
              <w:jc w:val="center"/>
              <w:rPr>
                <w:b/>
                <w:sz w:val="20"/>
                <w:szCs w:val="20"/>
              </w:rPr>
            </w:pPr>
          </w:p>
          <w:p w14:paraId="0B9635CB" w14:textId="77777777" w:rsidR="00744B5B" w:rsidRDefault="00744B5B" w:rsidP="00A5022F">
            <w:pPr>
              <w:ind w:right="26"/>
              <w:jc w:val="center"/>
              <w:rPr>
                <w:b/>
                <w:sz w:val="20"/>
                <w:szCs w:val="20"/>
              </w:rPr>
            </w:pPr>
          </w:p>
          <w:p w14:paraId="1C9A5C54" w14:textId="77777777" w:rsidR="00744B5B" w:rsidRPr="00E32F41" w:rsidRDefault="00744B5B" w:rsidP="00A5022F">
            <w:pPr>
              <w:ind w:right="26"/>
              <w:jc w:val="center"/>
              <w:rPr>
                <w:b/>
                <w:sz w:val="20"/>
                <w:szCs w:val="20"/>
              </w:rPr>
            </w:pPr>
            <w:r>
              <w:rPr>
                <w:b/>
                <w:sz w:val="20"/>
                <w:szCs w:val="20"/>
              </w:rPr>
              <w:t>2</w:t>
            </w:r>
          </w:p>
        </w:tc>
        <w:tc>
          <w:tcPr>
            <w:tcW w:w="873" w:type="dxa"/>
            <w:tcBorders>
              <w:top w:val="single" w:sz="4" w:space="0" w:color="BFBFBF"/>
              <w:left w:val="single" w:sz="18" w:space="0" w:color="BFBFBF"/>
              <w:bottom w:val="single" w:sz="4" w:space="0" w:color="BFBFBF"/>
              <w:right w:val="single" w:sz="4" w:space="0" w:color="BFBFBF"/>
            </w:tcBorders>
            <w:vAlign w:val="center"/>
          </w:tcPr>
          <w:p w14:paraId="68D4C31A" w14:textId="167D9541" w:rsidR="00744B5B" w:rsidRPr="00E32F41" w:rsidRDefault="00744B5B" w:rsidP="00A5022F">
            <w:pPr>
              <w:ind w:right="26"/>
              <w:jc w:val="center"/>
              <w:rPr>
                <w:sz w:val="20"/>
                <w:szCs w:val="20"/>
              </w:rPr>
            </w:pPr>
            <w:r>
              <w:rPr>
                <w:b/>
                <w:sz w:val="20"/>
                <w:szCs w:val="20"/>
              </w:rPr>
              <w:t>Aug 29</w:t>
            </w:r>
          </w:p>
        </w:tc>
        <w:tc>
          <w:tcPr>
            <w:tcW w:w="2465" w:type="dxa"/>
            <w:tcBorders>
              <w:top w:val="single" w:sz="4" w:space="0" w:color="BFBFBF"/>
              <w:left w:val="single" w:sz="4" w:space="0" w:color="BFBFBF"/>
              <w:bottom w:val="single" w:sz="4" w:space="0" w:color="BFBFBF"/>
              <w:right w:val="single" w:sz="4" w:space="0" w:color="BFBFBF"/>
            </w:tcBorders>
            <w:vAlign w:val="center"/>
          </w:tcPr>
          <w:p w14:paraId="454DAC50" w14:textId="2BC54ACC" w:rsidR="00744B5B" w:rsidRPr="00E32F41" w:rsidRDefault="00744B5B" w:rsidP="00A5022F">
            <w:pPr>
              <w:ind w:left="6"/>
              <w:jc w:val="center"/>
              <w:rPr>
                <w:sz w:val="20"/>
                <w:szCs w:val="20"/>
              </w:rPr>
            </w:pPr>
            <w:r>
              <w:rPr>
                <w:sz w:val="20"/>
                <w:szCs w:val="20"/>
              </w:rPr>
              <w:t>Career Readiness Competencies</w:t>
            </w:r>
            <w:r w:rsidR="0066568A">
              <w:rPr>
                <w:sz w:val="20"/>
                <w:szCs w:val="20"/>
              </w:rPr>
              <w:t xml:space="preserve"> Intro</w:t>
            </w:r>
          </w:p>
        </w:tc>
        <w:tc>
          <w:tcPr>
            <w:tcW w:w="5760" w:type="dxa"/>
            <w:tcBorders>
              <w:top w:val="single" w:sz="4" w:space="0" w:color="BFBFBF"/>
              <w:left w:val="single" w:sz="4" w:space="0" w:color="BFBFBF"/>
              <w:bottom w:val="single" w:sz="4" w:space="0" w:color="BFBFBF"/>
              <w:right w:val="single" w:sz="18" w:space="0" w:color="BFBFBF"/>
            </w:tcBorders>
            <w:vAlign w:val="center"/>
          </w:tcPr>
          <w:p w14:paraId="4FD85A2B" w14:textId="4AAB0C9E" w:rsidR="00744B5B" w:rsidRPr="003F4427" w:rsidRDefault="00744B5B" w:rsidP="00A5022F">
            <w:pPr>
              <w:pStyle w:val="ListParagraph"/>
              <w:numPr>
                <w:ilvl w:val="0"/>
                <w:numId w:val="1"/>
              </w:numPr>
              <w:tabs>
                <w:tab w:val="center" w:pos="407"/>
                <w:tab w:val="center" w:pos="1818"/>
              </w:tabs>
              <w:rPr>
                <w:sz w:val="20"/>
                <w:szCs w:val="20"/>
              </w:rPr>
            </w:pPr>
            <w:r w:rsidRPr="003F4427">
              <w:rPr>
                <w:sz w:val="20"/>
                <w:szCs w:val="20"/>
              </w:rPr>
              <w:t xml:space="preserve">Initial Course Self-Assessment (due </w:t>
            </w:r>
            <w:r w:rsidR="001F3CC7">
              <w:rPr>
                <w:sz w:val="20"/>
                <w:szCs w:val="20"/>
              </w:rPr>
              <w:t>9</w:t>
            </w:r>
            <w:r>
              <w:rPr>
                <w:sz w:val="20"/>
                <w:szCs w:val="20"/>
              </w:rPr>
              <w:t>/</w:t>
            </w:r>
            <w:r w:rsidR="001F3CC7">
              <w:rPr>
                <w:sz w:val="20"/>
                <w:szCs w:val="20"/>
              </w:rPr>
              <w:t>4</w:t>
            </w:r>
            <w:r w:rsidRPr="003F4427">
              <w:rPr>
                <w:sz w:val="20"/>
                <w:szCs w:val="20"/>
              </w:rPr>
              <w:t xml:space="preserve"> at </w:t>
            </w:r>
            <w:r w:rsidR="001F3CC7">
              <w:rPr>
                <w:sz w:val="20"/>
                <w:szCs w:val="20"/>
              </w:rPr>
              <w:t xml:space="preserve">11:59 </w:t>
            </w:r>
            <w:r w:rsidRPr="003F4427">
              <w:rPr>
                <w:sz w:val="20"/>
                <w:szCs w:val="20"/>
              </w:rPr>
              <w:t>PM)</w:t>
            </w:r>
          </w:p>
        </w:tc>
      </w:tr>
      <w:tr w:rsidR="00744B5B" w14:paraId="042E9FCA" w14:textId="77777777" w:rsidTr="0066568A">
        <w:trPr>
          <w:trHeight w:val="441"/>
        </w:trPr>
        <w:tc>
          <w:tcPr>
            <w:tcW w:w="751" w:type="dxa"/>
            <w:vMerge/>
            <w:tcBorders>
              <w:left w:val="single" w:sz="18" w:space="0" w:color="BFBFBF"/>
              <w:bottom w:val="single" w:sz="4" w:space="0" w:color="BFBFBF"/>
              <w:right w:val="single" w:sz="4" w:space="0" w:color="BFBFBF"/>
            </w:tcBorders>
          </w:tcPr>
          <w:p w14:paraId="61E94EA3" w14:textId="77777777" w:rsidR="00744B5B" w:rsidRPr="00E32F41" w:rsidRDefault="00744B5B" w:rsidP="00A5022F">
            <w:pPr>
              <w:ind w:right="27"/>
              <w:jc w:val="center"/>
              <w:rPr>
                <w:b/>
                <w:sz w:val="20"/>
                <w:szCs w:val="20"/>
              </w:rPr>
            </w:pPr>
          </w:p>
        </w:tc>
        <w:tc>
          <w:tcPr>
            <w:tcW w:w="873" w:type="dxa"/>
            <w:tcBorders>
              <w:top w:val="single" w:sz="4" w:space="0" w:color="BFBFBF"/>
              <w:left w:val="single" w:sz="18" w:space="0" w:color="BFBFBF"/>
              <w:bottom w:val="single" w:sz="4" w:space="0" w:color="BFBFBF"/>
              <w:right w:val="single" w:sz="4" w:space="0" w:color="BFBFBF"/>
            </w:tcBorders>
            <w:vAlign w:val="center"/>
          </w:tcPr>
          <w:p w14:paraId="4E7AB5C8" w14:textId="6863B1F3" w:rsidR="00744B5B" w:rsidRPr="00E32F41" w:rsidRDefault="00744B5B" w:rsidP="00A5022F">
            <w:pPr>
              <w:ind w:right="27"/>
              <w:jc w:val="center"/>
              <w:rPr>
                <w:sz w:val="20"/>
                <w:szCs w:val="20"/>
              </w:rPr>
            </w:pPr>
            <w:r>
              <w:rPr>
                <w:b/>
                <w:sz w:val="20"/>
                <w:szCs w:val="20"/>
              </w:rPr>
              <w:t>Aug 31</w:t>
            </w:r>
          </w:p>
        </w:tc>
        <w:tc>
          <w:tcPr>
            <w:tcW w:w="2465" w:type="dxa"/>
            <w:tcBorders>
              <w:top w:val="single" w:sz="4" w:space="0" w:color="BFBFBF"/>
              <w:left w:val="single" w:sz="4" w:space="0" w:color="BFBFBF"/>
              <w:bottom w:val="single" w:sz="4" w:space="0" w:color="BFBFBF"/>
              <w:right w:val="single" w:sz="4" w:space="0" w:color="BFBFBF"/>
            </w:tcBorders>
            <w:vAlign w:val="center"/>
          </w:tcPr>
          <w:p w14:paraId="549C8914" w14:textId="5A3936CA" w:rsidR="00744B5B" w:rsidRPr="00E32F41" w:rsidRDefault="0066568A" w:rsidP="00A5022F">
            <w:pPr>
              <w:ind w:right="25"/>
              <w:jc w:val="center"/>
              <w:rPr>
                <w:sz w:val="20"/>
                <w:szCs w:val="20"/>
              </w:rPr>
            </w:pPr>
            <w:r>
              <w:rPr>
                <w:sz w:val="20"/>
                <w:szCs w:val="20"/>
              </w:rPr>
              <w:t>Reflecting on Career Readiness</w:t>
            </w:r>
          </w:p>
        </w:tc>
        <w:tc>
          <w:tcPr>
            <w:tcW w:w="5760" w:type="dxa"/>
            <w:tcBorders>
              <w:top w:val="single" w:sz="4" w:space="0" w:color="BFBFBF"/>
              <w:left w:val="single" w:sz="4" w:space="0" w:color="BFBFBF"/>
              <w:bottom w:val="single" w:sz="4" w:space="0" w:color="BFBFBF"/>
              <w:right w:val="single" w:sz="18" w:space="0" w:color="BFBFBF"/>
            </w:tcBorders>
            <w:vAlign w:val="center"/>
          </w:tcPr>
          <w:p w14:paraId="1443B2CA" w14:textId="442B42B6" w:rsidR="00744B5B" w:rsidRPr="003F4427" w:rsidRDefault="001F3CC7" w:rsidP="00A5022F">
            <w:pPr>
              <w:pStyle w:val="ListParagraph"/>
              <w:numPr>
                <w:ilvl w:val="0"/>
                <w:numId w:val="1"/>
              </w:numPr>
              <w:tabs>
                <w:tab w:val="center" w:pos="407"/>
                <w:tab w:val="center" w:pos="2031"/>
              </w:tabs>
              <w:rPr>
                <w:sz w:val="20"/>
                <w:szCs w:val="20"/>
              </w:rPr>
            </w:pPr>
            <w:r>
              <w:rPr>
                <w:sz w:val="20"/>
                <w:szCs w:val="20"/>
              </w:rPr>
              <w:t>Reflection on Career Readiness (due 9/4 at 11:59 PM)</w:t>
            </w:r>
          </w:p>
        </w:tc>
      </w:tr>
      <w:tr w:rsidR="00744B5B" w14:paraId="2EACE966" w14:textId="77777777" w:rsidTr="0066568A">
        <w:trPr>
          <w:trHeight w:val="450"/>
        </w:trPr>
        <w:tc>
          <w:tcPr>
            <w:tcW w:w="751" w:type="dxa"/>
            <w:vMerge w:val="restart"/>
            <w:tcBorders>
              <w:top w:val="single" w:sz="4" w:space="0" w:color="BFBFBF"/>
              <w:left w:val="single" w:sz="18" w:space="0" w:color="BFBFBF"/>
              <w:right w:val="single" w:sz="4" w:space="0" w:color="BFBFBF"/>
            </w:tcBorders>
          </w:tcPr>
          <w:p w14:paraId="0BB4C8E6" w14:textId="77777777" w:rsidR="00744B5B" w:rsidRDefault="00744B5B" w:rsidP="00A5022F">
            <w:pPr>
              <w:ind w:right="27"/>
              <w:rPr>
                <w:b/>
                <w:sz w:val="20"/>
                <w:szCs w:val="20"/>
              </w:rPr>
            </w:pPr>
          </w:p>
          <w:p w14:paraId="318BE218" w14:textId="77777777" w:rsidR="00744B5B" w:rsidRPr="00E32F41" w:rsidRDefault="00744B5B" w:rsidP="00A5022F">
            <w:pPr>
              <w:ind w:right="27"/>
              <w:jc w:val="center"/>
              <w:rPr>
                <w:b/>
                <w:sz w:val="20"/>
                <w:szCs w:val="20"/>
              </w:rPr>
            </w:pPr>
            <w:r>
              <w:rPr>
                <w:b/>
                <w:sz w:val="20"/>
                <w:szCs w:val="20"/>
              </w:rPr>
              <w:t>3</w:t>
            </w:r>
          </w:p>
        </w:tc>
        <w:tc>
          <w:tcPr>
            <w:tcW w:w="873" w:type="dxa"/>
            <w:tcBorders>
              <w:top w:val="single" w:sz="4" w:space="0" w:color="BFBFBF"/>
              <w:left w:val="single" w:sz="18" w:space="0" w:color="BFBFBF"/>
              <w:bottom w:val="single" w:sz="4" w:space="0" w:color="BFBFBF"/>
              <w:right w:val="single" w:sz="4" w:space="0" w:color="BFBFBF"/>
            </w:tcBorders>
            <w:vAlign w:val="center"/>
          </w:tcPr>
          <w:p w14:paraId="5E6D7195" w14:textId="6F910910" w:rsidR="00744B5B" w:rsidRPr="00E32F41" w:rsidRDefault="00744B5B" w:rsidP="00A5022F">
            <w:pPr>
              <w:ind w:right="27"/>
              <w:jc w:val="center"/>
              <w:rPr>
                <w:sz w:val="20"/>
                <w:szCs w:val="20"/>
              </w:rPr>
            </w:pPr>
            <w:r w:rsidRPr="00E32F41">
              <w:rPr>
                <w:b/>
                <w:sz w:val="20"/>
                <w:szCs w:val="20"/>
              </w:rPr>
              <w:t xml:space="preserve">Sep </w:t>
            </w:r>
            <w:r>
              <w:rPr>
                <w:b/>
                <w:sz w:val="20"/>
                <w:szCs w:val="20"/>
              </w:rPr>
              <w:t>5</w:t>
            </w:r>
          </w:p>
        </w:tc>
        <w:tc>
          <w:tcPr>
            <w:tcW w:w="2465" w:type="dxa"/>
            <w:tcBorders>
              <w:top w:val="single" w:sz="4" w:space="0" w:color="BFBFBF"/>
              <w:left w:val="single" w:sz="4" w:space="0" w:color="BFBFBF"/>
              <w:bottom w:val="single" w:sz="4" w:space="0" w:color="BFBFBF"/>
              <w:right w:val="single" w:sz="4" w:space="0" w:color="BFBFBF"/>
            </w:tcBorders>
            <w:vAlign w:val="center"/>
          </w:tcPr>
          <w:p w14:paraId="27AB4A2E" w14:textId="3C9CB591" w:rsidR="00744B5B" w:rsidRPr="00E32F41" w:rsidRDefault="0066568A" w:rsidP="00A5022F">
            <w:pPr>
              <w:ind w:right="26"/>
              <w:jc w:val="center"/>
              <w:rPr>
                <w:sz w:val="20"/>
                <w:szCs w:val="20"/>
              </w:rPr>
            </w:pPr>
            <w:r>
              <w:rPr>
                <w:sz w:val="20"/>
                <w:szCs w:val="20"/>
              </w:rPr>
              <w:t xml:space="preserve">ECS Intro &amp; Handshake </w:t>
            </w:r>
          </w:p>
        </w:tc>
        <w:tc>
          <w:tcPr>
            <w:tcW w:w="5760" w:type="dxa"/>
            <w:tcBorders>
              <w:top w:val="single" w:sz="4" w:space="0" w:color="BFBFBF"/>
              <w:left w:val="single" w:sz="4" w:space="0" w:color="BFBFBF"/>
              <w:bottom w:val="single" w:sz="4" w:space="0" w:color="BFBFBF"/>
              <w:right w:val="single" w:sz="18" w:space="0" w:color="BFBFBF"/>
            </w:tcBorders>
            <w:vAlign w:val="center"/>
          </w:tcPr>
          <w:p w14:paraId="71499382" w14:textId="05731D8B" w:rsidR="00744B5B" w:rsidRPr="000C5738" w:rsidRDefault="0066568A" w:rsidP="00A5022F">
            <w:pPr>
              <w:pStyle w:val="ListParagraph"/>
              <w:numPr>
                <w:ilvl w:val="0"/>
                <w:numId w:val="1"/>
              </w:numPr>
              <w:spacing w:after="35"/>
              <w:rPr>
                <w:sz w:val="20"/>
                <w:szCs w:val="20"/>
              </w:rPr>
            </w:pPr>
            <w:r>
              <w:rPr>
                <w:sz w:val="20"/>
                <w:szCs w:val="20"/>
              </w:rPr>
              <w:t>Set up Handshake Profile (due 9/1</w:t>
            </w:r>
            <w:r w:rsidR="003D470F">
              <w:rPr>
                <w:sz w:val="20"/>
                <w:szCs w:val="20"/>
              </w:rPr>
              <w:t>1</w:t>
            </w:r>
            <w:r>
              <w:rPr>
                <w:sz w:val="20"/>
                <w:szCs w:val="20"/>
              </w:rPr>
              <w:t xml:space="preserve"> at </w:t>
            </w:r>
            <w:r w:rsidR="001F3CC7">
              <w:rPr>
                <w:sz w:val="20"/>
                <w:szCs w:val="20"/>
              </w:rPr>
              <w:t xml:space="preserve">11:59 </w:t>
            </w:r>
            <w:r>
              <w:rPr>
                <w:sz w:val="20"/>
                <w:szCs w:val="20"/>
              </w:rPr>
              <w:t>PM)</w:t>
            </w:r>
          </w:p>
        </w:tc>
      </w:tr>
      <w:tr w:rsidR="00744B5B" w14:paraId="2B9CAB24" w14:textId="77777777" w:rsidTr="0066568A">
        <w:trPr>
          <w:trHeight w:val="441"/>
        </w:trPr>
        <w:tc>
          <w:tcPr>
            <w:tcW w:w="751" w:type="dxa"/>
            <w:vMerge/>
            <w:tcBorders>
              <w:left w:val="single" w:sz="18" w:space="0" w:color="BFBFBF"/>
              <w:bottom w:val="single" w:sz="4" w:space="0" w:color="BFBFBF"/>
              <w:right w:val="single" w:sz="4" w:space="0" w:color="BFBFBF"/>
            </w:tcBorders>
          </w:tcPr>
          <w:p w14:paraId="3A82BB9B" w14:textId="77777777" w:rsidR="00744B5B" w:rsidRPr="00E32F41" w:rsidRDefault="00744B5B" w:rsidP="00A5022F">
            <w:pPr>
              <w:ind w:right="26"/>
              <w:jc w:val="center"/>
              <w:rPr>
                <w:b/>
                <w:sz w:val="20"/>
                <w:szCs w:val="20"/>
              </w:rPr>
            </w:pPr>
          </w:p>
        </w:tc>
        <w:tc>
          <w:tcPr>
            <w:tcW w:w="873" w:type="dxa"/>
            <w:tcBorders>
              <w:top w:val="single" w:sz="4" w:space="0" w:color="BFBFBF"/>
              <w:left w:val="single" w:sz="18" w:space="0" w:color="BFBFBF"/>
              <w:bottom w:val="single" w:sz="4" w:space="0" w:color="BFBFBF"/>
              <w:right w:val="single" w:sz="4" w:space="0" w:color="BFBFBF"/>
            </w:tcBorders>
            <w:vAlign w:val="center"/>
          </w:tcPr>
          <w:p w14:paraId="44640313" w14:textId="18B6B396" w:rsidR="00744B5B" w:rsidRPr="00E32F41" w:rsidRDefault="00744B5B" w:rsidP="00A5022F">
            <w:pPr>
              <w:ind w:right="26"/>
              <w:jc w:val="center"/>
              <w:rPr>
                <w:sz w:val="20"/>
                <w:szCs w:val="20"/>
              </w:rPr>
            </w:pPr>
            <w:r>
              <w:rPr>
                <w:b/>
                <w:sz w:val="20"/>
                <w:szCs w:val="20"/>
              </w:rPr>
              <w:t>Sep 7</w:t>
            </w:r>
          </w:p>
        </w:tc>
        <w:tc>
          <w:tcPr>
            <w:tcW w:w="2465" w:type="dxa"/>
            <w:tcBorders>
              <w:top w:val="single" w:sz="4" w:space="0" w:color="BFBFBF"/>
              <w:left w:val="single" w:sz="4" w:space="0" w:color="BFBFBF"/>
              <w:bottom w:val="single" w:sz="4" w:space="0" w:color="BFBFBF"/>
              <w:right w:val="single" w:sz="4" w:space="0" w:color="BFBFBF"/>
            </w:tcBorders>
            <w:vAlign w:val="center"/>
          </w:tcPr>
          <w:p w14:paraId="4BD6BA9B" w14:textId="0FF49EA8" w:rsidR="00744B5B" w:rsidRPr="00E32F41" w:rsidRDefault="001F3CC7" w:rsidP="00A5022F">
            <w:pPr>
              <w:ind w:left="15"/>
              <w:jc w:val="center"/>
              <w:rPr>
                <w:sz w:val="20"/>
                <w:szCs w:val="20"/>
              </w:rPr>
            </w:pPr>
            <w:r>
              <w:rPr>
                <w:sz w:val="20"/>
                <w:szCs w:val="20"/>
              </w:rPr>
              <w:t>Career Fair Intro</w:t>
            </w:r>
            <w:r w:rsidR="0066568A">
              <w:rPr>
                <w:sz w:val="20"/>
                <w:szCs w:val="20"/>
              </w:rPr>
              <w:t xml:space="preserve"> </w:t>
            </w:r>
          </w:p>
        </w:tc>
        <w:tc>
          <w:tcPr>
            <w:tcW w:w="5760" w:type="dxa"/>
            <w:tcBorders>
              <w:top w:val="single" w:sz="4" w:space="0" w:color="BFBFBF"/>
              <w:left w:val="single" w:sz="4" w:space="0" w:color="BFBFBF"/>
              <w:bottom w:val="single" w:sz="4" w:space="0" w:color="BFBFBF"/>
              <w:right w:val="single" w:sz="18" w:space="0" w:color="BFBFBF"/>
            </w:tcBorders>
            <w:vAlign w:val="center"/>
          </w:tcPr>
          <w:p w14:paraId="07C1A9D3" w14:textId="7A2E3037" w:rsidR="00744B5B" w:rsidRPr="000C5738" w:rsidRDefault="001F3CC7" w:rsidP="00A5022F">
            <w:pPr>
              <w:pStyle w:val="ListParagraph"/>
              <w:numPr>
                <w:ilvl w:val="0"/>
                <w:numId w:val="1"/>
              </w:numPr>
              <w:tabs>
                <w:tab w:val="center" w:pos="407"/>
                <w:tab w:val="center" w:pos="1376"/>
              </w:tabs>
              <w:rPr>
                <w:sz w:val="20"/>
                <w:szCs w:val="20"/>
              </w:rPr>
            </w:pPr>
            <w:r>
              <w:rPr>
                <w:sz w:val="20"/>
                <w:szCs w:val="20"/>
              </w:rPr>
              <w:t>Set up Career Fair Goals (due 9/13 at 11:59 PM)</w:t>
            </w:r>
          </w:p>
        </w:tc>
      </w:tr>
      <w:tr w:rsidR="00744B5B" w14:paraId="3A024E7E" w14:textId="77777777" w:rsidTr="0066568A">
        <w:trPr>
          <w:trHeight w:val="342"/>
        </w:trPr>
        <w:tc>
          <w:tcPr>
            <w:tcW w:w="751" w:type="dxa"/>
            <w:vMerge w:val="restart"/>
            <w:tcBorders>
              <w:top w:val="single" w:sz="4" w:space="0" w:color="BFBFBF"/>
              <w:left w:val="single" w:sz="18" w:space="0" w:color="BFBFBF"/>
              <w:right w:val="single" w:sz="4" w:space="0" w:color="BFBFBF"/>
            </w:tcBorders>
          </w:tcPr>
          <w:p w14:paraId="345E535A" w14:textId="77777777" w:rsidR="00744B5B" w:rsidRDefault="00744B5B" w:rsidP="00A5022F">
            <w:pPr>
              <w:ind w:right="21"/>
              <w:jc w:val="center"/>
              <w:rPr>
                <w:b/>
                <w:sz w:val="20"/>
                <w:szCs w:val="20"/>
              </w:rPr>
            </w:pPr>
          </w:p>
          <w:p w14:paraId="21B08448" w14:textId="77777777" w:rsidR="00744B5B" w:rsidRDefault="00744B5B" w:rsidP="00A5022F">
            <w:pPr>
              <w:ind w:right="21"/>
              <w:jc w:val="center"/>
              <w:rPr>
                <w:b/>
                <w:sz w:val="20"/>
                <w:szCs w:val="20"/>
              </w:rPr>
            </w:pPr>
          </w:p>
          <w:p w14:paraId="0BCF76CE" w14:textId="77777777" w:rsidR="00744B5B" w:rsidRPr="00E32F41" w:rsidRDefault="00744B5B" w:rsidP="00A5022F">
            <w:pPr>
              <w:ind w:right="21"/>
              <w:jc w:val="center"/>
              <w:rPr>
                <w:b/>
                <w:sz w:val="20"/>
                <w:szCs w:val="20"/>
              </w:rPr>
            </w:pPr>
            <w:r>
              <w:rPr>
                <w:b/>
                <w:sz w:val="20"/>
                <w:szCs w:val="20"/>
              </w:rPr>
              <w:t>4</w:t>
            </w:r>
          </w:p>
        </w:tc>
        <w:tc>
          <w:tcPr>
            <w:tcW w:w="873" w:type="dxa"/>
            <w:tcBorders>
              <w:top w:val="single" w:sz="4" w:space="0" w:color="BFBFBF"/>
              <w:left w:val="single" w:sz="18" w:space="0" w:color="BFBFBF"/>
              <w:bottom w:val="single" w:sz="4" w:space="0" w:color="BFBFBF"/>
              <w:right w:val="single" w:sz="4" w:space="0" w:color="BFBFBF"/>
            </w:tcBorders>
            <w:vAlign w:val="center"/>
          </w:tcPr>
          <w:p w14:paraId="310D7C9A" w14:textId="0962DBB0" w:rsidR="00744B5B" w:rsidRPr="00E32F41" w:rsidRDefault="00744B5B" w:rsidP="00A5022F">
            <w:pPr>
              <w:ind w:right="21"/>
              <w:jc w:val="center"/>
              <w:rPr>
                <w:sz w:val="20"/>
                <w:szCs w:val="20"/>
              </w:rPr>
            </w:pPr>
            <w:r>
              <w:rPr>
                <w:b/>
                <w:sz w:val="20"/>
                <w:szCs w:val="20"/>
              </w:rPr>
              <w:t>Sep 12</w:t>
            </w:r>
          </w:p>
        </w:tc>
        <w:tc>
          <w:tcPr>
            <w:tcW w:w="2465" w:type="dxa"/>
            <w:tcBorders>
              <w:top w:val="single" w:sz="4" w:space="0" w:color="BFBFBF"/>
              <w:left w:val="single" w:sz="4" w:space="0" w:color="BFBFBF"/>
              <w:bottom w:val="single" w:sz="4" w:space="0" w:color="BFBFBF"/>
              <w:right w:val="single" w:sz="4" w:space="0" w:color="BFBFBF"/>
            </w:tcBorders>
            <w:vAlign w:val="center"/>
          </w:tcPr>
          <w:p w14:paraId="6D71E986" w14:textId="0DE1EBFC" w:rsidR="00744B5B" w:rsidRPr="00E32F41" w:rsidRDefault="001F3CC7" w:rsidP="00A5022F">
            <w:pPr>
              <w:ind w:right="25"/>
              <w:jc w:val="center"/>
              <w:rPr>
                <w:sz w:val="20"/>
                <w:szCs w:val="20"/>
              </w:rPr>
            </w:pPr>
            <w:r>
              <w:rPr>
                <w:sz w:val="20"/>
                <w:szCs w:val="20"/>
              </w:rPr>
              <w:t xml:space="preserve">No CLASS – Attend the </w:t>
            </w:r>
            <w:hyperlink r:id="rId8" w:history="1">
              <w:r w:rsidRPr="00562A0C">
                <w:rPr>
                  <w:rStyle w:val="Hyperlink"/>
                  <w:sz w:val="20"/>
                  <w:szCs w:val="20"/>
                </w:rPr>
                <w:t>Career Fair Workshop</w:t>
              </w:r>
            </w:hyperlink>
            <w:r w:rsidR="0066568A">
              <w:rPr>
                <w:sz w:val="20"/>
                <w:szCs w:val="20"/>
              </w:rPr>
              <w:t xml:space="preserve"> </w:t>
            </w:r>
          </w:p>
        </w:tc>
        <w:tc>
          <w:tcPr>
            <w:tcW w:w="5760" w:type="dxa"/>
            <w:tcBorders>
              <w:top w:val="single" w:sz="4" w:space="0" w:color="BFBFBF"/>
              <w:left w:val="single" w:sz="4" w:space="0" w:color="BFBFBF"/>
              <w:bottom w:val="single" w:sz="4" w:space="0" w:color="BFBFBF"/>
              <w:right w:val="single" w:sz="18" w:space="0" w:color="BFBFBF"/>
            </w:tcBorders>
            <w:vAlign w:val="center"/>
          </w:tcPr>
          <w:p w14:paraId="4618A1C1" w14:textId="3DE5F9C3" w:rsidR="00744B5B" w:rsidRPr="000C5738" w:rsidRDefault="00562A0C" w:rsidP="00744B5B">
            <w:pPr>
              <w:pStyle w:val="ListParagraph"/>
              <w:numPr>
                <w:ilvl w:val="0"/>
                <w:numId w:val="1"/>
              </w:numPr>
              <w:tabs>
                <w:tab w:val="center" w:pos="407"/>
                <w:tab w:val="center" w:pos="1704"/>
              </w:tabs>
              <w:rPr>
                <w:sz w:val="20"/>
                <w:szCs w:val="20"/>
              </w:rPr>
            </w:pPr>
            <w:r>
              <w:rPr>
                <w:sz w:val="20"/>
                <w:szCs w:val="20"/>
              </w:rPr>
              <w:t>Reflection on the Career Fair Workshop</w:t>
            </w:r>
            <w:r w:rsidR="003D470F">
              <w:rPr>
                <w:sz w:val="20"/>
                <w:szCs w:val="20"/>
              </w:rPr>
              <w:t xml:space="preserve"> (due 9/13 at 11:59 PM)</w:t>
            </w:r>
          </w:p>
        </w:tc>
      </w:tr>
      <w:tr w:rsidR="00744B5B" w14:paraId="0436FD95" w14:textId="77777777" w:rsidTr="0066568A">
        <w:trPr>
          <w:trHeight w:val="342"/>
        </w:trPr>
        <w:tc>
          <w:tcPr>
            <w:tcW w:w="751" w:type="dxa"/>
            <w:vMerge/>
            <w:tcBorders>
              <w:top w:val="single" w:sz="4" w:space="0" w:color="BFBFBF"/>
              <w:left w:val="single" w:sz="18" w:space="0" w:color="BFBFBF"/>
              <w:right w:val="single" w:sz="4" w:space="0" w:color="BFBFBF"/>
            </w:tcBorders>
          </w:tcPr>
          <w:p w14:paraId="058A0866" w14:textId="77777777" w:rsidR="00744B5B" w:rsidRDefault="00744B5B" w:rsidP="00A5022F">
            <w:pPr>
              <w:ind w:right="21"/>
              <w:jc w:val="center"/>
              <w:rPr>
                <w:b/>
                <w:sz w:val="20"/>
                <w:szCs w:val="20"/>
              </w:rPr>
            </w:pPr>
          </w:p>
        </w:tc>
        <w:tc>
          <w:tcPr>
            <w:tcW w:w="873" w:type="dxa"/>
            <w:tcBorders>
              <w:top w:val="single" w:sz="4" w:space="0" w:color="BFBFBF"/>
              <w:left w:val="single" w:sz="18" w:space="0" w:color="BFBFBF"/>
              <w:bottom w:val="single" w:sz="4" w:space="0" w:color="BFBFBF"/>
              <w:right w:val="single" w:sz="4" w:space="0" w:color="BFBFBF"/>
            </w:tcBorders>
            <w:vAlign w:val="center"/>
          </w:tcPr>
          <w:p w14:paraId="1B70F59E" w14:textId="04876D05" w:rsidR="00744B5B" w:rsidRDefault="00744B5B" w:rsidP="00A5022F">
            <w:pPr>
              <w:ind w:right="21"/>
              <w:jc w:val="center"/>
              <w:rPr>
                <w:b/>
                <w:sz w:val="20"/>
                <w:szCs w:val="20"/>
              </w:rPr>
            </w:pPr>
            <w:r>
              <w:rPr>
                <w:b/>
                <w:sz w:val="20"/>
                <w:szCs w:val="20"/>
              </w:rPr>
              <w:t>Sep 14</w:t>
            </w:r>
          </w:p>
        </w:tc>
        <w:tc>
          <w:tcPr>
            <w:tcW w:w="2465" w:type="dxa"/>
            <w:tcBorders>
              <w:top w:val="single" w:sz="4" w:space="0" w:color="BFBFBF"/>
              <w:left w:val="single" w:sz="4" w:space="0" w:color="BFBFBF"/>
              <w:bottom w:val="single" w:sz="4" w:space="0" w:color="BFBFBF"/>
              <w:right w:val="single" w:sz="4" w:space="0" w:color="BFBFBF"/>
            </w:tcBorders>
            <w:vAlign w:val="center"/>
          </w:tcPr>
          <w:p w14:paraId="578B6997" w14:textId="33D873FC" w:rsidR="00744B5B" w:rsidRDefault="00744B5B" w:rsidP="00A5022F">
            <w:pPr>
              <w:ind w:right="25"/>
              <w:jc w:val="center"/>
              <w:rPr>
                <w:sz w:val="20"/>
                <w:szCs w:val="20"/>
              </w:rPr>
            </w:pPr>
            <w:r>
              <w:rPr>
                <w:sz w:val="20"/>
                <w:szCs w:val="20"/>
              </w:rPr>
              <w:t xml:space="preserve">NO CLASS – Attend </w:t>
            </w:r>
            <w:r w:rsidR="00EC7218">
              <w:rPr>
                <w:sz w:val="20"/>
                <w:szCs w:val="20"/>
              </w:rPr>
              <w:t xml:space="preserve">the </w:t>
            </w:r>
            <w:r>
              <w:rPr>
                <w:sz w:val="20"/>
                <w:szCs w:val="20"/>
              </w:rPr>
              <w:t xml:space="preserve">Career Fair </w:t>
            </w:r>
          </w:p>
        </w:tc>
        <w:tc>
          <w:tcPr>
            <w:tcW w:w="5760" w:type="dxa"/>
            <w:tcBorders>
              <w:top w:val="single" w:sz="4" w:space="0" w:color="BFBFBF"/>
              <w:left w:val="single" w:sz="4" w:space="0" w:color="BFBFBF"/>
              <w:bottom w:val="single" w:sz="4" w:space="0" w:color="BFBFBF"/>
              <w:right w:val="single" w:sz="18" w:space="0" w:color="BFBFBF"/>
            </w:tcBorders>
            <w:vAlign w:val="center"/>
          </w:tcPr>
          <w:p w14:paraId="6FB169DC" w14:textId="0C4384EC" w:rsidR="00744B5B" w:rsidRPr="00744B5B" w:rsidRDefault="00744B5B" w:rsidP="00744B5B">
            <w:pPr>
              <w:pStyle w:val="ListParagraph"/>
              <w:numPr>
                <w:ilvl w:val="0"/>
                <w:numId w:val="1"/>
              </w:numPr>
              <w:tabs>
                <w:tab w:val="center" w:pos="407"/>
                <w:tab w:val="center" w:pos="1704"/>
              </w:tabs>
              <w:rPr>
                <w:sz w:val="20"/>
                <w:szCs w:val="20"/>
              </w:rPr>
            </w:pPr>
            <w:r>
              <w:rPr>
                <w:sz w:val="20"/>
                <w:szCs w:val="20"/>
              </w:rPr>
              <w:t>Career Fair Reflection (due 9/</w:t>
            </w:r>
            <w:r w:rsidR="00EC7218">
              <w:rPr>
                <w:sz w:val="20"/>
                <w:szCs w:val="20"/>
              </w:rPr>
              <w:t>18</w:t>
            </w:r>
            <w:r>
              <w:rPr>
                <w:sz w:val="20"/>
                <w:szCs w:val="20"/>
              </w:rPr>
              <w:t xml:space="preserve"> at </w:t>
            </w:r>
            <w:r w:rsidR="00EC7218">
              <w:rPr>
                <w:sz w:val="20"/>
                <w:szCs w:val="20"/>
              </w:rPr>
              <w:t xml:space="preserve">11:59 </w:t>
            </w:r>
            <w:r>
              <w:rPr>
                <w:sz w:val="20"/>
                <w:szCs w:val="20"/>
              </w:rPr>
              <w:t>PM)</w:t>
            </w:r>
          </w:p>
        </w:tc>
      </w:tr>
      <w:tr w:rsidR="00744B5B" w14:paraId="262B6529" w14:textId="77777777" w:rsidTr="0066568A">
        <w:trPr>
          <w:trHeight w:val="468"/>
        </w:trPr>
        <w:tc>
          <w:tcPr>
            <w:tcW w:w="751" w:type="dxa"/>
            <w:vMerge w:val="restart"/>
            <w:tcBorders>
              <w:top w:val="single" w:sz="4" w:space="0" w:color="BFBFBF"/>
              <w:left w:val="single" w:sz="18" w:space="0" w:color="BFBFBF"/>
              <w:right w:val="single" w:sz="4" w:space="0" w:color="BFBFBF"/>
            </w:tcBorders>
          </w:tcPr>
          <w:p w14:paraId="4CAAFCE4" w14:textId="77777777" w:rsidR="00744B5B" w:rsidRDefault="00744B5B" w:rsidP="00A5022F">
            <w:pPr>
              <w:ind w:right="21"/>
              <w:rPr>
                <w:b/>
                <w:sz w:val="20"/>
                <w:szCs w:val="20"/>
              </w:rPr>
            </w:pPr>
          </w:p>
          <w:p w14:paraId="56B4A6C5" w14:textId="77777777" w:rsidR="00744B5B" w:rsidRPr="00E32F41" w:rsidRDefault="00744B5B" w:rsidP="00A5022F">
            <w:pPr>
              <w:ind w:right="21"/>
              <w:jc w:val="center"/>
              <w:rPr>
                <w:b/>
                <w:sz w:val="20"/>
                <w:szCs w:val="20"/>
              </w:rPr>
            </w:pPr>
            <w:r>
              <w:rPr>
                <w:b/>
                <w:sz w:val="20"/>
                <w:szCs w:val="20"/>
              </w:rPr>
              <w:t>5</w:t>
            </w:r>
          </w:p>
        </w:tc>
        <w:tc>
          <w:tcPr>
            <w:tcW w:w="873" w:type="dxa"/>
            <w:tcBorders>
              <w:top w:val="single" w:sz="4" w:space="0" w:color="BFBFBF"/>
              <w:left w:val="single" w:sz="18" w:space="0" w:color="BFBFBF"/>
              <w:bottom w:val="single" w:sz="4" w:space="0" w:color="BFBFBF"/>
              <w:right w:val="single" w:sz="4" w:space="0" w:color="BFBFBF"/>
            </w:tcBorders>
            <w:vAlign w:val="center"/>
          </w:tcPr>
          <w:p w14:paraId="6B6EBBA4" w14:textId="4CD90183" w:rsidR="00744B5B" w:rsidRPr="00E32F41" w:rsidRDefault="00744B5B" w:rsidP="00A5022F">
            <w:pPr>
              <w:ind w:right="21"/>
              <w:jc w:val="center"/>
              <w:rPr>
                <w:sz w:val="20"/>
                <w:szCs w:val="20"/>
              </w:rPr>
            </w:pPr>
            <w:r>
              <w:rPr>
                <w:b/>
                <w:sz w:val="20"/>
                <w:szCs w:val="20"/>
              </w:rPr>
              <w:t xml:space="preserve">Sep </w:t>
            </w:r>
            <w:r w:rsidR="0066568A">
              <w:rPr>
                <w:b/>
                <w:sz w:val="20"/>
                <w:szCs w:val="20"/>
              </w:rPr>
              <w:t>19</w:t>
            </w:r>
          </w:p>
        </w:tc>
        <w:tc>
          <w:tcPr>
            <w:tcW w:w="2465" w:type="dxa"/>
            <w:tcBorders>
              <w:top w:val="single" w:sz="4" w:space="0" w:color="BFBFBF"/>
              <w:left w:val="single" w:sz="4" w:space="0" w:color="BFBFBF"/>
              <w:bottom w:val="single" w:sz="4" w:space="0" w:color="BFBFBF"/>
              <w:right w:val="single" w:sz="4" w:space="0" w:color="BFBFBF"/>
            </w:tcBorders>
            <w:vAlign w:val="center"/>
          </w:tcPr>
          <w:p w14:paraId="122167E2" w14:textId="6B984848" w:rsidR="00744B5B" w:rsidRPr="00E32F41" w:rsidRDefault="00EC7218" w:rsidP="00A5022F">
            <w:pPr>
              <w:ind w:right="25"/>
              <w:jc w:val="center"/>
              <w:rPr>
                <w:sz w:val="20"/>
                <w:szCs w:val="20"/>
              </w:rPr>
            </w:pPr>
            <w:r>
              <w:rPr>
                <w:sz w:val="20"/>
                <w:szCs w:val="20"/>
              </w:rPr>
              <w:t>Career Decision-Making Overview</w:t>
            </w:r>
          </w:p>
        </w:tc>
        <w:tc>
          <w:tcPr>
            <w:tcW w:w="5760" w:type="dxa"/>
            <w:tcBorders>
              <w:top w:val="single" w:sz="4" w:space="0" w:color="BFBFBF"/>
              <w:left w:val="single" w:sz="4" w:space="0" w:color="BFBFBF"/>
              <w:bottom w:val="single" w:sz="4" w:space="0" w:color="BFBFBF"/>
              <w:right w:val="single" w:sz="18" w:space="0" w:color="BFBFBF"/>
            </w:tcBorders>
            <w:vAlign w:val="center"/>
          </w:tcPr>
          <w:p w14:paraId="269B12C2" w14:textId="5F0F0D93" w:rsidR="00744B5B" w:rsidRPr="000C5738" w:rsidRDefault="00EC7218" w:rsidP="00A5022F">
            <w:pPr>
              <w:pStyle w:val="ListParagraph"/>
              <w:numPr>
                <w:ilvl w:val="0"/>
                <w:numId w:val="1"/>
              </w:numPr>
              <w:tabs>
                <w:tab w:val="center" w:pos="407"/>
                <w:tab w:val="center" w:pos="2344"/>
              </w:tabs>
              <w:rPr>
                <w:sz w:val="20"/>
                <w:szCs w:val="20"/>
              </w:rPr>
            </w:pPr>
            <w:r>
              <w:rPr>
                <w:sz w:val="20"/>
                <w:szCs w:val="20"/>
              </w:rPr>
              <w:t>Discussion Post (due 9/</w:t>
            </w:r>
            <w:r w:rsidR="006B10E0">
              <w:rPr>
                <w:sz w:val="20"/>
                <w:szCs w:val="20"/>
              </w:rPr>
              <w:t>20</w:t>
            </w:r>
            <w:r>
              <w:rPr>
                <w:sz w:val="20"/>
                <w:szCs w:val="20"/>
              </w:rPr>
              <w:t xml:space="preserve"> at 11:59 PM)</w:t>
            </w:r>
          </w:p>
        </w:tc>
      </w:tr>
      <w:tr w:rsidR="00EC7218" w14:paraId="4C7BC7F3" w14:textId="77777777" w:rsidTr="0066568A">
        <w:trPr>
          <w:trHeight w:val="468"/>
        </w:trPr>
        <w:tc>
          <w:tcPr>
            <w:tcW w:w="751" w:type="dxa"/>
            <w:vMerge/>
            <w:tcBorders>
              <w:top w:val="single" w:sz="4" w:space="0" w:color="BFBFBF"/>
              <w:left w:val="single" w:sz="18" w:space="0" w:color="BFBFBF"/>
              <w:right w:val="single" w:sz="4" w:space="0" w:color="BFBFBF"/>
            </w:tcBorders>
          </w:tcPr>
          <w:p w14:paraId="198A4F07" w14:textId="77777777" w:rsidR="00EC7218" w:rsidRDefault="00EC7218" w:rsidP="00A5022F">
            <w:pPr>
              <w:ind w:right="21"/>
              <w:rPr>
                <w:b/>
                <w:sz w:val="20"/>
                <w:szCs w:val="20"/>
              </w:rPr>
            </w:pPr>
          </w:p>
        </w:tc>
        <w:tc>
          <w:tcPr>
            <w:tcW w:w="873" w:type="dxa"/>
            <w:tcBorders>
              <w:top w:val="single" w:sz="4" w:space="0" w:color="BFBFBF"/>
              <w:left w:val="single" w:sz="18" w:space="0" w:color="BFBFBF"/>
              <w:bottom w:val="single" w:sz="4" w:space="0" w:color="BFBFBF"/>
              <w:right w:val="single" w:sz="4" w:space="0" w:color="BFBFBF"/>
            </w:tcBorders>
            <w:vAlign w:val="center"/>
          </w:tcPr>
          <w:p w14:paraId="6A066F0C" w14:textId="3624E9EC" w:rsidR="00EC7218" w:rsidRDefault="00EC7218" w:rsidP="00A5022F">
            <w:pPr>
              <w:ind w:right="21"/>
              <w:jc w:val="center"/>
              <w:rPr>
                <w:b/>
                <w:sz w:val="20"/>
                <w:szCs w:val="20"/>
              </w:rPr>
            </w:pPr>
            <w:r>
              <w:rPr>
                <w:b/>
                <w:sz w:val="20"/>
                <w:szCs w:val="20"/>
              </w:rPr>
              <w:t>Sep 21</w:t>
            </w:r>
          </w:p>
        </w:tc>
        <w:tc>
          <w:tcPr>
            <w:tcW w:w="2465" w:type="dxa"/>
            <w:tcBorders>
              <w:top w:val="single" w:sz="4" w:space="0" w:color="BFBFBF"/>
              <w:left w:val="single" w:sz="4" w:space="0" w:color="BFBFBF"/>
              <w:bottom w:val="single" w:sz="4" w:space="0" w:color="BFBFBF"/>
              <w:right w:val="single" w:sz="4" w:space="0" w:color="BFBFBF"/>
            </w:tcBorders>
            <w:vAlign w:val="center"/>
          </w:tcPr>
          <w:p w14:paraId="13DEFF58" w14:textId="63C40CD4" w:rsidR="00EC7218" w:rsidRDefault="00EC7218" w:rsidP="00A5022F">
            <w:pPr>
              <w:ind w:right="25"/>
              <w:jc w:val="center"/>
              <w:rPr>
                <w:sz w:val="20"/>
                <w:szCs w:val="20"/>
              </w:rPr>
            </w:pPr>
            <w:r>
              <w:rPr>
                <w:sz w:val="20"/>
                <w:szCs w:val="20"/>
              </w:rPr>
              <w:t>Self-Knowledge Exploration - Interest</w:t>
            </w:r>
          </w:p>
        </w:tc>
        <w:tc>
          <w:tcPr>
            <w:tcW w:w="5760" w:type="dxa"/>
            <w:tcBorders>
              <w:top w:val="single" w:sz="4" w:space="0" w:color="BFBFBF"/>
              <w:left w:val="single" w:sz="4" w:space="0" w:color="BFBFBF"/>
              <w:bottom w:val="single" w:sz="4" w:space="0" w:color="BFBFBF"/>
              <w:right w:val="single" w:sz="18" w:space="0" w:color="BFBFBF"/>
            </w:tcBorders>
            <w:vAlign w:val="center"/>
          </w:tcPr>
          <w:p w14:paraId="6CF6A098" w14:textId="0315A07A" w:rsidR="00EC7218" w:rsidRPr="00EC7218" w:rsidRDefault="00EC7218" w:rsidP="00EC7218">
            <w:pPr>
              <w:pStyle w:val="ListParagraph"/>
              <w:numPr>
                <w:ilvl w:val="0"/>
                <w:numId w:val="1"/>
              </w:numPr>
              <w:tabs>
                <w:tab w:val="center" w:pos="407"/>
                <w:tab w:val="center" w:pos="2344"/>
              </w:tabs>
              <w:rPr>
                <w:sz w:val="20"/>
                <w:szCs w:val="20"/>
              </w:rPr>
            </w:pPr>
            <w:r>
              <w:rPr>
                <w:sz w:val="20"/>
                <w:szCs w:val="20"/>
              </w:rPr>
              <w:t>Complete O*Net Career Interest (due 9/2</w:t>
            </w:r>
            <w:r w:rsidR="006B10E0">
              <w:rPr>
                <w:sz w:val="20"/>
                <w:szCs w:val="20"/>
              </w:rPr>
              <w:t>5</w:t>
            </w:r>
            <w:r>
              <w:rPr>
                <w:sz w:val="20"/>
                <w:szCs w:val="20"/>
              </w:rPr>
              <w:t xml:space="preserve"> at 11:59 PM)</w:t>
            </w:r>
          </w:p>
        </w:tc>
      </w:tr>
      <w:tr w:rsidR="00744B5B" w14:paraId="4578BD69" w14:textId="77777777" w:rsidTr="0066568A">
        <w:trPr>
          <w:trHeight w:val="25"/>
        </w:trPr>
        <w:tc>
          <w:tcPr>
            <w:tcW w:w="751" w:type="dxa"/>
            <w:vMerge w:val="restart"/>
            <w:tcBorders>
              <w:top w:val="single" w:sz="4" w:space="0" w:color="BFBFBF"/>
              <w:left w:val="single" w:sz="18" w:space="0" w:color="BFBFBF"/>
              <w:right w:val="single" w:sz="4" w:space="0" w:color="BFBFBF"/>
            </w:tcBorders>
          </w:tcPr>
          <w:p w14:paraId="617E31A8" w14:textId="77777777" w:rsidR="00744B5B" w:rsidRDefault="00744B5B" w:rsidP="00A5022F">
            <w:pPr>
              <w:ind w:right="27"/>
              <w:jc w:val="center"/>
              <w:rPr>
                <w:b/>
                <w:sz w:val="20"/>
                <w:szCs w:val="20"/>
              </w:rPr>
            </w:pPr>
          </w:p>
          <w:p w14:paraId="4143F5AA" w14:textId="77777777" w:rsidR="00744B5B" w:rsidRDefault="00744B5B" w:rsidP="00A5022F">
            <w:pPr>
              <w:ind w:right="27"/>
              <w:jc w:val="center"/>
              <w:rPr>
                <w:b/>
                <w:sz w:val="20"/>
                <w:szCs w:val="20"/>
              </w:rPr>
            </w:pPr>
          </w:p>
          <w:p w14:paraId="6734495B" w14:textId="77777777" w:rsidR="00744B5B" w:rsidRPr="00E32F41" w:rsidRDefault="00744B5B" w:rsidP="00A5022F">
            <w:pPr>
              <w:ind w:right="27"/>
              <w:jc w:val="center"/>
              <w:rPr>
                <w:b/>
                <w:sz w:val="20"/>
                <w:szCs w:val="20"/>
              </w:rPr>
            </w:pPr>
            <w:r>
              <w:rPr>
                <w:b/>
                <w:sz w:val="20"/>
                <w:szCs w:val="20"/>
              </w:rPr>
              <w:t>6</w:t>
            </w:r>
          </w:p>
        </w:tc>
        <w:tc>
          <w:tcPr>
            <w:tcW w:w="873" w:type="dxa"/>
            <w:tcBorders>
              <w:top w:val="single" w:sz="4" w:space="0" w:color="BFBFBF"/>
              <w:left w:val="single" w:sz="18" w:space="0" w:color="BFBFBF"/>
              <w:bottom w:val="single" w:sz="4" w:space="0" w:color="BFBFBF"/>
              <w:right w:val="single" w:sz="4" w:space="0" w:color="BFBFBF"/>
            </w:tcBorders>
            <w:vAlign w:val="center"/>
          </w:tcPr>
          <w:p w14:paraId="5BEF16A7" w14:textId="35157726" w:rsidR="00744B5B" w:rsidRPr="00E32F41" w:rsidRDefault="00744B5B" w:rsidP="00A5022F">
            <w:pPr>
              <w:ind w:right="27"/>
              <w:jc w:val="center"/>
              <w:rPr>
                <w:sz w:val="20"/>
                <w:szCs w:val="20"/>
              </w:rPr>
            </w:pPr>
            <w:r>
              <w:rPr>
                <w:b/>
                <w:sz w:val="20"/>
                <w:szCs w:val="20"/>
              </w:rPr>
              <w:t>Sep 2</w:t>
            </w:r>
            <w:r w:rsidR="0066568A">
              <w:rPr>
                <w:b/>
                <w:sz w:val="20"/>
                <w:szCs w:val="20"/>
              </w:rPr>
              <w:t>6</w:t>
            </w:r>
          </w:p>
        </w:tc>
        <w:tc>
          <w:tcPr>
            <w:tcW w:w="2465" w:type="dxa"/>
            <w:tcBorders>
              <w:top w:val="single" w:sz="4" w:space="0" w:color="BFBFBF"/>
              <w:left w:val="single" w:sz="4" w:space="0" w:color="BFBFBF"/>
              <w:bottom w:val="single" w:sz="4" w:space="0" w:color="BFBFBF"/>
              <w:right w:val="single" w:sz="4" w:space="0" w:color="BFBFBF"/>
            </w:tcBorders>
            <w:vAlign w:val="center"/>
          </w:tcPr>
          <w:p w14:paraId="7E44E266" w14:textId="35E07E25" w:rsidR="00744B5B" w:rsidRPr="00E32F41" w:rsidRDefault="00EC7218" w:rsidP="00A5022F">
            <w:pPr>
              <w:jc w:val="center"/>
              <w:rPr>
                <w:sz w:val="20"/>
                <w:szCs w:val="20"/>
              </w:rPr>
            </w:pPr>
            <w:r>
              <w:rPr>
                <w:sz w:val="20"/>
                <w:szCs w:val="20"/>
              </w:rPr>
              <w:t>Self-Knowledge – Value</w:t>
            </w:r>
          </w:p>
        </w:tc>
        <w:tc>
          <w:tcPr>
            <w:tcW w:w="5760" w:type="dxa"/>
            <w:tcBorders>
              <w:top w:val="single" w:sz="4" w:space="0" w:color="BFBFBF"/>
              <w:left w:val="single" w:sz="4" w:space="0" w:color="BFBFBF"/>
              <w:bottom w:val="single" w:sz="4" w:space="0" w:color="BFBFBF"/>
              <w:right w:val="single" w:sz="18" w:space="0" w:color="BFBFBF"/>
            </w:tcBorders>
            <w:vAlign w:val="center"/>
          </w:tcPr>
          <w:p w14:paraId="33AE6C2D" w14:textId="24777759" w:rsidR="00D5409F" w:rsidRPr="000C5738" w:rsidRDefault="00D5409F" w:rsidP="00A5022F">
            <w:pPr>
              <w:pStyle w:val="ListParagraph"/>
              <w:numPr>
                <w:ilvl w:val="0"/>
                <w:numId w:val="1"/>
              </w:numPr>
              <w:tabs>
                <w:tab w:val="center" w:pos="407"/>
                <w:tab w:val="center" w:pos="2011"/>
              </w:tabs>
              <w:rPr>
                <w:sz w:val="20"/>
                <w:szCs w:val="20"/>
              </w:rPr>
            </w:pPr>
            <w:r>
              <w:rPr>
                <w:sz w:val="20"/>
                <w:szCs w:val="20"/>
              </w:rPr>
              <w:t>Complete Clifton Strength Assessment (due 9/28 at 1 PM)</w:t>
            </w:r>
          </w:p>
        </w:tc>
      </w:tr>
      <w:tr w:rsidR="00744B5B" w14:paraId="755291FA" w14:textId="77777777" w:rsidTr="0066568A">
        <w:trPr>
          <w:trHeight w:val="576"/>
        </w:trPr>
        <w:tc>
          <w:tcPr>
            <w:tcW w:w="751" w:type="dxa"/>
            <w:vMerge/>
            <w:tcBorders>
              <w:left w:val="single" w:sz="18" w:space="0" w:color="BFBFBF"/>
              <w:bottom w:val="single" w:sz="4" w:space="0" w:color="BFBFBF"/>
              <w:right w:val="single" w:sz="4" w:space="0" w:color="BFBFBF"/>
            </w:tcBorders>
          </w:tcPr>
          <w:p w14:paraId="44072E6D" w14:textId="77777777" w:rsidR="00744B5B" w:rsidRPr="00E32F41" w:rsidRDefault="00744B5B" w:rsidP="00A5022F">
            <w:pPr>
              <w:ind w:right="26"/>
              <w:jc w:val="center"/>
              <w:rPr>
                <w:b/>
                <w:sz w:val="20"/>
                <w:szCs w:val="20"/>
              </w:rPr>
            </w:pPr>
          </w:p>
        </w:tc>
        <w:tc>
          <w:tcPr>
            <w:tcW w:w="873" w:type="dxa"/>
            <w:tcBorders>
              <w:top w:val="single" w:sz="4" w:space="0" w:color="BFBFBF"/>
              <w:left w:val="single" w:sz="18" w:space="0" w:color="BFBFBF"/>
              <w:bottom w:val="single" w:sz="4" w:space="0" w:color="BFBFBF"/>
              <w:right w:val="single" w:sz="4" w:space="0" w:color="BFBFBF"/>
            </w:tcBorders>
            <w:vAlign w:val="center"/>
          </w:tcPr>
          <w:p w14:paraId="628CD7CC" w14:textId="7F22D1AA" w:rsidR="00744B5B" w:rsidRPr="00E32F41" w:rsidRDefault="00744B5B" w:rsidP="00A5022F">
            <w:pPr>
              <w:ind w:right="26"/>
              <w:jc w:val="center"/>
              <w:rPr>
                <w:sz w:val="20"/>
                <w:szCs w:val="20"/>
              </w:rPr>
            </w:pPr>
            <w:r>
              <w:rPr>
                <w:b/>
                <w:sz w:val="20"/>
                <w:szCs w:val="20"/>
              </w:rPr>
              <w:t>Sep 2</w:t>
            </w:r>
            <w:r w:rsidR="0066568A">
              <w:rPr>
                <w:b/>
                <w:sz w:val="20"/>
                <w:szCs w:val="20"/>
              </w:rPr>
              <w:t>8</w:t>
            </w:r>
          </w:p>
        </w:tc>
        <w:tc>
          <w:tcPr>
            <w:tcW w:w="2465" w:type="dxa"/>
            <w:tcBorders>
              <w:top w:val="single" w:sz="4" w:space="0" w:color="BFBFBF"/>
              <w:left w:val="single" w:sz="4" w:space="0" w:color="BFBFBF"/>
              <w:bottom w:val="single" w:sz="4" w:space="0" w:color="BFBFBF"/>
              <w:right w:val="single" w:sz="4" w:space="0" w:color="BFBFBF"/>
            </w:tcBorders>
            <w:vAlign w:val="center"/>
          </w:tcPr>
          <w:p w14:paraId="503FA2E5" w14:textId="53955544" w:rsidR="00744B5B" w:rsidRPr="00E32F41" w:rsidRDefault="00EC7218" w:rsidP="00A5022F">
            <w:pPr>
              <w:jc w:val="center"/>
              <w:rPr>
                <w:sz w:val="20"/>
                <w:szCs w:val="20"/>
              </w:rPr>
            </w:pPr>
            <w:r>
              <w:rPr>
                <w:sz w:val="20"/>
                <w:szCs w:val="20"/>
              </w:rPr>
              <w:t>Self-Knowledge - Strength</w:t>
            </w:r>
          </w:p>
        </w:tc>
        <w:tc>
          <w:tcPr>
            <w:tcW w:w="5760" w:type="dxa"/>
            <w:tcBorders>
              <w:top w:val="single" w:sz="4" w:space="0" w:color="BFBFBF"/>
              <w:left w:val="single" w:sz="4" w:space="0" w:color="BFBFBF"/>
              <w:bottom w:val="single" w:sz="4" w:space="0" w:color="BFBFBF"/>
              <w:right w:val="single" w:sz="18" w:space="0" w:color="BFBFBF"/>
            </w:tcBorders>
            <w:vAlign w:val="center"/>
          </w:tcPr>
          <w:p w14:paraId="593C31E2" w14:textId="36086856" w:rsidR="00744B5B" w:rsidRPr="000C5738" w:rsidRDefault="00D5409F" w:rsidP="00A5022F">
            <w:pPr>
              <w:pStyle w:val="ListParagraph"/>
              <w:numPr>
                <w:ilvl w:val="0"/>
                <w:numId w:val="1"/>
              </w:numPr>
              <w:tabs>
                <w:tab w:val="center" w:pos="407"/>
                <w:tab w:val="center" w:pos="1891"/>
              </w:tabs>
              <w:rPr>
                <w:sz w:val="20"/>
                <w:szCs w:val="20"/>
              </w:rPr>
            </w:pPr>
            <w:r>
              <w:rPr>
                <w:sz w:val="20"/>
                <w:szCs w:val="20"/>
              </w:rPr>
              <w:t>Reflection on Self-knowledge (due 10/</w:t>
            </w:r>
            <w:r w:rsidR="006B10E0">
              <w:rPr>
                <w:sz w:val="20"/>
                <w:szCs w:val="20"/>
              </w:rPr>
              <w:t>2</w:t>
            </w:r>
            <w:r>
              <w:rPr>
                <w:sz w:val="20"/>
                <w:szCs w:val="20"/>
              </w:rPr>
              <w:t xml:space="preserve"> at 11:59 PM)</w:t>
            </w:r>
          </w:p>
        </w:tc>
      </w:tr>
      <w:tr w:rsidR="00744B5B" w14:paraId="0D83D42B" w14:textId="77777777" w:rsidTr="0066568A">
        <w:trPr>
          <w:trHeight w:val="576"/>
        </w:trPr>
        <w:tc>
          <w:tcPr>
            <w:tcW w:w="751" w:type="dxa"/>
            <w:vMerge w:val="restart"/>
            <w:tcBorders>
              <w:top w:val="single" w:sz="4" w:space="0" w:color="BFBFBF"/>
              <w:left w:val="single" w:sz="18" w:space="0" w:color="BFBFBF"/>
              <w:right w:val="single" w:sz="4" w:space="0" w:color="BFBFBF"/>
            </w:tcBorders>
          </w:tcPr>
          <w:p w14:paraId="7BB70CB7" w14:textId="77777777" w:rsidR="00744B5B" w:rsidRDefault="00744B5B" w:rsidP="00A5022F">
            <w:pPr>
              <w:ind w:right="26"/>
              <w:jc w:val="center"/>
              <w:rPr>
                <w:b/>
                <w:sz w:val="20"/>
                <w:szCs w:val="20"/>
              </w:rPr>
            </w:pPr>
          </w:p>
          <w:p w14:paraId="386FD413" w14:textId="77777777" w:rsidR="00744B5B" w:rsidRDefault="00744B5B" w:rsidP="00A5022F">
            <w:pPr>
              <w:ind w:right="26"/>
              <w:jc w:val="center"/>
              <w:rPr>
                <w:b/>
                <w:sz w:val="20"/>
                <w:szCs w:val="20"/>
              </w:rPr>
            </w:pPr>
          </w:p>
          <w:p w14:paraId="35279FAA" w14:textId="77777777" w:rsidR="00744B5B" w:rsidRPr="00E32F41" w:rsidRDefault="00744B5B" w:rsidP="00A5022F">
            <w:pPr>
              <w:ind w:right="26"/>
              <w:jc w:val="center"/>
              <w:rPr>
                <w:b/>
                <w:sz w:val="20"/>
                <w:szCs w:val="20"/>
              </w:rPr>
            </w:pPr>
            <w:r>
              <w:rPr>
                <w:b/>
                <w:sz w:val="20"/>
                <w:szCs w:val="20"/>
              </w:rPr>
              <w:t>7</w:t>
            </w:r>
          </w:p>
        </w:tc>
        <w:tc>
          <w:tcPr>
            <w:tcW w:w="873" w:type="dxa"/>
            <w:tcBorders>
              <w:top w:val="single" w:sz="4" w:space="0" w:color="BFBFBF"/>
              <w:left w:val="single" w:sz="18" w:space="0" w:color="BFBFBF"/>
              <w:bottom w:val="single" w:sz="4" w:space="0" w:color="BFBFBF"/>
              <w:right w:val="single" w:sz="4" w:space="0" w:color="BFBFBF"/>
            </w:tcBorders>
            <w:vAlign w:val="center"/>
          </w:tcPr>
          <w:p w14:paraId="4C251087" w14:textId="3E4D9318" w:rsidR="00744B5B" w:rsidRPr="00E32F41" w:rsidRDefault="00744B5B" w:rsidP="00A5022F">
            <w:pPr>
              <w:ind w:right="26"/>
              <w:jc w:val="center"/>
              <w:rPr>
                <w:sz w:val="20"/>
                <w:szCs w:val="20"/>
              </w:rPr>
            </w:pPr>
            <w:r>
              <w:rPr>
                <w:b/>
                <w:sz w:val="20"/>
                <w:szCs w:val="20"/>
              </w:rPr>
              <w:t xml:space="preserve">Oct </w:t>
            </w:r>
            <w:r w:rsidR="00D5409F">
              <w:rPr>
                <w:b/>
                <w:sz w:val="20"/>
                <w:szCs w:val="20"/>
              </w:rPr>
              <w:t>3</w:t>
            </w:r>
          </w:p>
        </w:tc>
        <w:tc>
          <w:tcPr>
            <w:tcW w:w="2465" w:type="dxa"/>
            <w:tcBorders>
              <w:top w:val="single" w:sz="4" w:space="0" w:color="BFBFBF"/>
              <w:left w:val="single" w:sz="4" w:space="0" w:color="BFBFBF"/>
              <w:bottom w:val="single" w:sz="4" w:space="0" w:color="BFBFBF"/>
              <w:right w:val="single" w:sz="4" w:space="0" w:color="BFBFBF"/>
            </w:tcBorders>
            <w:vAlign w:val="center"/>
          </w:tcPr>
          <w:p w14:paraId="44F7E7BB" w14:textId="0D6D7B09" w:rsidR="00744B5B" w:rsidRPr="00373CF0" w:rsidRDefault="00651226" w:rsidP="00A5022F">
            <w:pPr>
              <w:jc w:val="center"/>
              <w:rPr>
                <w:rFonts w:eastAsiaTheme="minorEastAsia"/>
                <w:sz w:val="20"/>
                <w:szCs w:val="20"/>
                <w:lang w:eastAsia="zh-CN"/>
              </w:rPr>
            </w:pPr>
            <w:r>
              <w:rPr>
                <w:sz w:val="20"/>
                <w:szCs w:val="20"/>
              </w:rPr>
              <w:t>Options Knowledge</w:t>
            </w:r>
            <w:r w:rsidR="00373CF0">
              <w:rPr>
                <w:sz w:val="20"/>
                <w:szCs w:val="20"/>
              </w:rPr>
              <w:t xml:space="preserve"> – Career Options</w:t>
            </w:r>
          </w:p>
        </w:tc>
        <w:tc>
          <w:tcPr>
            <w:tcW w:w="5760" w:type="dxa"/>
            <w:tcBorders>
              <w:top w:val="single" w:sz="4" w:space="0" w:color="BFBFBF"/>
              <w:left w:val="single" w:sz="4" w:space="0" w:color="BFBFBF"/>
              <w:bottom w:val="single" w:sz="4" w:space="0" w:color="BFBFBF"/>
              <w:right w:val="single" w:sz="18" w:space="0" w:color="BFBFBF"/>
            </w:tcBorders>
            <w:vAlign w:val="center"/>
          </w:tcPr>
          <w:p w14:paraId="7581BEDB" w14:textId="48E3EAEC" w:rsidR="00744B5B" w:rsidRPr="00373CF0" w:rsidRDefault="00373CF0" w:rsidP="00373CF0">
            <w:pPr>
              <w:pStyle w:val="ListParagraph"/>
              <w:numPr>
                <w:ilvl w:val="0"/>
                <w:numId w:val="1"/>
              </w:numPr>
              <w:tabs>
                <w:tab w:val="center" w:pos="407"/>
                <w:tab w:val="center" w:pos="2480"/>
              </w:tabs>
              <w:rPr>
                <w:sz w:val="20"/>
                <w:szCs w:val="20"/>
              </w:rPr>
            </w:pPr>
            <w:r>
              <w:rPr>
                <w:sz w:val="20"/>
                <w:szCs w:val="20"/>
              </w:rPr>
              <w:t xml:space="preserve">Create your list of options (due </w:t>
            </w:r>
            <w:r w:rsidR="006B10E0">
              <w:rPr>
                <w:sz w:val="20"/>
                <w:szCs w:val="20"/>
              </w:rPr>
              <w:t>10/5 at 3 PM)</w:t>
            </w:r>
          </w:p>
        </w:tc>
      </w:tr>
      <w:tr w:rsidR="00744B5B" w14:paraId="4FDC3464" w14:textId="77777777" w:rsidTr="0066568A">
        <w:trPr>
          <w:trHeight w:val="486"/>
        </w:trPr>
        <w:tc>
          <w:tcPr>
            <w:tcW w:w="751" w:type="dxa"/>
            <w:vMerge/>
            <w:tcBorders>
              <w:left w:val="single" w:sz="18" w:space="0" w:color="BFBFBF"/>
              <w:bottom w:val="single" w:sz="4" w:space="0" w:color="BFBFBF"/>
              <w:right w:val="single" w:sz="4" w:space="0" w:color="BFBFBF"/>
            </w:tcBorders>
          </w:tcPr>
          <w:p w14:paraId="156F2BCC" w14:textId="77777777" w:rsidR="00744B5B" w:rsidRPr="00E32F41" w:rsidRDefault="00744B5B" w:rsidP="00A5022F">
            <w:pPr>
              <w:ind w:right="26"/>
              <w:jc w:val="center"/>
              <w:rPr>
                <w:b/>
                <w:sz w:val="20"/>
                <w:szCs w:val="20"/>
              </w:rPr>
            </w:pPr>
          </w:p>
        </w:tc>
        <w:tc>
          <w:tcPr>
            <w:tcW w:w="873" w:type="dxa"/>
            <w:tcBorders>
              <w:top w:val="single" w:sz="4" w:space="0" w:color="BFBFBF"/>
              <w:left w:val="single" w:sz="18" w:space="0" w:color="BFBFBF"/>
              <w:bottom w:val="single" w:sz="4" w:space="0" w:color="BFBFBF"/>
              <w:right w:val="single" w:sz="4" w:space="0" w:color="BFBFBF"/>
            </w:tcBorders>
            <w:vAlign w:val="center"/>
          </w:tcPr>
          <w:p w14:paraId="64EFF119" w14:textId="3B9CF578" w:rsidR="00744B5B" w:rsidRPr="00E32F41" w:rsidRDefault="00744B5B" w:rsidP="00A5022F">
            <w:pPr>
              <w:ind w:right="26"/>
              <w:jc w:val="center"/>
              <w:rPr>
                <w:b/>
                <w:sz w:val="20"/>
                <w:szCs w:val="20"/>
              </w:rPr>
            </w:pPr>
            <w:r>
              <w:rPr>
                <w:b/>
                <w:sz w:val="20"/>
                <w:szCs w:val="20"/>
              </w:rPr>
              <w:t xml:space="preserve">Oct </w:t>
            </w:r>
            <w:r w:rsidR="00D5409F">
              <w:rPr>
                <w:b/>
                <w:sz w:val="20"/>
                <w:szCs w:val="20"/>
              </w:rPr>
              <w:t>5</w:t>
            </w:r>
          </w:p>
        </w:tc>
        <w:tc>
          <w:tcPr>
            <w:tcW w:w="2465" w:type="dxa"/>
            <w:tcBorders>
              <w:top w:val="single" w:sz="4" w:space="0" w:color="BFBFBF"/>
              <w:left w:val="single" w:sz="4" w:space="0" w:color="BFBFBF"/>
              <w:bottom w:val="single" w:sz="4" w:space="0" w:color="BFBFBF"/>
              <w:right w:val="single" w:sz="4" w:space="0" w:color="BFBFBF"/>
            </w:tcBorders>
            <w:vAlign w:val="center"/>
          </w:tcPr>
          <w:p w14:paraId="64012A91" w14:textId="4DFEA6EC" w:rsidR="00744B5B" w:rsidRPr="00E32F41" w:rsidRDefault="00373CF0" w:rsidP="00A5022F">
            <w:pPr>
              <w:jc w:val="center"/>
              <w:rPr>
                <w:sz w:val="20"/>
                <w:szCs w:val="20"/>
              </w:rPr>
            </w:pPr>
            <w:r>
              <w:rPr>
                <w:sz w:val="20"/>
                <w:szCs w:val="20"/>
              </w:rPr>
              <w:t>Options Knowledge – Occupation Information</w:t>
            </w:r>
          </w:p>
        </w:tc>
        <w:tc>
          <w:tcPr>
            <w:tcW w:w="5760" w:type="dxa"/>
            <w:tcBorders>
              <w:top w:val="single" w:sz="4" w:space="0" w:color="BFBFBF"/>
              <w:left w:val="single" w:sz="4" w:space="0" w:color="BFBFBF"/>
              <w:bottom w:val="single" w:sz="4" w:space="0" w:color="BFBFBF"/>
              <w:right w:val="single" w:sz="18" w:space="0" w:color="BFBFBF"/>
            </w:tcBorders>
            <w:vAlign w:val="center"/>
          </w:tcPr>
          <w:p w14:paraId="1BCAD864" w14:textId="0B68473C" w:rsidR="00744B5B" w:rsidRPr="000C5738" w:rsidRDefault="006B10E0" w:rsidP="00A5022F">
            <w:pPr>
              <w:pStyle w:val="ListParagraph"/>
              <w:numPr>
                <w:ilvl w:val="0"/>
                <w:numId w:val="1"/>
              </w:numPr>
              <w:spacing w:after="58"/>
              <w:rPr>
                <w:sz w:val="20"/>
                <w:szCs w:val="20"/>
              </w:rPr>
            </w:pPr>
            <w:r>
              <w:rPr>
                <w:sz w:val="20"/>
                <w:szCs w:val="20"/>
              </w:rPr>
              <w:t>Identify your prioritized career option &amp; develop a plan to research your prioritized option (due 10/9 at 11:59 PM)</w:t>
            </w:r>
          </w:p>
        </w:tc>
      </w:tr>
      <w:tr w:rsidR="00744B5B" w14:paraId="7E973E20" w14:textId="77777777" w:rsidTr="0066568A">
        <w:trPr>
          <w:trHeight w:val="495"/>
        </w:trPr>
        <w:tc>
          <w:tcPr>
            <w:tcW w:w="751" w:type="dxa"/>
            <w:vMerge w:val="restart"/>
            <w:tcBorders>
              <w:top w:val="single" w:sz="4" w:space="0" w:color="BFBFBF"/>
              <w:left w:val="single" w:sz="18" w:space="0" w:color="BFBFBF"/>
              <w:right w:val="single" w:sz="4" w:space="0" w:color="BFBFBF"/>
            </w:tcBorders>
          </w:tcPr>
          <w:p w14:paraId="4DD2C5C8" w14:textId="77777777" w:rsidR="00744B5B" w:rsidRDefault="00744B5B" w:rsidP="00A5022F">
            <w:pPr>
              <w:ind w:right="26"/>
              <w:jc w:val="center"/>
              <w:rPr>
                <w:b/>
                <w:sz w:val="20"/>
                <w:szCs w:val="20"/>
              </w:rPr>
            </w:pPr>
          </w:p>
          <w:p w14:paraId="29FA6140" w14:textId="77777777" w:rsidR="00744B5B" w:rsidRDefault="00744B5B" w:rsidP="00A5022F">
            <w:pPr>
              <w:ind w:right="26"/>
              <w:jc w:val="center"/>
              <w:rPr>
                <w:b/>
                <w:sz w:val="20"/>
                <w:szCs w:val="20"/>
              </w:rPr>
            </w:pPr>
          </w:p>
          <w:p w14:paraId="057194B1" w14:textId="77777777" w:rsidR="00744B5B" w:rsidRPr="00E32F41" w:rsidRDefault="00744B5B" w:rsidP="00A5022F">
            <w:pPr>
              <w:ind w:right="26"/>
              <w:jc w:val="center"/>
              <w:rPr>
                <w:b/>
                <w:sz w:val="20"/>
                <w:szCs w:val="20"/>
              </w:rPr>
            </w:pPr>
            <w:r>
              <w:rPr>
                <w:b/>
                <w:sz w:val="20"/>
                <w:szCs w:val="20"/>
              </w:rPr>
              <w:t>8</w:t>
            </w:r>
          </w:p>
        </w:tc>
        <w:tc>
          <w:tcPr>
            <w:tcW w:w="873" w:type="dxa"/>
            <w:tcBorders>
              <w:top w:val="single" w:sz="4" w:space="0" w:color="BFBFBF"/>
              <w:left w:val="single" w:sz="18" w:space="0" w:color="BFBFBF"/>
              <w:bottom w:val="single" w:sz="4" w:space="0" w:color="BFBFBF"/>
              <w:right w:val="single" w:sz="4" w:space="0" w:color="BFBFBF"/>
            </w:tcBorders>
            <w:vAlign w:val="center"/>
          </w:tcPr>
          <w:p w14:paraId="716205DE" w14:textId="049E9FE5" w:rsidR="00744B5B" w:rsidRPr="00E32F41" w:rsidRDefault="00744B5B" w:rsidP="00A5022F">
            <w:pPr>
              <w:ind w:right="26"/>
              <w:jc w:val="center"/>
              <w:rPr>
                <w:b/>
                <w:sz w:val="20"/>
                <w:szCs w:val="20"/>
              </w:rPr>
            </w:pPr>
            <w:r>
              <w:rPr>
                <w:b/>
                <w:sz w:val="20"/>
                <w:szCs w:val="20"/>
              </w:rPr>
              <w:t>Oct 1</w:t>
            </w:r>
            <w:r w:rsidR="00D5409F">
              <w:rPr>
                <w:b/>
                <w:sz w:val="20"/>
                <w:szCs w:val="20"/>
              </w:rPr>
              <w:t>0</w:t>
            </w:r>
          </w:p>
        </w:tc>
        <w:tc>
          <w:tcPr>
            <w:tcW w:w="2465" w:type="dxa"/>
            <w:tcBorders>
              <w:top w:val="single" w:sz="4" w:space="0" w:color="BFBFBF"/>
              <w:left w:val="single" w:sz="4" w:space="0" w:color="BFBFBF"/>
              <w:bottom w:val="single" w:sz="4" w:space="0" w:color="BFBFBF"/>
              <w:right w:val="single" w:sz="4" w:space="0" w:color="BFBFBF"/>
            </w:tcBorders>
            <w:vAlign w:val="center"/>
          </w:tcPr>
          <w:p w14:paraId="5887FEFF" w14:textId="1B6AF188" w:rsidR="00744B5B" w:rsidRPr="00E32F41" w:rsidRDefault="006B10E0" w:rsidP="00A5022F">
            <w:pPr>
              <w:jc w:val="center"/>
              <w:rPr>
                <w:sz w:val="20"/>
                <w:szCs w:val="20"/>
              </w:rPr>
            </w:pPr>
            <w:r>
              <w:rPr>
                <w:sz w:val="20"/>
                <w:szCs w:val="20"/>
              </w:rPr>
              <w:t>Networking</w:t>
            </w:r>
          </w:p>
        </w:tc>
        <w:tc>
          <w:tcPr>
            <w:tcW w:w="5760" w:type="dxa"/>
            <w:tcBorders>
              <w:top w:val="single" w:sz="4" w:space="0" w:color="BFBFBF"/>
              <w:left w:val="single" w:sz="4" w:space="0" w:color="BFBFBF"/>
              <w:bottom w:val="single" w:sz="4" w:space="0" w:color="BFBFBF"/>
              <w:right w:val="single" w:sz="18" w:space="0" w:color="BFBFBF"/>
            </w:tcBorders>
            <w:vAlign w:val="center"/>
          </w:tcPr>
          <w:p w14:paraId="744E6575" w14:textId="33C0F2BE" w:rsidR="00744B5B" w:rsidRPr="000C5738" w:rsidRDefault="006B10E0" w:rsidP="00A5022F">
            <w:pPr>
              <w:pStyle w:val="ListParagraph"/>
              <w:numPr>
                <w:ilvl w:val="0"/>
                <w:numId w:val="1"/>
              </w:numPr>
              <w:spacing w:after="58"/>
              <w:rPr>
                <w:sz w:val="20"/>
                <w:szCs w:val="20"/>
              </w:rPr>
            </w:pPr>
            <w:r>
              <w:rPr>
                <w:sz w:val="20"/>
                <w:szCs w:val="20"/>
              </w:rPr>
              <w:t>No Homework</w:t>
            </w:r>
          </w:p>
        </w:tc>
      </w:tr>
      <w:tr w:rsidR="00744B5B" w14:paraId="13B96138" w14:textId="77777777" w:rsidTr="0066568A">
        <w:trPr>
          <w:trHeight w:val="576"/>
        </w:trPr>
        <w:tc>
          <w:tcPr>
            <w:tcW w:w="751" w:type="dxa"/>
            <w:vMerge/>
            <w:tcBorders>
              <w:left w:val="single" w:sz="18" w:space="0" w:color="BFBFBF"/>
              <w:bottom w:val="single" w:sz="4" w:space="0" w:color="BFBFBF"/>
              <w:right w:val="single" w:sz="4" w:space="0" w:color="BFBFBF"/>
            </w:tcBorders>
          </w:tcPr>
          <w:p w14:paraId="0B373EF3" w14:textId="77777777" w:rsidR="00744B5B" w:rsidRPr="00E32F41" w:rsidRDefault="00744B5B" w:rsidP="00A5022F">
            <w:pPr>
              <w:ind w:right="26"/>
              <w:jc w:val="center"/>
              <w:rPr>
                <w:b/>
                <w:sz w:val="20"/>
                <w:szCs w:val="20"/>
              </w:rPr>
            </w:pPr>
          </w:p>
        </w:tc>
        <w:tc>
          <w:tcPr>
            <w:tcW w:w="873" w:type="dxa"/>
            <w:tcBorders>
              <w:top w:val="single" w:sz="4" w:space="0" w:color="BFBFBF"/>
              <w:left w:val="single" w:sz="18" w:space="0" w:color="BFBFBF"/>
              <w:bottom w:val="single" w:sz="4" w:space="0" w:color="BFBFBF"/>
              <w:right w:val="single" w:sz="4" w:space="0" w:color="BFBFBF"/>
            </w:tcBorders>
            <w:vAlign w:val="center"/>
          </w:tcPr>
          <w:p w14:paraId="6176A45A" w14:textId="52760028" w:rsidR="00744B5B" w:rsidRPr="00E32F41" w:rsidRDefault="00744B5B" w:rsidP="00A5022F">
            <w:pPr>
              <w:ind w:right="26"/>
              <w:jc w:val="center"/>
              <w:rPr>
                <w:b/>
                <w:sz w:val="20"/>
                <w:szCs w:val="20"/>
              </w:rPr>
            </w:pPr>
            <w:r>
              <w:rPr>
                <w:b/>
                <w:sz w:val="20"/>
                <w:szCs w:val="20"/>
              </w:rPr>
              <w:t>Oct 1</w:t>
            </w:r>
            <w:r w:rsidR="00D5409F">
              <w:rPr>
                <w:b/>
                <w:sz w:val="20"/>
                <w:szCs w:val="20"/>
              </w:rPr>
              <w:t>2</w:t>
            </w:r>
          </w:p>
        </w:tc>
        <w:tc>
          <w:tcPr>
            <w:tcW w:w="2465" w:type="dxa"/>
            <w:tcBorders>
              <w:top w:val="single" w:sz="4" w:space="0" w:color="BFBFBF"/>
              <w:left w:val="single" w:sz="4" w:space="0" w:color="BFBFBF"/>
              <w:bottom w:val="single" w:sz="4" w:space="0" w:color="BFBFBF"/>
              <w:right w:val="single" w:sz="4" w:space="0" w:color="BFBFBF"/>
            </w:tcBorders>
            <w:vAlign w:val="center"/>
          </w:tcPr>
          <w:p w14:paraId="1F8BF3C1" w14:textId="5FD164FE" w:rsidR="00744B5B" w:rsidRPr="00E32F41" w:rsidRDefault="006B10E0" w:rsidP="00A5022F">
            <w:pPr>
              <w:jc w:val="center"/>
              <w:rPr>
                <w:sz w:val="20"/>
                <w:szCs w:val="20"/>
              </w:rPr>
            </w:pPr>
            <w:r>
              <w:rPr>
                <w:sz w:val="20"/>
                <w:szCs w:val="20"/>
              </w:rPr>
              <w:t>LinkedIn</w:t>
            </w:r>
          </w:p>
        </w:tc>
        <w:tc>
          <w:tcPr>
            <w:tcW w:w="5760" w:type="dxa"/>
            <w:tcBorders>
              <w:top w:val="single" w:sz="4" w:space="0" w:color="BFBFBF"/>
              <w:left w:val="single" w:sz="4" w:space="0" w:color="BFBFBF"/>
              <w:bottom w:val="single" w:sz="4" w:space="0" w:color="BFBFBF"/>
              <w:right w:val="single" w:sz="18" w:space="0" w:color="BFBFBF"/>
            </w:tcBorders>
            <w:vAlign w:val="center"/>
          </w:tcPr>
          <w:p w14:paraId="0BE2B7FF" w14:textId="7A014B6D" w:rsidR="00744B5B" w:rsidRPr="00297C02" w:rsidRDefault="00744B5B" w:rsidP="00297C02">
            <w:pPr>
              <w:pStyle w:val="ListParagraph"/>
              <w:numPr>
                <w:ilvl w:val="0"/>
                <w:numId w:val="1"/>
              </w:numPr>
              <w:spacing w:after="58"/>
              <w:rPr>
                <w:sz w:val="20"/>
                <w:szCs w:val="20"/>
              </w:rPr>
            </w:pPr>
            <w:r>
              <w:rPr>
                <w:sz w:val="20"/>
                <w:szCs w:val="20"/>
              </w:rPr>
              <w:t xml:space="preserve">Create Your </w:t>
            </w:r>
            <w:r w:rsidR="006B10E0">
              <w:rPr>
                <w:sz w:val="20"/>
                <w:szCs w:val="20"/>
              </w:rPr>
              <w:t>LinkedIn Profile &amp; Connect with classmates (due</w:t>
            </w:r>
            <w:r w:rsidR="00EE3D86">
              <w:rPr>
                <w:sz w:val="20"/>
                <w:szCs w:val="20"/>
              </w:rPr>
              <w:t xml:space="preserve"> 10/16 at 11:59 PM)</w:t>
            </w:r>
          </w:p>
        </w:tc>
      </w:tr>
      <w:tr w:rsidR="006B10E0" w14:paraId="60F53FEC" w14:textId="77777777" w:rsidTr="006B10E0">
        <w:trPr>
          <w:trHeight w:val="576"/>
        </w:trPr>
        <w:tc>
          <w:tcPr>
            <w:tcW w:w="751" w:type="dxa"/>
            <w:vMerge w:val="restart"/>
            <w:tcBorders>
              <w:left w:val="single" w:sz="18" w:space="0" w:color="BFBFBF"/>
              <w:right w:val="single" w:sz="4" w:space="0" w:color="BFBFBF"/>
            </w:tcBorders>
            <w:vAlign w:val="center"/>
          </w:tcPr>
          <w:p w14:paraId="4AC43DFE" w14:textId="22431F2D" w:rsidR="006B10E0" w:rsidRPr="00E32F41" w:rsidRDefault="006B10E0" w:rsidP="006B10E0">
            <w:pPr>
              <w:ind w:right="26"/>
              <w:jc w:val="center"/>
              <w:rPr>
                <w:b/>
                <w:sz w:val="20"/>
                <w:szCs w:val="20"/>
              </w:rPr>
            </w:pPr>
            <w:r>
              <w:rPr>
                <w:b/>
                <w:sz w:val="20"/>
                <w:szCs w:val="20"/>
              </w:rPr>
              <w:t>9</w:t>
            </w:r>
          </w:p>
        </w:tc>
        <w:tc>
          <w:tcPr>
            <w:tcW w:w="873" w:type="dxa"/>
            <w:tcBorders>
              <w:top w:val="single" w:sz="4" w:space="0" w:color="BFBFBF"/>
              <w:left w:val="single" w:sz="18" w:space="0" w:color="BFBFBF"/>
              <w:bottom w:val="single" w:sz="4" w:space="0" w:color="BFBFBF"/>
              <w:right w:val="single" w:sz="4" w:space="0" w:color="BFBFBF"/>
            </w:tcBorders>
            <w:vAlign w:val="center"/>
          </w:tcPr>
          <w:p w14:paraId="658B11E9" w14:textId="25955B21" w:rsidR="006B10E0" w:rsidRDefault="006B10E0" w:rsidP="00A5022F">
            <w:pPr>
              <w:ind w:right="26"/>
              <w:jc w:val="center"/>
              <w:rPr>
                <w:b/>
                <w:sz w:val="20"/>
                <w:szCs w:val="20"/>
              </w:rPr>
            </w:pPr>
            <w:r>
              <w:rPr>
                <w:b/>
                <w:sz w:val="20"/>
                <w:szCs w:val="20"/>
              </w:rPr>
              <w:t>Oct 17</w:t>
            </w:r>
          </w:p>
        </w:tc>
        <w:tc>
          <w:tcPr>
            <w:tcW w:w="2465" w:type="dxa"/>
            <w:tcBorders>
              <w:top w:val="single" w:sz="4" w:space="0" w:color="BFBFBF"/>
              <w:left w:val="single" w:sz="4" w:space="0" w:color="BFBFBF"/>
              <w:bottom w:val="single" w:sz="4" w:space="0" w:color="BFBFBF"/>
              <w:right w:val="single" w:sz="4" w:space="0" w:color="BFBFBF"/>
            </w:tcBorders>
            <w:vAlign w:val="center"/>
          </w:tcPr>
          <w:p w14:paraId="233B1347" w14:textId="55698E90" w:rsidR="006B10E0" w:rsidRDefault="006B10E0" w:rsidP="00A5022F">
            <w:pPr>
              <w:jc w:val="center"/>
              <w:rPr>
                <w:sz w:val="20"/>
                <w:szCs w:val="20"/>
              </w:rPr>
            </w:pPr>
            <w:r>
              <w:rPr>
                <w:sz w:val="20"/>
                <w:szCs w:val="20"/>
              </w:rPr>
              <w:t>Grainger Engineering Link</w:t>
            </w:r>
          </w:p>
        </w:tc>
        <w:tc>
          <w:tcPr>
            <w:tcW w:w="5760" w:type="dxa"/>
            <w:tcBorders>
              <w:top w:val="single" w:sz="4" w:space="0" w:color="BFBFBF"/>
              <w:left w:val="single" w:sz="4" w:space="0" w:color="BFBFBF"/>
              <w:bottom w:val="single" w:sz="4" w:space="0" w:color="BFBFBF"/>
              <w:right w:val="single" w:sz="18" w:space="0" w:color="BFBFBF"/>
            </w:tcBorders>
            <w:vAlign w:val="center"/>
          </w:tcPr>
          <w:p w14:paraId="2C5F5965" w14:textId="0FB0B087" w:rsidR="006B10E0" w:rsidRDefault="006B10E0" w:rsidP="00297C02">
            <w:pPr>
              <w:pStyle w:val="ListParagraph"/>
              <w:numPr>
                <w:ilvl w:val="0"/>
                <w:numId w:val="1"/>
              </w:numPr>
              <w:spacing w:after="58"/>
              <w:rPr>
                <w:sz w:val="20"/>
                <w:szCs w:val="20"/>
              </w:rPr>
            </w:pPr>
            <w:r>
              <w:rPr>
                <w:sz w:val="20"/>
                <w:szCs w:val="20"/>
              </w:rPr>
              <w:t xml:space="preserve">Create your GEL Profile (due </w:t>
            </w:r>
            <w:r w:rsidR="00EE3D86">
              <w:rPr>
                <w:sz w:val="20"/>
                <w:szCs w:val="20"/>
              </w:rPr>
              <w:t>10/23 at 11:59 PM)</w:t>
            </w:r>
          </w:p>
        </w:tc>
      </w:tr>
      <w:tr w:rsidR="006B10E0" w14:paraId="3263305D" w14:textId="77777777" w:rsidTr="0066568A">
        <w:trPr>
          <w:trHeight w:val="576"/>
        </w:trPr>
        <w:tc>
          <w:tcPr>
            <w:tcW w:w="751" w:type="dxa"/>
            <w:vMerge/>
            <w:tcBorders>
              <w:left w:val="single" w:sz="18" w:space="0" w:color="BFBFBF"/>
              <w:bottom w:val="single" w:sz="4" w:space="0" w:color="BFBFBF"/>
              <w:right w:val="single" w:sz="4" w:space="0" w:color="BFBFBF"/>
            </w:tcBorders>
          </w:tcPr>
          <w:p w14:paraId="44E8E4E6" w14:textId="77777777" w:rsidR="006B10E0" w:rsidRPr="00E32F41" w:rsidRDefault="006B10E0" w:rsidP="00A5022F">
            <w:pPr>
              <w:ind w:right="26"/>
              <w:jc w:val="center"/>
              <w:rPr>
                <w:b/>
                <w:sz w:val="20"/>
                <w:szCs w:val="20"/>
              </w:rPr>
            </w:pPr>
          </w:p>
        </w:tc>
        <w:tc>
          <w:tcPr>
            <w:tcW w:w="873" w:type="dxa"/>
            <w:tcBorders>
              <w:top w:val="single" w:sz="4" w:space="0" w:color="BFBFBF"/>
              <w:left w:val="single" w:sz="18" w:space="0" w:color="BFBFBF"/>
              <w:bottom w:val="single" w:sz="4" w:space="0" w:color="BFBFBF"/>
              <w:right w:val="single" w:sz="4" w:space="0" w:color="BFBFBF"/>
            </w:tcBorders>
            <w:vAlign w:val="center"/>
          </w:tcPr>
          <w:p w14:paraId="35A21A3B" w14:textId="442BA9D0" w:rsidR="006B10E0" w:rsidRDefault="006B10E0" w:rsidP="00A5022F">
            <w:pPr>
              <w:ind w:right="26"/>
              <w:jc w:val="center"/>
              <w:rPr>
                <w:b/>
                <w:sz w:val="20"/>
                <w:szCs w:val="20"/>
              </w:rPr>
            </w:pPr>
            <w:r>
              <w:rPr>
                <w:b/>
                <w:sz w:val="20"/>
                <w:szCs w:val="20"/>
              </w:rPr>
              <w:t>Oct 19</w:t>
            </w:r>
          </w:p>
        </w:tc>
        <w:tc>
          <w:tcPr>
            <w:tcW w:w="2465" w:type="dxa"/>
            <w:tcBorders>
              <w:top w:val="single" w:sz="4" w:space="0" w:color="BFBFBF"/>
              <w:left w:val="single" w:sz="4" w:space="0" w:color="BFBFBF"/>
              <w:bottom w:val="single" w:sz="4" w:space="0" w:color="BFBFBF"/>
              <w:right w:val="single" w:sz="4" w:space="0" w:color="BFBFBF"/>
            </w:tcBorders>
            <w:vAlign w:val="center"/>
          </w:tcPr>
          <w:p w14:paraId="26D518A2" w14:textId="32FD7274" w:rsidR="006B10E0" w:rsidRDefault="006B10E0" w:rsidP="00A5022F">
            <w:pPr>
              <w:jc w:val="center"/>
              <w:rPr>
                <w:sz w:val="20"/>
                <w:szCs w:val="20"/>
              </w:rPr>
            </w:pPr>
            <w:r>
              <w:rPr>
                <w:sz w:val="20"/>
                <w:szCs w:val="20"/>
              </w:rPr>
              <w:t>Informational Interview Best Practice</w:t>
            </w:r>
          </w:p>
        </w:tc>
        <w:tc>
          <w:tcPr>
            <w:tcW w:w="5760" w:type="dxa"/>
            <w:tcBorders>
              <w:top w:val="single" w:sz="4" w:space="0" w:color="BFBFBF"/>
              <w:left w:val="single" w:sz="4" w:space="0" w:color="BFBFBF"/>
              <w:bottom w:val="single" w:sz="4" w:space="0" w:color="BFBFBF"/>
              <w:right w:val="single" w:sz="18" w:space="0" w:color="BFBFBF"/>
            </w:tcBorders>
            <w:vAlign w:val="center"/>
          </w:tcPr>
          <w:p w14:paraId="581ED877" w14:textId="33BADB76" w:rsidR="006B10E0" w:rsidRDefault="006B10E0" w:rsidP="00297C02">
            <w:pPr>
              <w:pStyle w:val="ListParagraph"/>
              <w:numPr>
                <w:ilvl w:val="0"/>
                <w:numId w:val="1"/>
              </w:numPr>
              <w:spacing w:after="58"/>
              <w:rPr>
                <w:sz w:val="20"/>
                <w:szCs w:val="20"/>
              </w:rPr>
            </w:pPr>
            <w:r>
              <w:rPr>
                <w:sz w:val="20"/>
                <w:szCs w:val="20"/>
              </w:rPr>
              <w:t xml:space="preserve">Complete one informational interview and reflect on takeaways (due </w:t>
            </w:r>
            <w:r w:rsidR="00EE3D86">
              <w:rPr>
                <w:sz w:val="20"/>
                <w:szCs w:val="20"/>
              </w:rPr>
              <w:t>11/28 11:59 PM)</w:t>
            </w:r>
          </w:p>
        </w:tc>
      </w:tr>
      <w:tr w:rsidR="00744B5B" w14:paraId="173192A0" w14:textId="77777777" w:rsidTr="0066568A">
        <w:trPr>
          <w:trHeight w:val="253"/>
        </w:trPr>
        <w:tc>
          <w:tcPr>
            <w:tcW w:w="751" w:type="dxa"/>
            <w:tcBorders>
              <w:top w:val="single" w:sz="4" w:space="0" w:color="BFBFBF"/>
              <w:left w:val="single" w:sz="18" w:space="0" w:color="BFBFBF"/>
              <w:bottom w:val="single" w:sz="4" w:space="0" w:color="BFBFBF"/>
              <w:right w:val="single" w:sz="4" w:space="0" w:color="BFBFBF"/>
            </w:tcBorders>
            <w:shd w:val="clear" w:color="auto" w:fill="D0CECE" w:themeFill="background2" w:themeFillShade="E6"/>
          </w:tcPr>
          <w:p w14:paraId="49D361EF" w14:textId="52EC071F" w:rsidR="00744B5B" w:rsidRPr="00E32F41" w:rsidRDefault="006B10E0" w:rsidP="00A5022F">
            <w:pPr>
              <w:ind w:right="27"/>
              <w:jc w:val="center"/>
              <w:rPr>
                <w:b/>
                <w:sz w:val="20"/>
                <w:szCs w:val="20"/>
              </w:rPr>
            </w:pPr>
            <w:r>
              <w:rPr>
                <w:b/>
                <w:sz w:val="20"/>
                <w:szCs w:val="20"/>
              </w:rPr>
              <w:t>10</w:t>
            </w:r>
          </w:p>
        </w:tc>
        <w:tc>
          <w:tcPr>
            <w:tcW w:w="9098" w:type="dxa"/>
            <w:gridSpan w:val="3"/>
            <w:tcBorders>
              <w:top w:val="single" w:sz="4" w:space="0" w:color="BFBFBF"/>
              <w:left w:val="single" w:sz="18" w:space="0" w:color="BFBFBF"/>
              <w:bottom w:val="single" w:sz="4" w:space="0" w:color="BFBFBF"/>
              <w:right w:val="single" w:sz="18" w:space="0" w:color="BFBFBF"/>
            </w:tcBorders>
            <w:shd w:val="clear" w:color="auto" w:fill="D0CECE" w:themeFill="background2" w:themeFillShade="E6"/>
            <w:vAlign w:val="center"/>
          </w:tcPr>
          <w:p w14:paraId="4D60D754" w14:textId="77777777" w:rsidR="00744B5B" w:rsidRPr="00E32F41" w:rsidRDefault="00744B5B" w:rsidP="00A5022F">
            <w:pPr>
              <w:ind w:right="13"/>
              <w:rPr>
                <w:sz w:val="20"/>
                <w:szCs w:val="20"/>
              </w:rPr>
            </w:pPr>
            <w:r w:rsidRPr="00E32F41">
              <w:rPr>
                <w:b/>
                <w:sz w:val="20"/>
                <w:szCs w:val="20"/>
              </w:rPr>
              <w:t xml:space="preserve">NO CLASS – </w:t>
            </w:r>
            <w:r>
              <w:rPr>
                <w:b/>
                <w:sz w:val="20"/>
                <w:szCs w:val="20"/>
              </w:rPr>
              <w:t>Individual Meetings</w:t>
            </w:r>
          </w:p>
        </w:tc>
      </w:tr>
      <w:tr w:rsidR="00744B5B" w14:paraId="04A402CA" w14:textId="77777777" w:rsidTr="0066568A">
        <w:trPr>
          <w:trHeight w:val="540"/>
        </w:trPr>
        <w:tc>
          <w:tcPr>
            <w:tcW w:w="751" w:type="dxa"/>
            <w:vMerge w:val="restart"/>
            <w:tcBorders>
              <w:top w:val="single" w:sz="4" w:space="0" w:color="BFBFBF"/>
              <w:left w:val="single" w:sz="18" w:space="0" w:color="BFBFBF"/>
              <w:right w:val="single" w:sz="4" w:space="0" w:color="BFBFBF"/>
            </w:tcBorders>
          </w:tcPr>
          <w:p w14:paraId="63D2C72F" w14:textId="77777777" w:rsidR="00744B5B" w:rsidRDefault="00744B5B" w:rsidP="00A5022F">
            <w:pPr>
              <w:ind w:right="27"/>
              <w:jc w:val="center"/>
              <w:rPr>
                <w:b/>
                <w:bCs/>
                <w:sz w:val="20"/>
                <w:szCs w:val="20"/>
              </w:rPr>
            </w:pPr>
          </w:p>
          <w:p w14:paraId="283045B8" w14:textId="77777777" w:rsidR="00744B5B" w:rsidRDefault="00744B5B" w:rsidP="00A5022F">
            <w:pPr>
              <w:ind w:right="27"/>
              <w:jc w:val="center"/>
              <w:rPr>
                <w:b/>
                <w:bCs/>
                <w:sz w:val="20"/>
                <w:szCs w:val="20"/>
              </w:rPr>
            </w:pPr>
          </w:p>
          <w:p w14:paraId="5EEF700B" w14:textId="77777777" w:rsidR="00744B5B" w:rsidRDefault="00744B5B" w:rsidP="00A5022F">
            <w:pPr>
              <w:ind w:right="27"/>
              <w:jc w:val="center"/>
              <w:rPr>
                <w:b/>
                <w:bCs/>
                <w:sz w:val="20"/>
                <w:szCs w:val="20"/>
              </w:rPr>
            </w:pPr>
          </w:p>
          <w:p w14:paraId="22AA4BC9" w14:textId="4D62980E" w:rsidR="00744B5B" w:rsidRPr="00E32F41" w:rsidRDefault="006B10E0" w:rsidP="00A5022F">
            <w:pPr>
              <w:ind w:right="27"/>
              <w:jc w:val="center"/>
              <w:rPr>
                <w:b/>
                <w:bCs/>
                <w:sz w:val="20"/>
                <w:szCs w:val="20"/>
              </w:rPr>
            </w:pPr>
            <w:r>
              <w:rPr>
                <w:b/>
                <w:bCs/>
                <w:sz w:val="20"/>
                <w:szCs w:val="20"/>
              </w:rPr>
              <w:t>11</w:t>
            </w:r>
          </w:p>
        </w:tc>
        <w:tc>
          <w:tcPr>
            <w:tcW w:w="873" w:type="dxa"/>
            <w:tcBorders>
              <w:top w:val="single" w:sz="4" w:space="0" w:color="BFBFBF"/>
              <w:left w:val="single" w:sz="18" w:space="0" w:color="BFBFBF"/>
              <w:bottom w:val="single" w:sz="4" w:space="0" w:color="BFBFBF"/>
              <w:right w:val="single" w:sz="4" w:space="0" w:color="BFBFBF"/>
            </w:tcBorders>
            <w:vAlign w:val="center"/>
          </w:tcPr>
          <w:p w14:paraId="7A2A262C" w14:textId="1A23BFED" w:rsidR="00744B5B" w:rsidRPr="00E32F41" w:rsidRDefault="00744B5B" w:rsidP="00A5022F">
            <w:pPr>
              <w:ind w:right="27"/>
              <w:jc w:val="center"/>
              <w:rPr>
                <w:b/>
                <w:bCs/>
                <w:sz w:val="20"/>
                <w:szCs w:val="20"/>
              </w:rPr>
            </w:pPr>
            <w:r>
              <w:rPr>
                <w:b/>
                <w:bCs/>
                <w:sz w:val="20"/>
                <w:szCs w:val="20"/>
              </w:rPr>
              <w:t xml:space="preserve">Oct </w:t>
            </w:r>
            <w:r w:rsidR="006B10E0">
              <w:rPr>
                <w:b/>
                <w:bCs/>
                <w:sz w:val="20"/>
                <w:szCs w:val="20"/>
              </w:rPr>
              <w:t>31</w:t>
            </w:r>
          </w:p>
        </w:tc>
        <w:tc>
          <w:tcPr>
            <w:tcW w:w="2465" w:type="dxa"/>
            <w:tcBorders>
              <w:top w:val="single" w:sz="4" w:space="0" w:color="BFBFBF"/>
              <w:left w:val="single" w:sz="4" w:space="0" w:color="BFBFBF"/>
              <w:bottom w:val="single" w:sz="4" w:space="0" w:color="BFBFBF"/>
              <w:right w:val="single" w:sz="4" w:space="0" w:color="BFBFBF"/>
            </w:tcBorders>
            <w:vAlign w:val="center"/>
          </w:tcPr>
          <w:p w14:paraId="3E07631D" w14:textId="5C5F6031" w:rsidR="00744B5B" w:rsidRPr="00E32F41" w:rsidRDefault="0066568A" w:rsidP="00A5022F">
            <w:pPr>
              <w:ind w:right="27"/>
              <w:jc w:val="center"/>
              <w:rPr>
                <w:sz w:val="20"/>
                <w:szCs w:val="20"/>
              </w:rPr>
            </w:pPr>
            <w:r>
              <w:rPr>
                <w:sz w:val="20"/>
                <w:szCs w:val="20"/>
              </w:rPr>
              <w:t>Sage Cor</w:t>
            </w:r>
            <w:r w:rsidR="006B10E0">
              <w:rPr>
                <w:sz w:val="20"/>
                <w:szCs w:val="20"/>
              </w:rPr>
              <w:t>ps &amp; Alum Panel</w:t>
            </w:r>
          </w:p>
        </w:tc>
        <w:tc>
          <w:tcPr>
            <w:tcW w:w="5760" w:type="dxa"/>
            <w:tcBorders>
              <w:top w:val="single" w:sz="4" w:space="0" w:color="BFBFBF"/>
              <w:left w:val="single" w:sz="4" w:space="0" w:color="BFBFBF"/>
              <w:bottom w:val="single" w:sz="4" w:space="0" w:color="BFBFBF"/>
              <w:right w:val="single" w:sz="18" w:space="0" w:color="BFBFBF"/>
            </w:tcBorders>
            <w:vAlign w:val="center"/>
          </w:tcPr>
          <w:p w14:paraId="3C723690" w14:textId="13814A55" w:rsidR="00744B5B" w:rsidRPr="00B20691" w:rsidRDefault="00EE3D86" w:rsidP="00A5022F">
            <w:pPr>
              <w:pStyle w:val="ListParagraph"/>
              <w:numPr>
                <w:ilvl w:val="0"/>
                <w:numId w:val="1"/>
              </w:numPr>
              <w:tabs>
                <w:tab w:val="center" w:pos="407"/>
                <w:tab w:val="center" w:pos="1309"/>
              </w:tabs>
              <w:rPr>
                <w:sz w:val="20"/>
                <w:szCs w:val="20"/>
              </w:rPr>
            </w:pPr>
            <w:r>
              <w:rPr>
                <w:sz w:val="20"/>
                <w:szCs w:val="20"/>
              </w:rPr>
              <w:t>Prepare questions for panelists (due 10/31 at 2:00 PM)</w:t>
            </w:r>
          </w:p>
        </w:tc>
      </w:tr>
      <w:tr w:rsidR="00744B5B" w14:paraId="71BB2DCD" w14:textId="77777777" w:rsidTr="0066568A">
        <w:trPr>
          <w:trHeight w:val="486"/>
        </w:trPr>
        <w:tc>
          <w:tcPr>
            <w:tcW w:w="751" w:type="dxa"/>
            <w:vMerge/>
            <w:tcBorders>
              <w:left w:val="single" w:sz="18" w:space="0" w:color="BFBFBF"/>
              <w:bottom w:val="single" w:sz="4" w:space="0" w:color="BFBFBF"/>
              <w:right w:val="single" w:sz="4" w:space="0" w:color="BFBFBF"/>
            </w:tcBorders>
          </w:tcPr>
          <w:p w14:paraId="230BB602" w14:textId="77777777" w:rsidR="00744B5B" w:rsidRPr="00E32F41" w:rsidRDefault="00744B5B" w:rsidP="00A5022F">
            <w:pPr>
              <w:ind w:right="27"/>
              <w:jc w:val="center"/>
              <w:rPr>
                <w:b/>
                <w:bCs/>
                <w:sz w:val="20"/>
                <w:szCs w:val="20"/>
              </w:rPr>
            </w:pPr>
          </w:p>
        </w:tc>
        <w:tc>
          <w:tcPr>
            <w:tcW w:w="873" w:type="dxa"/>
            <w:tcBorders>
              <w:top w:val="single" w:sz="4" w:space="0" w:color="BFBFBF"/>
              <w:left w:val="single" w:sz="18" w:space="0" w:color="BFBFBF"/>
              <w:bottom w:val="single" w:sz="4" w:space="0" w:color="BFBFBF"/>
              <w:right w:val="single" w:sz="4" w:space="0" w:color="BFBFBF"/>
            </w:tcBorders>
            <w:vAlign w:val="center"/>
          </w:tcPr>
          <w:p w14:paraId="13522E2A" w14:textId="79978B8D" w:rsidR="00744B5B" w:rsidRPr="00E32F41" w:rsidRDefault="006B10E0" w:rsidP="00A5022F">
            <w:pPr>
              <w:ind w:right="27"/>
              <w:jc w:val="center"/>
              <w:rPr>
                <w:b/>
                <w:bCs/>
                <w:sz w:val="20"/>
                <w:szCs w:val="20"/>
              </w:rPr>
            </w:pPr>
            <w:r>
              <w:rPr>
                <w:b/>
                <w:bCs/>
                <w:sz w:val="20"/>
                <w:szCs w:val="20"/>
              </w:rPr>
              <w:t>Nov 2</w:t>
            </w:r>
          </w:p>
        </w:tc>
        <w:tc>
          <w:tcPr>
            <w:tcW w:w="2465" w:type="dxa"/>
            <w:tcBorders>
              <w:top w:val="single" w:sz="4" w:space="0" w:color="BFBFBF"/>
              <w:left w:val="single" w:sz="4" w:space="0" w:color="BFBFBF"/>
              <w:bottom w:val="single" w:sz="4" w:space="0" w:color="BFBFBF"/>
              <w:right w:val="single" w:sz="4" w:space="0" w:color="BFBFBF"/>
            </w:tcBorders>
            <w:vAlign w:val="center"/>
          </w:tcPr>
          <w:p w14:paraId="52C1C704" w14:textId="236D9C0A" w:rsidR="00744B5B" w:rsidRPr="00E32F41" w:rsidRDefault="006B10E0" w:rsidP="00A5022F">
            <w:pPr>
              <w:ind w:right="27"/>
              <w:jc w:val="center"/>
              <w:rPr>
                <w:sz w:val="20"/>
                <w:szCs w:val="20"/>
              </w:rPr>
            </w:pPr>
            <w:r>
              <w:rPr>
                <w:sz w:val="20"/>
                <w:szCs w:val="20"/>
              </w:rPr>
              <w:t>Career Peers Panel</w:t>
            </w:r>
          </w:p>
        </w:tc>
        <w:tc>
          <w:tcPr>
            <w:tcW w:w="5760" w:type="dxa"/>
            <w:tcBorders>
              <w:top w:val="single" w:sz="4" w:space="0" w:color="BFBFBF"/>
              <w:left w:val="single" w:sz="4" w:space="0" w:color="BFBFBF"/>
              <w:bottom w:val="single" w:sz="4" w:space="0" w:color="BFBFBF"/>
              <w:right w:val="single" w:sz="18" w:space="0" w:color="BFBFBF"/>
            </w:tcBorders>
            <w:vAlign w:val="center"/>
          </w:tcPr>
          <w:p w14:paraId="6EFCC269" w14:textId="15E0B28D" w:rsidR="00744B5B" w:rsidRPr="00B20691" w:rsidRDefault="00EE3D86" w:rsidP="00A5022F">
            <w:pPr>
              <w:pStyle w:val="ListParagraph"/>
              <w:numPr>
                <w:ilvl w:val="0"/>
                <w:numId w:val="1"/>
              </w:numPr>
              <w:rPr>
                <w:sz w:val="20"/>
                <w:szCs w:val="20"/>
              </w:rPr>
            </w:pPr>
            <w:r>
              <w:rPr>
                <w:sz w:val="20"/>
                <w:szCs w:val="20"/>
              </w:rPr>
              <w:t>Prepare questions for panelists (due 11/2 at 2:00 PM)</w:t>
            </w:r>
          </w:p>
        </w:tc>
      </w:tr>
      <w:tr w:rsidR="00744B5B" w14:paraId="035D0266" w14:textId="77777777" w:rsidTr="0066568A">
        <w:trPr>
          <w:trHeight w:val="477"/>
        </w:trPr>
        <w:tc>
          <w:tcPr>
            <w:tcW w:w="751" w:type="dxa"/>
            <w:vMerge w:val="restart"/>
            <w:tcBorders>
              <w:top w:val="single" w:sz="4" w:space="0" w:color="BFBFBF"/>
              <w:left w:val="single" w:sz="18" w:space="0" w:color="BFBFBF"/>
              <w:right w:val="single" w:sz="4" w:space="0" w:color="BFBFBF"/>
            </w:tcBorders>
          </w:tcPr>
          <w:p w14:paraId="34D914D3" w14:textId="77777777" w:rsidR="00744B5B" w:rsidRDefault="00744B5B" w:rsidP="00A5022F">
            <w:pPr>
              <w:ind w:right="27"/>
              <w:jc w:val="center"/>
              <w:rPr>
                <w:b/>
                <w:bCs/>
                <w:sz w:val="20"/>
                <w:szCs w:val="20"/>
              </w:rPr>
            </w:pPr>
          </w:p>
          <w:p w14:paraId="0700A62B" w14:textId="77777777" w:rsidR="00744B5B" w:rsidRDefault="00744B5B" w:rsidP="00A5022F">
            <w:pPr>
              <w:ind w:right="27"/>
              <w:jc w:val="center"/>
              <w:rPr>
                <w:b/>
                <w:bCs/>
                <w:sz w:val="20"/>
                <w:szCs w:val="20"/>
              </w:rPr>
            </w:pPr>
          </w:p>
          <w:p w14:paraId="3EF365FC" w14:textId="5DEB2FDB" w:rsidR="00744B5B" w:rsidRPr="00E32F41" w:rsidRDefault="00744B5B" w:rsidP="00A5022F">
            <w:pPr>
              <w:ind w:right="27"/>
              <w:jc w:val="center"/>
              <w:rPr>
                <w:b/>
                <w:bCs/>
                <w:sz w:val="20"/>
                <w:szCs w:val="20"/>
              </w:rPr>
            </w:pPr>
            <w:r>
              <w:rPr>
                <w:b/>
                <w:bCs/>
                <w:sz w:val="20"/>
                <w:szCs w:val="20"/>
              </w:rPr>
              <w:t>1</w:t>
            </w:r>
            <w:r w:rsidR="006B10E0">
              <w:rPr>
                <w:b/>
                <w:bCs/>
                <w:sz w:val="20"/>
                <w:szCs w:val="20"/>
              </w:rPr>
              <w:t>2</w:t>
            </w:r>
          </w:p>
        </w:tc>
        <w:tc>
          <w:tcPr>
            <w:tcW w:w="873" w:type="dxa"/>
            <w:tcBorders>
              <w:top w:val="single" w:sz="4" w:space="0" w:color="BFBFBF"/>
              <w:left w:val="single" w:sz="18" w:space="0" w:color="BFBFBF"/>
              <w:bottom w:val="single" w:sz="4" w:space="0" w:color="BFBFBF"/>
              <w:right w:val="single" w:sz="4" w:space="0" w:color="BFBFBF"/>
            </w:tcBorders>
            <w:vAlign w:val="center"/>
          </w:tcPr>
          <w:p w14:paraId="1A9C4E63" w14:textId="5B7D355A" w:rsidR="00744B5B" w:rsidRPr="00E32F41" w:rsidRDefault="00744B5B" w:rsidP="00A5022F">
            <w:pPr>
              <w:ind w:right="27"/>
              <w:jc w:val="center"/>
              <w:rPr>
                <w:b/>
                <w:bCs/>
                <w:sz w:val="20"/>
                <w:szCs w:val="20"/>
              </w:rPr>
            </w:pPr>
            <w:r>
              <w:rPr>
                <w:b/>
                <w:bCs/>
                <w:sz w:val="20"/>
                <w:szCs w:val="20"/>
              </w:rPr>
              <w:t xml:space="preserve">Nov </w:t>
            </w:r>
            <w:r w:rsidR="00EE3D86">
              <w:rPr>
                <w:b/>
                <w:bCs/>
                <w:sz w:val="20"/>
                <w:szCs w:val="20"/>
              </w:rPr>
              <w:t>7</w:t>
            </w:r>
          </w:p>
        </w:tc>
        <w:tc>
          <w:tcPr>
            <w:tcW w:w="2465" w:type="dxa"/>
            <w:tcBorders>
              <w:top w:val="single" w:sz="4" w:space="0" w:color="BFBFBF"/>
              <w:left w:val="single" w:sz="4" w:space="0" w:color="BFBFBF"/>
              <w:bottom w:val="single" w:sz="4" w:space="0" w:color="BFBFBF"/>
              <w:right w:val="single" w:sz="4" w:space="0" w:color="BFBFBF"/>
            </w:tcBorders>
            <w:vAlign w:val="center"/>
          </w:tcPr>
          <w:p w14:paraId="7977FDA2" w14:textId="0675F762" w:rsidR="00744B5B" w:rsidRPr="00E32F41" w:rsidRDefault="00EE3D86" w:rsidP="00A5022F">
            <w:pPr>
              <w:ind w:right="27"/>
              <w:jc w:val="center"/>
              <w:rPr>
                <w:sz w:val="20"/>
                <w:szCs w:val="20"/>
              </w:rPr>
            </w:pPr>
            <w:r>
              <w:rPr>
                <w:sz w:val="20"/>
                <w:szCs w:val="20"/>
              </w:rPr>
              <w:t>Storytelling &amp; Interviewing</w:t>
            </w:r>
          </w:p>
        </w:tc>
        <w:tc>
          <w:tcPr>
            <w:tcW w:w="5760" w:type="dxa"/>
            <w:tcBorders>
              <w:top w:val="single" w:sz="4" w:space="0" w:color="BFBFBF"/>
              <w:left w:val="single" w:sz="4" w:space="0" w:color="BFBFBF"/>
              <w:bottom w:val="single" w:sz="4" w:space="0" w:color="BFBFBF"/>
              <w:right w:val="single" w:sz="18" w:space="0" w:color="BFBFBF"/>
            </w:tcBorders>
            <w:vAlign w:val="center"/>
          </w:tcPr>
          <w:p w14:paraId="38111B9C" w14:textId="7EC98BDC" w:rsidR="00744B5B" w:rsidRPr="00EE3D86" w:rsidRDefault="00AB597A" w:rsidP="00EE3D86">
            <w:pPr>
              <w:pStyle w:val="ListParagraph"/>
              <w:numPr>
                <w:ilvl w:val="0"/>
                <w:numId w:val="1"/>
              </w:numPr>
              <w:rPr>
                <w:sz w:val="20"/>
                <w:szCs w:val="20"/>
              </w:rPr>
            </w:pPr>
            <w:r>
              <w:rPr>
                <w:sz w:val="20"/>
                <w:szCs w:val="20"/>
              </w:rPr>
              <w:t>Complete Mock Interview Assignment (due 11/13 at 11:59 PM)</w:t>
            </w:r>
          </w:p>
        </w:tc>
      </w:tr>
      <w:tr w:rsidR="00EE3D86" w14:paraId="2991232C" w14:textId="77777777" w:rsidTr="0066568A">
        <w:trPr>
          <w:trHeight w:val="477"/>
        </w:trPr>
        <w:tc>
          <w:tcPr>
            <w:tcW w:w="751" w:type="dxa"/>
            <w:vMerge/>
            <w:tcBorders>
              <w:left w:val="single" w:sz="18" w:space="0" w:color="BFBFBF"/>
              <w:bottom w:val="single" w:sz="4" w:space="0" w:color="BFBFBF"/>
              <w:right w:val="single" w:sz="4" w:space="0" w:color="BFBFBF"/>
            </w:tcBorders>
          </w:tcPr>
          <w:p w14:paraId="2231A48D" w14:textId="77777777" w:rsidR="00EE3D86" w:rsidRPr="00E32F41" w:rsidRDefault="00EE3D86" w:rsidP="00EE3D86">
            <w:pPr>
              <w:ind w:right="27"/>
              <w:jc w:val="center"/>
              <w:rPr>
                <w:b/>
                <w:bCs/>
                <w:sz w:val="20"/>
                <w:szCs w:val="20"/>
              </w:rPr>
            </w:pPr>
          </w:p>
        </w:tc>
        <w:tc>
          <w:tcPr>
            <w:tcW w:w="873" w:type="dxa"/>
            <w:tcBorders>
              <w:top w:val="single" w:sz="4" w:space="0" w:color="BFBFBF"/>
              <w:left w:val="single" w:sz="18" w:space="0" w:color="BFBFBF"/>
              <w:bottom w:val="single" w:sz="4" w:space="0" w:color="BFBFBF"/>
              <w:right w:val="single" w:sz="4" w:space="0" w:color="BFBFBF"/>
            </w:tcBorders>
            <w:vAlign w:val="center"/>
          </w:tcPr>
          <w:p w14:paraId="6582701D" w14:textId="31BA3CD5" w:rsidR="00EE3D86" w:rsidRPr="00E32F41" w:rsidRDefault="00EE3D86" w:rsidP="00EE3D86">
            <w:pPr>
              <w:ind w:right="27"/>
              <w:jc w:val="center"/>
              <w:rPr>
                <w:b/>
                <w:bCs/>
                <w:sz w:val="20"/>
                <w:szCs w:val="20"/>
              </w:rPr>
            </w:pPr>
            <w:r>
              <w:rPr>
                <w:b/>
                <w:bCs/>
                <w:sz w:val="20"/>
                <w:szCs w:val="20"/>
              </w:rPr>
              <w:t>Nov 9</w:t>
            </w:r>
          </w:p>
        </w:tc>
        <w:tc>
          <w:tcPr>
            <w:tcW w:w="2465" w:type="dxa"/>
            <w:tcBorders>
              <w:top w:val="single" w:sz="4" w:space="0" w:color="BFBFBF"/>
              <w:left w:val="single" w:sz="4" w:space="0" w:color="BFBFBF"/>
              <w:bottom w:val="single" w:sz="4" w:space="0" w:color="BFBFBF"/>
              <w:right w:val="single" w:sz="4" w:space="0" w:color="BFBFBF"/>
            </w:tcBorders>
            <w:vAlign w:val="center"/>
          </w:tcPr>
          <w:p w14:paraId="5813FFE5" w14:textId="17107671" w:rsidR="00EE3D86" w:rsidRPr="00E32F41" w:rsidRDefault="00EE3D86" w:rsidP="00EE3D86">
            <w:pPr>
              <w:ind w:right="27"/>
              <w:jc w:val="center"/>
              <w:rPr>
                <w:sz w:val="20"/>
                <w:szCs w:val="20"/>
              </w:rPr>
            </w:pPr>
            <w:r>
              <w:rPr>
                <w:sz w:val="20"/>
                <w:szCs w:val="20"/>
              </w:rPr>
              <w:t>STAR Method &amp; Big Interview</w:t>
            </w:r>
          </w:p>
        </w:tc>
        <w:tc>
          <w:tcPr>
            <w:tcW w:w="5760" w:type="dxa"/>
            <w:tcBorders>
              <w:top w:val="single" w:sz="4" w:space="0" w:color="BFBFBF"/>
              <w:left w:val="single" w:sz="4" w:space="0" w:color="BFBFBF"/>
              <w:bottom w:val="single" w:sz="4" w:space="0" w:color="BFBFBF"/>
              <w:right w:val="single" w:sz="18" w:space="0" w:color="BFBFBF"/>
            </w:tcBorders>
            <w:vAlign w:val="center"/>
          </w:tcPr>
          <w:p w14:paraId="124CDB98" w14:textId="72B6FF8F" w:rsidR="00EE3D86" w:rsidRPr="00EE3D86" w:rsidRDefault="00EE3D86" w:rsidP="00EE3D86">
            <w:pPr>
              <w:pStyle w:val="ListParagraph"/>
              <w:numPr>
                <w:ilvl w:val="0"/>
                <w:numId w:val="1"/>
              </w:numPr>
              <w:rPr>
                <w:sz w:val="20"/>
                <w:szCs w:val="20"/>
              </w:rPr>
            </w:pPr>
            <w:r>
              <w:rPr>
                <w:sz w:val="20"/>
                <w:szCs w:val="20"/>
              </w:rPr>
              <w:t>No Homework – Work on the final presentation</w:t>
            </w:r>
          </w:p>
        </w:tc>
      </w:tr>
      <w:tr w:rsidR="00EE3D86" w14:paraId="0F19DF26" w14:textId="77777777" w:rsidTr="0066568A">
        <w:trPr>
          <w:trHeight w:val="477"/>
        </w:trPr>
        <w:tc>
          <w:tcPr>
            <w:tcW w:w="751" w:type="dxa"/>
            <w:vMerge w:val="restart"/>
            <w:tcBorders>
              <w:top w:val="single" w:sz="4" w:space="0" w:color="BFBFBF"/>
              <w:left w:val="single" w:sz="18" w:space="0" w:color="BFBFBF"/>
              <w:right w:val="single" w:sz="4" w:space="0" w:color="BFBFBF"/>
            </w:tcBorders>
          </w:tcPr>
          <w:p w14:paraId="2F4E1EF9" w14:textId="77777777" w:rsidR="00EE3D86" w:rsidRDefault="00EE3D86" w:rsidP="00EE3D86">
            <w:pPr>
              <w:ind w:right="27"/>
              <w:jc w:val="center"/>
              <w:rPr>
                <w:b/>
                <w:bCs/>
                <w:sz w:val="20"/>
                <w:szCs w:val="20"/>
              </w:rPr>
            </w:pPr>
          </w:p>
          <w:p w14:paraId="6306F7A5" w14:textId="77777777" w:rsidR="00EE3D86" w:rsidRDefault="00EE3D86" w:rsidP="00EE3D86">
            <w:pPr>
              <w:ind w:right="27"/>
              <w:jc w:val="center"/>
              <w:rPr>
                <w:b/>
                <w:bCs/>
                <w:sz w:val="20"/>
                <w:szCs w:val="20"/>
              </w:rPr>
            </w:pPr>
          </w:p>
          <w:p w14:paraId="1D574FD5" w14:textId="6BF0F077" w:rsidR="00EE3D86" w:rsidRPr="00E32F41" w:rsidRDefault="00EE3D86" w:rsidP="00EE3D86">
            <w:pPr>
              <w:ind w:right="27"/>
              <w:jc w:val="center"/>
              <w:rPr>
                <w:b/>
                <w:bCs/>
                <w:sz w:val="20"/>
                <w:szCs w:val="20"/>
              </w:rPr>
            </w:pPr>
            <w:r>
              <w:rPr>
                <w:b/>
                <w:bCs/>
                <w:sz w:val="20"/>
                <w:szCs w:val="20"/>
              </w:rPr>
              <w:t>13</w:t>
            </w:r>
          </w:p>
        </w:tc>
        <w:tc>
          <w:tcPr>
            <w:tcW w:w="873" w:type="dxa"/>
            <w:tcBorders>
              <w:top w:val="single" w:sz="4" w:space="0" w:color="BFBFBF"/>
              <w:left w:val="single" w:sz="18" w:space="0" w:color="BFBFBF"/>
              <w:bottom w:val="single" w:sz="4" w:space="0" w:color="BFBFBF"/>
              <w:right w:val="single" w:sz="4" w:space="0" w:color="BFBFBF"/>
            </w:tcBorders>
            <w:vAlign w:val="center"/>
          </w:tcPr>
          <w:p w14:paraId="399E5E85" w14:textId="35773CAF" w:rsidR="00EE3D86" w:rsidRPr="00E32F41" w:rsidRDefault="00EE3D86" w:rsidP="00EE3D86">
            <w:pPr>
              <w:ind w:right="27"/>
              <w:jc w:val="center"/>
              <w:rPr>
                <w:b/>
                <w:bCs/>
                <w:sz w:val="20"/>
                <w:szCs w:val="20"/>
              </w:rPr>
            </w:pPr>
            <w:r>
              <w:rPr>
                <w:b/>
                <w:bCs/>
                <w:sz w:val="20"/>
                <w:szCs w:val="20"/>
              </w:rPr>
              <w:t>Nov 14</w:t>
            </w:r>
          </w:p>
        </w:tc>
        <w:tc>
          <w:tcPr>
            <w:tcW w:w="2465" w:type="dxa"/>
            <w:tcBorders>
              <w:top w:val="single" w:sz="4" w:space="0" w:color="BFBFBF"/>
              <w:left w:val="single" w:sz="4" w:space="0" w:color="BFBFBF"/>
              <w:bottom w:val="single" w:sz="4" w:space="0" w:color="BFBFBF"/>
              <w:right w:val="single" w:sz="4" w:space="0" w:color="BFBFBF"/>
            </w:tcBorders>
            <w:vAlign w:val="center"/>
          </w:tcPr>
          <w:p w14:paraId="0B9CDA61" w14:textId="609E6E53" w:rsidR="00EE3D86" w:rsidRPr="00E32F41" w:rsidRDefault="00EE3D86" w:rsidP="00EE3D86">
            <w:pPr>
              <w:ind w:right="27"/>
              <w:jc w:val="center"/>
              <w:rPr>
                <w:sz w:val="20"/>
                <w:szCs w:val="20"/>
              </w:rPr>
            </w:pPr>
            <w:r>
              <w:rPr>
                <w:sz w:val="20"/>
                <w:szCs w:val="20"/>
              </w:rPr>
              <w:t>Startup</w:t>
            </w:r>
            <w:r w:rsidR="00C10DF3">
              <w:rPr>
                <w:sz w:val="20"/>
                <w:szCs w:val="20"/>
              </w:rPr>
              <w:t>s</w:t>
            </w:r>
            <w:r>
              <w:rPr>
                <w:sz w:val="20"/>
                <w:szCs w:val="20"/>
              </w:rPr>
              <w:t xml:space="preserve"> Meet &amp; Greet</w:t>
            </w:r>
          </w:p>
        </w:tc>
        <w:tc>
          <w:tcPr>
            <w:tcW w:w="5760" w:type="dxa"/>
            <w:tcBorders>
              <w:top w:val="single" w:sz="4" w:space="0" w:color="BFBFBF"/>
              <w:left w:val="single" w:sz="4" w:space="0" w:color="BFBFBF"/>
              <w:bottom w:val="single" w:sz="4" w:space="0" w:color="BFBFBF"/>
              <w:right w:val="single" w:sz="18" w:space="0" w:color="BFBFBF"/>
            </w:tcBorders>
            <w:vAlign w:val="center"/>
          </w:tcPr>
          <w:p w14:paraId="1B726859" w14:textId="14F689C3" w:rsidR="00EE3D86" w:rsidRPr="00EE3D86" w:rsidRDefault="00EE3D86" w:rsidP="00EE3D86">
            <w:pPr>
              <w:pStyle w:val="ListParagraph"/>
              <w:numPr>
                <w:ilvl w:val="0"/>
                <w:numId w:val="1"/>
              </w:numPr>
              <w:rPr>
                <w:sz w:val="20"/>
                <w:szCs w:val="20"/>
              </w:rPr>
            </w:pPr>
            <w:r w:rsidRPr="00EE3D86">
              <w:rPr>
                <w:sz w:val="20"/>
                <w:szCs w:val="20"/>
              </w:rPr>
              <w:t>No Homework – Work on the final presentation</w:t>
            </w:r>
          </w:p>
        </w:tc>
      </w:tr>
      <w:tr w:rsidR="00EE3D86" w14:paraId="3D6A3BE2" w14:textId="77777777" w:rsidTr="0066568A">
        <w:trPr>
          <w:trHeight w:val="486"/>
        </w:trPr>
        <w:tc>
          <w:tcPr>
            <w:tcW w:w="751" w:type="dxa"/>
            <w:vMerge/>
            <w:tcBorders>
              <w:left w:val="single" w:sz="18" w:space="0" w:color="BFBFBF"/>
              <w:bottom w:val="single" w:sz="4" w:space="0" w:color="BFBFBF"/>
              <w:right w:val="single" w:sz="4" w:space="0" w:color="BFBFBF"/>
            </w:tcBorders>
          </w:tcPr>
          <w:p w14:paraId="6E926CD9" w14:textId="77777777" w:rsidR="00EE3D86" w:rsidRPr="00E32F41" w:rsidRDefault="00EE3D86" w:rsidP="00EE3D86">
            <w:pPr>
              <w:ind w:right="27"/>
              <w:jc w:val="center"/>
              <w:rPr>
                <w:b/>
                <w:bCs/>
                <w:sz w:val="20"/>
                <w:szCs w:val="20"/>
              </w:rPr>
            </w:pPr>
          </w:p>
        </w:tc>
        <w:tc>
          <w:tcPr>
            <w:tcW w:w="873" w:type="dxa"/>
            <w:tcBorders>
              <w:top w:val="single" w:sz="4" w:space="0" w:color="BFBFBF"/>
              <w:left w:val="single" w:sz="18" w:space="0" w:color="BFBFBF"/>
              <w:bottom w:val="single" w:sz="4" w:space="0" w:color="BFBFBF"/>
              <w:right w:val="single" w:sz="4" w:space="0" w:color="BFBFBF"/>
            </w:tcBorders>
            <w:vAlign w:val="center"/>
          </w:tcPr>
          <w:p w14:paraId="0266BBF1" w14:textId="075EC179" w:rsidR="00EE3D86" w:rsidRPr="00E32F41" w:rsidRDefault="00EE3D86" w:rsidP="00EE3D86">
            <w:pPr>
              <w:ind w:right="27"/>
              <w:jc w:val="center"/>
              <w:rPr>
                <w:b/>
                <w:bCs/>
                <w:sz w:val="20"/>
                <w:szCs w:val="20"/>
              </w:rPr>
            </w:pPr>
            <w:r>
              <w:rPr>
                <w:b/>
                <w:bCs/>
                <w:sz w:val="20"/>
                <w:szCs w:val="20"/>
              </w:rPr>
              <w:t>Nov 16</w:t>
            </w:r>
          </w:p>
        </w:tc>
        <w:tc>
          <w:tcPr>
            <w:tcW w:w="2465" w:type="dxa"/>
            <w:tcBorders>
              <w:top w:val="single" w:sz="4" w:space="0" w:color="BFBFBF"/>
              <w:left w:val="single" w:sz="4" w:space="0" w:color="BFBFBF"/>
              <w:bottom w:val="single" w:sz="4" w:space="0" w:color="BFBFBF"/>
              <w:right w:val="single" w:sz="4" w:space="0" w:color="BFBFBF"/>
            </w:tcBorders>
            <w:vAlign w:val="center"/>
          </w:tcPr>
          <w:p w14:paraId="3A44D0D0" w14:textId="32D56E5E" w:rsidR="00EE3D86" w:rsidRPr="00E32F41" w:rsidRDefault="00EE3D86" w:rsidP="00EE3D86">
            <w:pPr>
              <w:ind w:right="27"/>
              <w:jc w:val="center"/>
              <w:rPr>
                <w:sz w:val="20"/>
                <w:szCs w:val="20"/>
              </w:rPr>
            </w:pPr>
            <w:r>
              <w:rPr>
                <w:sz w:val="20"/>
                <w:szCs w:val="20"/>
              </w:rPr>
              <w:t>Use of AI to Boost your Career Development</w:t>
            </w:r>
          </w:p>
        </w:tc>
        <w:tc>
          <w:tcPr>
            <w:tcW w:w="5760" w:type="dxa"/>
            <w:tcBorders>
              <w:top w:val="single" w:sz="4" w:space="0" w:color="BFBFBF"/>
              <w:left w:val="single" w:sz="4" w:space="0" w:color="BFBFBF"/>
              <w:bottom w:val="single" w:sz="4" w:space="0" w:color="BFBFBF"/>
              <w:right w:val="single" w:sz="18" w:space="0" w:color="BFBFBF"/>
            </w:tcBorders>
            <w:vAlign w:val="center"/>
          </w:tcPr>
          <w:p w14:paraId="7D0B813F" w14:textId="0F303056" w:rsidR="00EE3D86" w:rsidRPr="00EE3D86" w:rsidRDefault="00EE3D86" w:rsidP="00EE3D86">
            <w:pPr>
              <w:pStyle w:val="ListParagraph"/>
              <w:numPr>
                <w:ilvl w:val="0"/>
                <w:numId w:val="1"/>
              </w:numPr>
              <w:rPr>
                <w:sz w:val="20"/>
                <w:szCs w:val="20"/>
              </w:rPr>
            </w:pPr>
            <w:r>
              <w:rPr>
                <w:sz w:val="20"/>
                <w:szCs w:val="20"/>
              </w:rPr>
              <w:t>Reflection on How to Use AI (due 11/28 at 11:59 PM)</w:t>
            </w:r>
          </w:p>
        </w:tc>
      </w:tr>
      <w:tr w:rsidR="00EE3D86" w14:paraId="65C798C6" w14:textId="77777777" w:rsidTr="0066568A">
        <w:trPr>
          <w:trHeight w:val="306"/>
        </w:trPr>
        <w:tc>
          <w:tcPr>
            <w:tcW w:w="751" w:type="dxa"/>
            <w:tcBorders>
              <w:top w:val="single" w:sz="4" w:space="0" w:color="BFBFBF"/>
              <w:left w:val="single" w:sz="18" w:space="0" w:color="BFBFBF"/>
              <w:bottom w:val="single" w:sz="4" w:space="0" w:color="BFBFBF"/>
              <w:right w:val="single" w:sz="4" w:space="0" w:color="BFBFBF"/>
            </w:tcBorders>
            <w:shd w:val="clear" w:color="auto" w:fill="D0CECE" w:themeFill="background2" w:themeFillShade="E6"/>
          </w:tcPr>
          <w:p w14:paraId="2F881974" w14:textId="77777777" w:rsidR="00EE3D86" w:rsidRPr="00E32F41" w:rsidRDefault="00EE3D86" w:rsidP="00EE3D86">
            <w:pPr>
              <w:ind w:right="27"/>
              <w:jc w:val="center"/>
              <w:rPr>
                <w:b/>
                <w:bCs/>
                <w:sz w:val="20"/>
                <w:szCs w:val="20"/>
              </w:rPr>
            </w:pPr>
            <w:r>
              <w:rPr>
                <w:b/>
                <w:bCs/>
                <w:sz w:val="20"/>
                <w:szCs w:val="20"/>
              </w:rPr>
              <w:t>14</w:t>
            </w:r>
          </w:p>
        </w:tc>
        <w:tc>
          <w:tcPr>
            <w:tcW w:w="9098" w:type="dxa"/>
            <w:gridSpan w:val="3"/>
            <w:tcBorders>
              <w:top w:val="single" w:sz="4" w:space="0" w:color="BFBFBF"/>
              <w:left w:val="single" w:sz="18" w:space="0" w:color="BFBFBF"/>
              <w:bottom w:val="single" w:sz="4" w:space="0" w:color="BFBFBF"/>
              <w:right w:val="single" w:sz="18" w:space="0" w:color="BFBFBF"/>
            </w:tcBorders>
            <w:shd w:val="clear" w:color="auto" w:fill="D0CECE" w:themeFill="background2" w:themeFillShade="E6"/>
            <w:vAlign w:val="center"/>
          </w:tcPr>
          <w:p w14:paraId="13455481" w14:textId="77777777" w:rsidR="00EE3D86" w:rsidRPr="00E32F41" w:rsidRDefault="00EE3D86" w:rsidP="00EE3D86">
            <w:pPr>
              <w:rPr>
                <w:sz w:val="20"/>
                <w:szCs w:val="20"/>
              </w:rPr>
            </w:pPr>
            <w:r w:rsidRPr="00E32F41">
              <w:rPr>
                <w:b/>
                <w:sz w:val="20"/>
                <w:szCs w:val="20"/>
              </w:rPr>
              <w:t>Fall Break – NO CLASS – No Homework</w:t>
            </w:r>
          </w:p>
        </w:tc>
      </w:tr>
      <w:tr w:rsidR="00EE3D86" w14:paraId="14E04B30" w14:textId="77777777" w:rsidTr="0066568A">
        <w:trPr>
          <w:trHeight w:val="495"/>
        </w:trPr>
        <w:tc>
          <w:tcPr>
            <w:tcW w:w="751" w:type="dxa"/>
            <w:vMerge w:val="restart"/>
            <w:tcBorders>
              <w:top w:val="single" w:sz="4" w:space="0" w:color="BFBFBF"/>
              <w:left w:val="single" w:sz="18" w:space="0" w:color="BFBFBF"/>
              <w:right w:val="single" w:sz="4" w:space="0" w:color="BFBFBF"/>
            </w:tcBorders>
          </w:tcPr>
          <w:p w14:paraId="353CE1CF" w14:textId="77777777" w:rsidR="00EE3D86" w:rsidRDefault="00EE3D86" w:rsidP="00EE3D86">
            <w:pPr>
              <w:ind w:right="27"/>
              <w:jc w:val="center"/>
              <w:rPr>
                <w:b/>
                <w:bCs/>
                <w:sz w:val="20"/>
                <w:szCs w:val="20"/>
              </w:rPr>
            </w:pPr>
          </w:p>
          <w:p w14:paraId="7BAFA207" w14:textId="77777777" w:rsidR="00EE3D86" w:rsidRDefault="00EE3D86" w:rsidP="00EE3D86">
            <w:pPr>
              <w:ind w:right="27"/>
              <w:jc w:val="center"/>
              <w:rPr>
                <w:b/>
                <w:bCs/>
                <w:sz w:val="20"/>
                <w:szCs w:val="20"/>
              </w:rPr>
            </w:pPr>
          </w:p>
          <w:p w14:paraId="1BE7F2F6" w14:textId="77777777" w:rsidR="00EE3D86" w:rsidRPr="00E32F41" w:rsidRDefault="00EE3D86" w:rsidP="00EE3D86">
            <w:pPr>
              <w:ind w:right="27"/>
              <w:jc w:val="center"/>
              <w:rPr>
                <w:b/>
                <w:bCs/>
                <w:sz w:val="20"/>
                <w:szCs w:val="20"/>
              </w:rPr>
            </w:pPr>
            <w:r>
              <w:rPr>
                <w:b/>
                <w:bCs/>
                <w:sz w:val="20"/>
                <w:szCs w:val="20"/>
              </w:rPr>
              <w:t>15</w:t>
            </w:r>
          </w:p>
        </w:tc>
        <w:tc>
          <w:tcPr>
            <w:tcW w:w="873" w:type="dxa"/>
            <w:tcBorders>
              <w:top w:val="single" w:sz="4" w:space="0" w:color="BFBFBF"/>
              <w:left w:val="single" w:sz="18" w:space="0" w:color="BFBFBF"/>
              <w:bottom w:val="single" w:sz="4" w:space="0" w:color="BFBFBF"/>
              <w:right w:val="single" w:sz="4" w:space="0" w:color="BFBFBF"/>
            </w:tcBorders>
            <w:vAlign w:val="center"/>
          </w:tcPr>
          <w:p w14:paraId="2C608A21" w14:textId="77777777" w:rsidR="00EE3D86" w:rsidRPr="00E32F41" w:rsidRDefault="00EE3D86" w:rsidP="00EE3D86">
            <w:pPr>
              <w:ind w:right="27"/>
              <w:jc w:val="center"/>
              <w:rPr>
                <w:b/>
                <w:bCs/>
                <w:sz w:val="20"/>
                <w:szCs w:val="20"/>
              </w:rPr>
            </w:pPr>
            <w:r>
              <w:rPr>
                <w:b/>
                <w:bCs/>
                <w:sz w:val="20"/>
                <w:szCs w:val="20"/>
              </w:rPr>
              <w:t>Nov 29</w:t>
            </w:r>
          </w:p>
        </w:tc>
        <w:tc>
          <w:tcPr>
            <w:tcW w:w="2465" w:type="dxa"/>
            <w:tcBorders>
              <w:top w:val="single" w:sz="4" w:space="0" w:color="BFBFBF"/>
              <w:left w:val="single" w:sz="4" w:space="0" w:color="BFBFBF"/>
              <w:bottom w:val="single" w:sz="4" w:space="0" w:color="BFBFBF"/>
              <w:right w:val="single" w:sz="4" w:space="0" w:color="BFBFBF"/>
            </w:tcBorders>
            <w:vAlign w:val="center"/>
          </w:tcPr>
          <w:p w14:paraId="0E9FE7C3" w14:textId="0C5E12FD" w:rsidR="00EE3D86" w:rsidRPr="00E32F41" w:rsidRDefault="00EE3D86" w:rsidP="00EE3D86">
            <w:pPr>
              <w:ind w:right="27"/>
              <w:jc w:val="center"/>
              <w:rPr>
                <w:sz w:val="20"/>
                <w:szCs w:val="20"/>
              </w:rPr>
            </w:pPr>
            <w:r>
              <w:rPr>
                <w:sz w:val="20"/>
                <w:szCs w:val="20"/>
              </w:rPr>
              <w:t>Presentation</w:t>
            </w:r>
          </w:p>
        </w:tc>
        <w:tc>
          <w:tcPr>
            <w:tcW w:w="5760" w:type="dxa"/>
            <w:tcBorders>
              <w:top w:val="single" w:sz="4" w:space="0" w:color="BFBFBF"/>
              <w:left w:val="single" w:sz="4" w:space="0" w:color="BFBFBF"/>
              <w:bottom w:val="single" w:sz="4" w:space="0" w:color="BFBFBF"/>
              <w:right w:val="single" w:sz="18" w:space="0" w:color="BFBFBF"/>
            </w:tcBorders>
            <w:vAlign w:val="center"/>
          </w:tcPr>
          <w:p w14:paraId="278ADA2A" w14:textId="2C1BAD46" w:rsidR="00EE3D86" w:rsidRPr="00ED4873" w:rsidRDefault="00ED4873" w:rsidP="00ED4873">
            <w:pPr>
              <w:pStyle w:val="ListParagraph"/>
              <w:numPr>
                <w:ilvl w:val="0"/>
                <w:numId w:val="1"/>
              </w:numPr>
              <w:rPr>
                <w:sz w:val="20"/>
                <w:szCs w:val="20"/>
              </w:rPr>
            </w:pPr>
            <w:r w:rsidRPr="00ED4873">
              <w:rPr>
                <w:sz w:val="20"/>
                <w:szCs w:val="20"/>
              </w:rPr>
              <w:t>Submit Presentation Slides (due 11/28 at 11:59 PM)</w:t>
            </w:r>
          </w:p>
        </w:tc>
      </w:tr>
      <w:tr w:rsidR="00EE3D86" w14:paraId="620A38F4" w14:textId="77777777" w:rsidTr="0066568A">
        <w:trPr>
          <w:trHeight w:val="486"/>
        </w:trPr>
        <w:tc>
          <w:tcPr>
            <w:tcW w:w="751" w:type="dxa"/>
            <w:vMerge/>
            <w:tcBorders>
              <w:left w:val="single" w:sz="18" w:space="0" w:color="BFBFBF"/>
              <w:bottom w:val="single" w:sz="4" w:space="0" w:color="BFBFBF"/>
              <w:right w:val="single" w:sz="4" w:space="0" w:color="BFBFBF"/>
            </w:tcBorders>
          </w:tcPr>
          <w:p w14:paraId="7BB12050" w14:textId="77777777" w:rsidR="00EE3D86" w:rsidRPr="00E32F41" w:rsidRDefault="00EE3D86" w:rsidP="00EE3D86">
            <w:pPr>
              <w:ind w:right="27"/>
              <w:jc w:val="center"/>
              <w:rPr>
                <w:b/>
                <w:bCs/>
                <w:sz w:val="20"/>
                <w:szCs w:val="20"/>
              </w:rPr>
            </w:pPr>
          </w:p>
        </w:tc>
        <w:tc>
          <w:tcPr>
            <w:tcW w:w="873" w:type="dxa"/>
            <w:tcBorders>
              <w:top w:val="single" w:sz="4" w:space="0" w:color="BFBFBF"/>
              <w:left w:val="single" w:sz="18" w:space="0" w:color="BFBFBF"/>
              <w:bottom w:val="single" w:sz="4" w:space="0" w:color="BFBFBF"/>
              <w:right w:val="single" w:sz="4" w:space="0" w:color="BFBFBF"/>
            </w:tcBorders>
            <w:vAlign w:val="center"/>
          </w:tcPr>
          <w:p w14:paraId="55319FE3" w14:textId="77777777" w:rsidR="00EE3D86" w:rsidRPr="00E32F41" w:rsidRDefault="00EE3D86" w:rsidP="00EE3D86">
            <w:pPr>
              <w:ind w:right="27"/>
              <w:jc w:val="center"/>
              <w:rPr>
                <w:b/>
                <w:bCs/>
                <w:sz w:val="20"/>
                <w:szCs w:val="20"/>
              </w:rPr>
            </w:pPr>
            <w:r>
              <w:rPr>
                <w:b/>
                <w:bCs/>
                <w:sz w:val="20"/>
                <w:szCs w:val="20"/>
              </w:rPr>
              <w:t>Dec 1</w:t>
            </w:r>
          </w:p>
        </w:tc>
        <w:tc>
          <w:tcPr>
            <w:tcW w:w="2465" w:type="dxa"/>
            <w:tcBorders>
              <w:top w:val="single" w:sz="4" w:space="0" w:color="BFBFBF"/>
              <w:left w:val="single" w:sz="4" w:space="0" w:color="BFBFBF"/>
              <w:bottom w:val="single" w:sz="4" w:space="0" w:color="BFBFBF"/>
              <w:right w:val="single" w:sz="4" w:space="0" w:color="BFBFBF"/>
            </w:tcBorders>
            <w:vAlign w:val="center"/>
          </w:tcPr>
          <w:p w14:paraId="6BCFA6FF" w14:textId="510D45E9" w:rsidR="00EE3D86" w:rsidRPr="00E32F41" w:rsidRDefault="00EE3D86" w:rsidP="00EE3D86">
            <w:pPr>
              <w:ind w:right="27"/>
              <w:jc w:val="center"/>
              <w:rPr>
                <w:sz w:val="20"/>
                <w:szCs w:val="20"/>
              </w:rPr>
            </w:pPr>
            <w:r>
              <w:rPr>
                <w:sz w:val="20"/>
                <w:szCs w:val="20"/>
              </w:rPr>
              <w:t>Presentation</w:t>
            </w:r>
          </w:p>
        </w:tc>
        <w:tc>
          <w:tcPr>
            <w:tcW w:w="5760" w:type="dxa"/>
            <w:tcBorders>
              <w:top w:val="single" w:sz="4" w:space="0" w:color="BFBFBF"/>
              <w:left w:val="single" w:sz="4" w:space="0" w:color="BFBFBF"/>
              <w:bottom w:val="single" w:sz="4" w:space="0" w:color="BFBFBF"/>
              <w:right w:val="single" w:sz="18" w:space="0" w:color="BFBFBF"/>
            </w:tcBorders>
            <w:vAlign w:val="center"/>
          </w:tcPr>
          <w:p w14:paraId="1846752F" w14:textId="77777777" w:rsidR="00EE3D86" w:rsidRPr="00E32F41" w:rsidRDefault="00EE3D86" w:rsidP="00EE3D86">
            <w:pPr>
              <w:rPr>
                <w:sz w:val="20"/>
                <w:szCs w:val="20"/>
              </w:rPr>
            </w:pPr>
          </w:p>
        </w:tc>
      </w:tr>
      <w:tr w:rsidR="00EE3D86" w14:paraId="433356C6" w14:textId="77777777" w:rsidTr="0066568A">
        <w:trPr>
          <w:trHeight w:val="585"/>
        </w:trPr>
        <w:tc>
          <w:tcPr>
            <w:tcW w:w="751" w:type="dxa"/>
            <w:tcBorders>
              <w:top w:val="single" w:sz="4" w:space="0" w:color="BFBFBF"/>
              <w:left w:val="single" w:sz="18" w:space="0" w:color="BFBFBF"/>
              <w:bottom w:val="single" w:sz="4" w:space="0" w:color="BFBFBF"/>
              <w:right w:val="single" w:sz="4" w:space="0" w:color="BFBFBF"/>
            </w:tcBorders>
          </w:tcPr>
          <w:p w14:paraId="3D37E147" w14:textId="77777777" w:rsidR="00EE3D86" w:rsidRPr="00E32F41" w:rsidRDefault="00EE3D86" w:rsidP="00EE3D86">
            <w:pPr>
              <w:ind w:right="27"/>
              <w:jc w:val="center"/>
              <w:rPr>
                <w:b/>
                <w:bCs/>
                <w:sz w:val="20"/>
                <w:szCs w:val="20"/>
              </w:rPr>
            </w:pPr>
            <w:r>
              <w:rPr>
                <w:b/>
                <w:bCs/>
                <w:sz w:val="20"/>
                <w:szCs w:val="20"/>
              </w:rPr>
              <w:t>16</w:t>
            </w:r>
          </w:p>
        </w:tc>
        <w:tc>
          <w:tcPr>
            <w:tcW w:w="873" w:type="dxa"/>
            <w:tcBorders>
              <w:top w:val="single" w:sz="4" w:space="0" w:color="BFBFBF"/>
              <w:left w:val="single" w:sz="18" w:space="0" w:color="BFBFBF"/>
              <w:bottom w:val="single" w:sz="4" w:space="0" w:color="BFBFBF"/>
              <w:right w:val="single" w:sz="4" w:space="0" w:color="BFBFBF"/>
            </w:tcBorders>
            <w:vAlign w:val="center"/>
          </w:tcPr>
          <w:p w14:paraId="23CA2534" w14:textId="77777777" w:rsidR="00EE3D86" w:rsidRPr="00E32F41" w:rsidRDefault="00EE3D86" w:rsidP="00EE3D86">
            <w:pPr>
              <w:ind w:right="27"/>
              <w:jc w:val="center"/>
              <w:rPr>
                <w:b/>
                <w:bCs/>
                <w:sz w:val="20"/>
                <w:szCs w:val="20"/>
              </w:rPr>
            </w:pPr>
            <w:r>
              <w:rPr>
                <w:b/>
                <w:bCs/>
                <w:sz w:val="20"/>
                <w:szCs w:val="20"/>
              </w:rPr>
              <w:t>Dec 6</w:t>
            </w:r>
          </w:p>
        </w:tc>
        <w:tc>
          <w:tcPr>
            <w:tcW w:w="2465" w:type="dxa"/>
            <w:tcBorders>
              <w:top w:val="single" w:sz="4" w:space="0" w:color="BFBFBF"/>
              <w:left w:val="single" w:sz="4" w:space="0" w:color="BFBFBF"/>
              <w:bottom w:val="single" w:sz="4" w:space="0" w:color="BFBFBF"/>
              <w:right w:val="single" w:sz="4" w:space="0" w:color="BFBFBF"/>
            </w:tcBorders>
            <w:vAlign w:val="center"/>
          </w:tcPr>
          <w:p w14:paraId="1D020F83" w14:textId="2E196CC3" w:rsidR="00EE3D86" w:rsidRPr="00E32F41" w:rsidRDefault="00EE3D86" w:rsidP="00EE3D86">
            <w:pPr>
              <w:ind w:right="27"/>
              <w:jc w:val="center"/>
              <w:rPr>
                <w:sz w:val="20"/>
                <w:szCs w:val="20"/>
              </w:rPr>
            </w:pPr>
            <w:r>
              <w:rPr>
                <w:sz w:val="20"/>
                <w:szCs w:val="20"/>
              </w:rPr>
              <w:t>Wrap-up</w:t>
            </w:r>
          </w:p>
        </w:tc>
        <w:tc>
          <w:tcPr>
            <w:tcW w:w="5760" w:type="dxa"/>
            <w:tcBorders>
              <w:top w:val="single" w:sz="4" w:space="0" w:color="BFBFBF"/>
              <w:left w:val="single" w:sz="4" w:space="0" w:color="BFBFBF"/>
              <w:bottom w:val="single" w:sz="4" w:space="0" w:color="BFBFBF"/>
              <w:right w:val="single" w:sz="18" w:space="0" w:color="BFBFBF"/>
            </w:tcBorders>
            <w:vAlign w:val="center"/>
          </w:tcPr>
          <w:p w14:paraId="7319E356" w14:textId="0781D5CF" w:rsidR="00EE3D86" w:rsidRPr="00A40F76" w:rsidRDefault="00ED4873" w:rsidP="00A40F76">
            <w:pPr>
              <w:pStyle w:val="ListParagraph"/>
              <w:numPr>
                <w:ilvl w:val="0"/>
                <w:numId w:val="1"/>
              </w:numPr>
              <w:rPr>
                <w:sz w:val="20"/>
                <w:szCs w:val="20"/>
              </w:rPr>
            </w:pPr>
            <w:r>
              <w:rPr>
                <w:sz w:val="20"/>
                <w:szCs w:val="20"/>
              </w:rPr>
              <w:t>Final Reflection (due 12/5 at 11:59 PM)</w:t>
            </w:r>
          </w:p>
        </w:tc>
      </w:tr>
    </w:tbl>
    <w:p w14:paraId="2394BF93" w14:textId="3E02A34F" w:rsidR="00744B5B" w:rsidRDefault="00617310" w:rsidP="00744B5B">
      <w:r>
        <w:t>*Note: Course schedule is subject to further change or revision, as needed, to meet goals of the course.</w:t>
      </w:r>
    </w:p>
    <w:p w14:paraId="1C86357C" w14:textId="77777777" w:rsidR="00744B5B" w:rsidRDefault="00744B5B" w:rsidP="00744B5B">
      <w:pPr>
        <w:rPr>
          <w:rFonts w:ascii="Calibri" w:hAnsi="Calibri" w:cs="Calibri"/>
          <w:b/>
          <w:bCs/>
          <w:u w:val="single"/>
        </w:rPr>
      </w:pPr>
    </w:p>
    <w:p w14:paraId="63BE89AC" w14:textId="77777777" w:rsidR="00744B5B" w:rsidRDefault="00744B5B" w:rsidP="00744B5B">
      <w:pPr>
        <w:rPr>
          <w:rFonts w:ascii="Calibri" w:hAnsi="Calibri" w:cs="Calibri"/>
          <w:b/>
          <w:bCs/>
          <w:u w:val="single"/>
        </w:rPr>
      </w:pPr>
      <w:r w:rsidRPr="00E61F2A">
        <w:rPr>
          <w:rFonts w:ascii="Calibri" w:hAnsi="Calibri" w:cs="Calibri"/>
          <w:b/>
          <w:bCs/>
          <w:u w:val="single"/>
        </w:rPr>
        <w:t>Classroom Technology Policy:</w:t>
      </w:r>
    </w:p>
    <w:p w14:paraId="1FB46B18" w14:textId="77777777" w:rsidR="00744B5B" w:rsidRPr="00E61F2A" w:rsidRDefault="00744B5B" w:rsidP="00744B5B">
      <w:pPr>
        <w:rPr>
          <w:rStyle w:val="Strong"/>
          <w:rFonts w:ascii="Calibri" w:hAnsi="Calibri" w:cs="Calibri"/>
          <w:u w:val="single"/>
        </w:rPr>
      </w:pPr>
      <w:r w:rsidRPr="00BF3CBE">
        <w:rPr>
          <w:rFonts w:ascii="Calibri" w:hAnsi="Calibri" w:cs="Calibri"/>
        </w:rPr>
        <w:t xml:space="preserve">Use of interactive technology (Cell Phones, Tablets, Laptops, iPods) is allowed only when it is required for an in-class assignment and this requirement is explicitly stated by your </w:t>
      </w:r>
      <w:r>
        <w:rPr>
          <w:rFonts w:ascii="Calibri" w:hAnsi="Calibri" w:cs="Calibri"/>
        </w:rPr>
        <w:t>instructor</w:t>
      </w:r>
      <w:r w:rsidRPr="00BF3CBE">
        <w:rPr>
          <w:rFonts w:ascii="Calibri" w:hAnsi="Calibri" w:cs="Calibri"/>
        </w:rPr>
        <w:t>. At all other times, personal electronic devices should be silenced and put away. The ENG 1</w:t>
      </w:r>
      <w:r>
        <w:rPr>
          <w:rFonts w:ascii="Calibri" w:hAnsi="Calibri" w:cs="Calibri"/>
        </w:rPr>
        <w:t xml:space="preserve">77 </w:t>
      </w:r>
      <w:r w:rsidRPr="00BF3CBE">
        <w:rPr>
          <w:rFonts w:ascii="Calibri" w:hAnsi="Calibri" w:cs="Calibri"/>
        </w:rPr>
        <w:t xml:space="preserve">curriculum is designed for active participation in classroom activities and discussion. This tech-free policy helps students be fully present in class and prevents students from unintentionally distracting peers – just like you don’t want to be distracted by a cell phone screen in a movie, your peers don’t want to be distracted by your Instagram feed in class! Students who use electronics during classroom time without approval from their </w:t>
      </w:r>
      <w:r>
        <w:rPr>
          <w:rFonts w:ascii="Calibri" w:hAnsi="Calibri" w:cs="Calibri"/>
        </w:rPr>
        <w:t xml:space="preserve">instructor </w:t>
      </w:r>
      <w:r w:rsidRPr="00BF3CBE">
        <w:rPr>
          <w:rFonts w:ascii="Calibri" w:hAnsi="Calibri" w:cs="Calibri"/>
        </w:rPr>
        <w:t xml:space="preserve">may forfeit their attendance/participation credit. </w:t>
      </w:r>
    </w:p>
    <w:p w14:paraId="677D48DD" w14:textId="77777777" w:rsidR="00744B5B" w:rsidRPr="00E61F2A" w:rsidRDefault="00744B5B" w:rsidP="00744B5B">
      <w:pPr>
        <w:pStyle w:val="NormalWeb"/>
        <w:shd w:val="clear" w:color="auto" w:fill="FFFFFF"/>
        <w:spacing w:before="150" w:beforeAutospacing="0" w:after="0" w:afterAutospacing="0"/>
        <w:rPr>
          <w:rStyle w:val="Strong"/>
          <w:rFonts w:ascii="Calibri" w:hAnsi="Calibri" w:cs="Calibri"/>
          <w:sz w:val="22"/>
          <w:szCs w:val="22"/>
          <w:u w:val="single"/>
        </w:rPr>
      </w:pPr>
      <w:r w:rsidRPr="00E61F2A">
        <w:rPr>
          <w:rStyle w:val="Strong"/>
          <w:rFonts w:ascii="Calibri" w:hAnsi="Calibri" w:cs="Calibri"/>
          <w:sz w:val="22"/>
          <w:szCs w:val="22"/>
          <w:u w:val="single"/>
        </w:rPr>
        <w:t>Additional Course Information:</w:t>
      </w:r>
    </w:p>
    <w:p w14:paraId="4C613B9F" w14:textId="77777777" w:rsidR="00744B5B" w:rsidRPr="00E61F2A" w:rsidRDefault="00744B5B" w:rsidP="00744B5B">
      <w:pPr>
        <w:pStyle w:val="NormalWeb"/>
        <w:shd w:val="clear" w:color="auto" w:fill="FFFFFF"/>
        <w:spacing w:before="150" w:beforeAutospacing="0" w:after="0" w:afterAutospacing="0"/>
        <w:rPr>
          <w:rFonts w:ascii="Calibri" w:hAnsi="Calibri" w:cs="Calibri"/>
          <w:sz w:val="22"/>
          <w:szCs w:val="22"/>
        </w:rPr>
      </w:pPr>
      <w:r w:rsidRPr="00E61F2A">
        <w:rPr>
          <w:rStyle w:val="Strong"/>
          <w:rFonts w:ascii="Calibri" w:hAnsi="Calibri" w:cs="Calibri"/>
          <w:sz w:val="22"/>
          <w:szCs w:val="22"/>
        </w:rPr>
        <w:t>Academic Integrity</w:t>
      </w:r>
    </w:p>
    <w:p w14:paraId="49392DD6" w14:textId="77777777" w:rsidR="00744B5B" w:rsidRPr="00BF3CBE" w:rsidRDefault="00744B5B" w:rsidP="00744B5B">
      <w:pPr>
        <w:pStyle w:val="NormalWeb"/>
        <w:shd w:val="clear" w:color="auto" w:fill="FFFFFF"/>
        <w:spacing w:before="150" w:beforeAutospacing="0" w:after="0" w:afterAutospacing="0"/>
        <w:rPr>
          <w:rFonts w:ascii="Calibri" w:hAnsi="Calibri" w:cs="Calibri"/>
          <w:sz w:val="22"/>
          <w:szCs w:val="22"/>
        </w:rPr>
      </w:pPr>
      <w:r w:rsidRPr="00BF3CBE">
        <w:rPr>
          <w:rFonts w:ascii="Calibri" w:hAnsi="Calibri" w:cs="Calibri"/>
          <w:sz w:val="22"/>
          <w:szCs w:val="22"/>
        </w:rPr>
        <w:t>The University of Illinois at Urbana-Champaign Student Code should also be considered as a part of this syllabus. Students should pay particular attention to Article 1, Part 4: Academic Integrity. Read the Code at the following URL: </w:t>
      </w:r>
      <w:hyperlink r:id="rId9" w:history="1">
        <w:r w:rsidRPr="00BF3CBE">
          <w:rPr>
            <w:rStyle w:val="Hyperlink"/>
            <w:rFonts w:ascii="Calibri" w:hAnsi="Calibri" w:cs="Calibri"/>
            <w:sz w:val="22"/>
            <w:szCs w:val="22"/>
          </w:rPr>
          <w:t>http://studentcode.illinois.edu/</w:t>
        </w:r>
      </w:hyperlink>
      <w:r w:rsidRPr="00BF3CBE">
        <w:rPr>
          <w:rFonts w:ascii="Calibri" w:hAnsi="Calibri" w:cs="Calibri"/>
          <w:sz w:val="22"/>
          <w:szCs w:val="22"/>
        </w:rPr>
        <w:t>.</w:t>
      </w:r>
    </w:p>
    <w:p w14:paraId="31A033E0" w14:textId="77777777" w:rsidR="00744B5B" w:rsidRPr="00BF3CBE" w:rsidRDefault="00744B5B" w:rsidP="00744B5B">
      <w:pPr>
        <w:pStyle w:val="NormalWeb"/>
        <w:shd w:val="clear" w:color="auto" w:fill="FFFFFF"/>
        <w:spacing w:before="150" w:beforeAutospacing="0" w:after="0" w:afterAutospacing="0"/>
        <w:rPr>
          <w:rFonts w:ascii="Calibri" w:hAnsi="Calibri" w:cs="Calibri"/>
          <w:sz w:val="22"/>
          <w:szCs w:val="22"/>
        </w:rPr>
      </w:pPr>
      <w:r w:rsidRPr="00BF3CBE">
        <w:rPr>
          <w:rFonts w:ascii="Calibri" w:hAnsi="Calibri" w:cs="Calibri"/>
          <w:sz w:val="22"/>
          <w:szCs w:val="22"/>
        </w:rPr>
        <w:t>Academic dishonesty will result in a sanction proportionate to the severity of the infraction, with possible sanctions described in 1-404 of the Student Code (</w:t>
      </w:r>
      <w:hyperlink r:id="rId10" w:history="1">
        <w:r w:rsidRPr="00BF3CBE">
          <w:rPr>
            <w:rStyle w:val="Hyperlink"/>
            <w:rFonts w:ascii="Calibri" w:hAnsi="Calibri" w:cs="Calibri"/>
            <w:sz w:val="22"/>
            <w:szCs w:val="22"/>
          </w:rPr>
          <w:t>https://studentcode.illinois.edu/article1/part4/1-404/</w:t>
        </w:r>
      </w:hyperlink>
      <w:r w:rsidRPr="00BF3CBE">
        <w:rPr>
          <w:rFonts w:ascii="Calibri" w:hAnsi="Calibri" w:cs="Calibri"/>
          <w:sz w:val="22"/>
          <w:szCs w:val="22"/>
        </w:rPr>
        <w:t xml:space="preserve">). Every student is expected to review and abide by the Academic Integrity Policy as defined in the Student </w:t>
      </w:r>
      <w:r w:rsidRPr="00BF3CBE">
        <w:rPr>
          <w:rFonts w:ascii="Calibri" w:hAnsi="Calibri" w:cs="Calibri"/>
          <w:color w:val="000000" w:themeColor="text1"/>
          <w:sz w:val="22"/>
          <w:szCs w:val="22"/>
        </w:rPr>
        <w:t>Code: </w:t>
      </w:r>
      <w:hyperlink r:id="rId11" w:history="1">
        <w:r w:rsidRPr="00BF3CBE">
          <w:rPr>
            <w:rStyle w:val="Hyperlink"/>
            <w:rFonts w:ascii="Calibri" w:hAnsi="Calibri" w:cs="Calibri"/>
            <w:color w:val="000000" w:themeColor="text1"/>
            <w:sz w:val="22"/>
            <w:szCs w:val="22"/>
          </w:rPr>
          <w:t>https://studentcode.illinois.edu/article1/part4/1-401/</w:t>
        </w:r>
      </w:hyperlink>
      <w:r w:rsidRPr="00BF3CBE">
        <w:rPr>
          <w:rFonts w:ascii="Calibri" w:hAnsi="Calibri" w:cs="Calibri"/>
          <w:color w:val="000000" w:themeColor="text1"/>
          <w:sz w:val="22"/>
          <w:szCs w:val="22"/>
        </w:rPr>
        <w:t xml:space="preserve">. </w:t>
      </w:r>
      <w:r w:rsidRPr="00BF3CBE">
        <w:rPr>
          <w:rFonts w:ascii="Calibri" w:hAnsi="Calibri" w:cs="Calibri"/>
          <w:sz w:val="22"/>
          <w:szCs w:val="22"/>
        </w:rPr>
        <w:t>As a student it is your responsibility to refrain from infractions of academic integrity and from conduct that aids others in such infractions. A short guide to academic integrity issues may be found at </w:t>
      </w:r>
      <w:hyperlink r:id="rId12" w:history="1">
        <w:r w:rsidRPr="00BF3CBE">
          <w:rPr>
            <w:rStyle w:val="Hyperlink"/>
            <w:rFonts w:ascii="Calibri" w:hAnsi="Calibri" w:cs="Calibri"/>
            <w:sz w:val="22"/>
            <w:szCs w:val="22"/>
          </w:rPr>
          <w:t>https://provost.illinois.edu/policies/policies/academic-integrity/students-quick-reference-guide-to-academic-integrity/</w:t>
        </w:r>
      </w:hyperlink>
      <w:r w:rsidRPr="00BF3CBE">
        <w:rPr>
          <w:rFonts w:ascii="Calibri" w:hAnsi="Calibri" w:cs="Calibri"/>
          <w:sz w:val="22"/>
          <w:szCs w:val="22"/>
        </w:rPr>
        <w:t xml:space="preserve">. Ignorance of these policies is not an excuse for any academic dishonesty. It is your </w:t>
      </w:r>
      <w:r w:rsidRPr="00BF3CBE">
        <w:rPr>
          <w:rFonts w:ascii="Calibri" w:hAnsi="Calibri" w:cs="Calibri"/>
          <w:sz w:val="22"/>
          <w:szCs w:val="22"/>
        </w:rPr>
        <w:lastRenderedPageBreak/>
        <w:t>responsibility to read this policy to avoid any misunderstanding. Do not hesitate to ask the instructor(s) if you are ever in doubt about what constitutes plagiarism, cheating, or any other breach of academic integrity.</w:t>
      </w:r>
    </w:p>
    <w:p w14:paraId="69F2D6A3" w14:textId="77777777" w:rsidR="00744B5B" w:rsidRPr="00BF3CBE" w:rsidRDefault="00744B5B" w:rsidP="00744B5B">
      <w:pPr>
        <w:pStyle w:val="NormalWeb"/>
        <w:shd w:val="clear" w:color="auto" w:fill="FFFFFF"/>
        <w:spacing w:before="150" w:beforeAutospacing="0" w:after="0" w:afterAutospacing="0"/>
        <w:rPr>
          <w:rFonts w:ascii="Calibri" w:hAnsi="Calibri" w:cs="Calibri"/>
          <w:sz w:val="22"/>
          <w:szCs w:val="22"/>
        </w:rPr>
      </w:pPr>
      <w:r w:rsidRPr="00BF3CBE">
        <w:rPr>
          <w:rStyle w:val="Strong"/>
          <w:rFonts w:ascii="Calibri" w:hAnsi="Calibri" w:cs="Calibri"/>
          <w:sz w:val="22"/>
          <w:szCs w:val="22"/>
        </w:rPr>
        <w:t>Anti-Racism and Inclusivity Statement</w:t>
      </w:r>
    </w:p>
    <w:p w14:paraId="2421293F" w14:textId="77777777" w:rsidR="00744B5B" w:rsidRPr="00BF3CBE" w:rsidRDefault="00744B5B" w:rsidP="00744B5B">
      <w:pPr>
        <w:pStyle w:val="NormalWeb"/>
        <w:shd w:val="clear" w:color="auto" w:fill="FFFFFF"/>
        <w:spacing w:before="150" w:beforeAutospacing="0" w:after="0" w:afterAutospacing="0"/>
        <w:rPr>
          <w:rFonts w:ascii="Calibri" w:hAnsi="Calibri" w:cs="Calibri"/>
          <w:sz w:val="22"/>
          <w:szCs w:val="22"/>
        </w:rPr>
      </w:pPr>
      <w:r w:rsidRPr="00BF3CBE">
        <w:rPr>
          <w:rFonts w:ascii="Calibri" w:hAnsi="Calibri" w:cs="Calibri"/>
          <w:sz w:val="22"/>
          <w:szCs w:val="22"/>
        </w:rPr>
        <w:t xml:space="preserve">The Grainger College of Engineering is committed to the creation of an anti-racist, inclusive community that welcomes diversity along </w:t>
      </w:r>
      <w:proofErr w:type="gramStart"/>
      <w:r w:rsidRPr="00BF3CBE">
        <w:rPr>
          <w:rFonts w:ascii="Calibri" w:hAnsi="Calibri" w:cs="Calibri"/>
          <w:sz w:val="22"/>
          <w:szCs w:val="22"/>
        </w:rPr>
        <w:t>a number of</w:t>
      </w:r>
      <w:proofErr w:type="gramEnd"/>
      <w:r w:rsidRPr="00BF3CBE">
        <w:rPr>
          <w:rFonts w:ascii="Calibri" w:hAnsi="Calibri" w:cs="Calibri"/>
          <w:sz w:val="22"/>
          <w:szCs w:val="22"/>
        </w:rPr>
        <w:t xml:space="preserve"> dimensions, including, but not limited to, race, ethnicity and national origins, gender and gender identity, sexuality, disability status, class, age, or religious beliefs. The College recognizes that we are learning together </w:t>
      </w:r>
      <w:proofErr w:type="gramStart"/>
      <w:r w:rsidRPr="00BF3CBE">
        <w:rPr>
          <w:rFonts w:ascii="Calibri" w:hAnsi="Calibri" w:cs="Calibri"/>
          <w:sz w:val="22"/>
          <w:szCs w:val="22"/>
        </w:rPr>
        <w:t>in the midst of</w:t>
      </w:r>
      <w:proofErr w:type="gramEnd"/>
      <w:r w:rsidRPr="00BF3CBE">
        <w:rPr>
          <w:rFonts w:ascii="Calibri" w:hAnsi="Calibri" w:cs="Calibri"/>
          <w:sz w:val="22"/>
          <w:szCs w:val="22"/>
        </w:rPr>
        <w:t xml:space="preserve"> the Black Lives Matter movement, that Black, Hispanic, and Indigenous voices and contributions have largely either been excluded from, or not recognized in, science and engineering, and that both overt racism and micro-aggressions threaten the well-being of our students and our university community.</w:t>
      </w:r>
    </w:p>
    <w:p w14:paraId="27381D4C" w14:textId="77777777" w:rsidR="00744B5B" w:rsidRPr="00BF3CBE" w:rsidRDefault="00744B5B" w:rsidP="00744B5B">
      <w:pPr>
        <w:pStyle w:val="NormalWeb"/>
        <w:shd w:val="clear" w:color="auto" w:fill="FFFFFF"/>
        <w:spacing w:before="150" w:beforeAutospacing="0" w:after="0" w:afterAutospacing="0"/>
        <w:rPr>
          <w:rFonts w:ascii="Calibri" w:hAnsi="Calibri" w:cs="Calibri"/>
          <w:sz w:val="22"/>
          <w:szCs w:val="22"/>
        </w:rPr>
      </w:pPr>
      <w:r w:rsidRPr="00BF3CBE">
        <w:rPr>
          <w:rFonts w:ascii="Calibri" w:hAnsi="Calibri" w:cs="Calibri"/>
          <w:sz w:val="22"/>
          <w:szCs w:val="22"/>
        </w:rPr>
        <w:t>The effectiveness of this course is dependent upon each of us to create a safe and encouraging learning environment that allows for the open exchange of ideas while also ensuring equitable opportunities and respect for all of us. Everyone is expected to help establish and maintain an environment where students, staff, and faculty can contribute without fear of personal ridicule, or intolerant or offensive language. If you witness or experience racism, discrimination, micro-aggressions, or other offensive behavior, you are encouraged to bring this to the attention of the course director if you feel comfortable. You can also report these behaviors to the Bias Assessment and Response Team (BART) (</w:t>
      </w:r>
      <w:hyperlink r:id="rId13" w:history="1">
        <w:r w:rsidRPr="00BF3CBE">
          <w:rPr>
            <w:rStyle w:val="Hyperlink"/>
            <w:rFonts w:ascii="Calibri" w:hAnsi="Calibri" w:cs="Calibri"/>
            <w:sz w:val="22"/>
            <w:szCs w:val="22"/>
          </w:rPr>
          <w:t>https://bart.illinois.edu/</w:t>
        </w:r>
      </w:hyperlink>
      <w:r w:rsidRPr="00BF3CBE">
        <w:rPr>
          <w:rStyle w:val="Strong"/>
          <w:rFonts w:ascii="Calibri" w:hAnsi="Calibri" w:cs="Calibri"/>
          <w:sz w:val="22"/>
          <w:szCs w:val="22"/>
        </w:rPr>
        <w:t>).  </w:t>
      </w:r>
      <w:r w:rsidRPr="00BF3CBE">
        <w:rPr>
          <w:rFonts w:ascii="Calibri" w:hAnsi="Calibri" w:cs="Calibri"/>
          <w:sz w:val="22"/>
          <w:szCs w:val="22"/>
        </w:rPr>
        <w:t>Based on your report, BART members will follow up and reach out to students to make sure they have the support they need to be healthy and safe. If the reported behavior also violates university policy, staff in the Office for Student Conflict Resolution may respond as well and will take appropriate action.</w:t>
      </w:r>
    </w:p>
    <w:p w14:paraId="2EC8A40F" w14:textId="77777777" w:rsidR="00744B5B" w:rsidRDefault="00744B5B" w:rsidP="00744B5B">
      <w:pPr>
        <w:pStyle w:val="NormalWeb"/>
        <w:shd w:val="clear" w:color="auto" w:fill="FFFFFF"/>
        <w:spacing w:before="150" w:beforeAutospacing="0" w:after="0" w:afterAutospacing="0"/>
        <w:rPr>
          <w:rFonts w:ascii="Calibri" w:hAnsi="Calibri" w:cs="Calibri"/>
          <w:sz w:val="22"/>
          <w:szCs w:val="22"/>
        </w:rPr>
      </w:pPr>
      <w:r w:rsidRPr="00BF3CBE">
        <w:rPr>
          <w:rStyle w:val="Strong"/>
          <w:rFonts w:ascii="Calibri" w:hAnsi="Calibri" w:cs="Calibri"/>
          <w:sz w:val="22"/>
          <w:szCs w:val="22"/>
        </w:rPr>
        <w:t>Disability-Related Accommodations</w:t>
      </w:r>
    </w:p>
    <w:p w14:paraId="624A96CF" w14:textId="77777777" w:rsidR="00744B5B" w:rsidRPr="00BF3CBE" w:rsidRDefault="00744B5B" w:rsidP="00744B5B">
      <w:pPr>
        <w:pStyle w:val="NormalWeb"/>
        <w:shd w:val="clear" w:color="auto" w:fill="FFFFFF"/>
        <w:spacing w:before="150" w:beforeAutospacing="0" w:after="0" w:afterAutospacing="0"/>
        <w:rPr>
          <w:rFonts w:ascii="Calibri" w:hAnsi="Calibri" w:cs="Calibri"/>
          <w:sz w:val="22"/>
          <w:szCs w:val="22"/>
        </w:rPr>
      </w:pPr>
      <w:r w:rsidRPr="00BF3CBE">
        <w:rPr>
          <w:rFonts w:ascii="Calibri" w:hAnsi="Calibri" w:cs="Calibri"/>
          <w:sz w:val="22"/>
          <w:szCs w:val="22"/>
        </w:rPr>
        <w:t>To obtain disability-related academic adjustments and/or auxiliary aids, students with disabilities must contact the course instructor and the Disability Resources and Educational Services (DRES) as soon as possible. To contact DRES, you may visit 1207 S. Oak St., Champaign, call 333-4603, e-mail </w:t>
      </w:r>
      <w:hyperlink r:id="rId14" w:history="1">
        <w:r w:rsidRPr="00BF3CBE">
          <w:rPr>
            <w:rStyle w:val="Hyperlink"/>
            <w:rFonts w:ascii="Calibri" w:hAnsi="Calibri" w:cs="Calibri"/>
            <w:sz w:val="22"/>
            <w:szCs w:val="22"/>
          </w:rPr>
          <w:t>disability@illinois.edu</w:t>
        </w:r>
      </w:hyperlink>
      <w:r w:rsidRPr="00BF3CBE">
        <w:rPr>
          <w:rFonts w:ascii="Calibri" w:hAnsi="Calibri" w:cs="Calibri"/>
          <w:sz w:val="22"/>
          <w:szCs w:val="22"/>
        </w:rPr>
        <w:t> or go to </w:t>
      </w:r>
      <w:hyperlink r:id="rId15" w:history="1">
        <w:r w:rsidRPr="00BF3CBE">
          <w:rPr>
            <w:rStyle w:val="Hyperlink"/>
            <w:rFonts w:ascii="Calibri" w:hAnsi="Calibri" w:cs="Calibri"/>
            <w:sz w:val="22"/>
            <w:szCs w:val="22"/>
          </w:rPr>
          <w:t>https://www.disability.illinois.edu</w:t>
        </w:r>
      </w:hyperlink>
      <w:r w:rsidRPr="00BF3CBE">
        <w:rPr>
          <w:rFonts w:ascii="Calibri" w:hAnsi="Calibri" w:cs="Calibri"/>
          <w:sz w:val="22"/>
          <w:szCs w:val="22"/>
        </w:rPr>
        <w:t>.  If you are concerned you have a disability-related condition that is impacting your academic progress, there are academic screening appointments available that can help diagnosis a previously undiagnosed disability. You may access these by visiting the DRES website and selecting “Request an Academic Screening” at the bottom of the page.</w:t>
      </w:r>
    </w:p>
    <w:p w14:paraId="6288685A" w14:textId="77777777" w:rsidR="00744B5B" w:rsidRDefault="00744B5B" w:rsidP="00744B5B">
      <w:pPr>
        <w:pStyle w:val="NormalWeb"/>
        <w:shd w:val="clear" w:color="auto" w:fill="FFFFFF"/>
        <w:spacing w:before="150" w:beforeAutospacing="0" w:after="0" w:afterAutospacing="0"/>
        <w:rPr>
          <w:rFonts w:ascii="Calibri" w:hAnsi="Calibri" w:cs="Calibri"/>
          <w:sz w:val="22"/>
          <w:szCs w:val="22"/>
        </w:rPr>
      </w:pPr>
      <w:r w:rsidRPr="00BF3CBE">
        <w:rPr>
          <w:rStyle w:val="Strong"/>
          <w:rFonts w:ascii="Calibri" w:hAnsi="Calibri" w:cs="Calibri"/>
          <w:sz w:val="22"/>
          <w:szCs w:val="22"/>
        </w:rPr>
        <w:t>Family Educational Rights and Privacy Act (FERPA)</w:t>
      </w:r>
    </w:p>
    <w:p w14:paraId="261826C7" w14:textId="77777777" w:rsidR="00744B5B" w:rsidRPr="00BF3CBE" w:rsidRDefault="00744B5B" w:rsidP="00744B5B">
      <w:pPr>
        <w:pStyle w:val="NormalWeb"/>
        <w:shd w:val="clear" w:color="auto" w:fill="FFFFFF"/>
        <w:spacing w:before="150" w:beforeAutospacing="0" w:after="0" w:afterAutospacing="0"/>
        <w:rPr>
          <w:rFonts w:ascii="Calibri" w:hAnsi="Calibri" w:cs="Calibri"/>
          <w:sz w:val="22"/>
          <w:szCs w:val="22"/>
        </w:rPr>
      </w:pPr>
      <w:r w:rsidRPr="00BF3CBE">
        <w:rPr>
          <w:rFonts w:ascii="Calibri" w:hAnsi="Calibri" w:cs="Calibri"/>
          <w:sz w:val="22"/>
          <w:szCs w:val="22"/>
        </w:rPr>
        <w:t>Any student who has suppressed their directory information pursuant to Family Educational Rights and Privacy Act (FERPA) should self-identify to the instructor to ensure protection of the privacy of their attendance in this course. See </w:t>
      </w:r>
      <w:hyperlink r:id="rId16" w:history="1">
        <w:r w:rsidRPr="00BF3CBE">
          <w:rPr>
            <w:rStyle w:val="Hyperlink"/>
            <w:rFonts w:ascii="Calibri" w:hAnsi="Calibri" w:cs="Calibri"/>
            <w:sz w:val="22"/>
            <w:szCs w:val="22"/>
          </w:rPr>
          <w:t>https://registrar.illinois.edu/academic-records/ferpa/</w:t>
        </w:r>
      </w:hyperlink>
      <w:r w:rsidRPr="00BF3CBE">
        <w:rPr>
          <w:rFonts w:ascii="Calibri" w:hAnsi="Calibri" w:cs="Calibri"/>
          <w:sz w:val="22"/>
          <w:szCs w:val="22"/>
        </w:rPr>
        <w:t> for more information on FERPA.</w:t>
      </w:r>
    </w:p>
    <w:p w14:paraId="07947138" w14:textId="77777777" w:rsidR="00744B5B" w:rsidRDefault="00744B5B" w:rsidP="00744B5B">
      <w:pPr>
        <w:pStyle w:val="NormalWeb"/>
        <w:shd w:val="clear" w:color="auto" w:fill="FFFFFF"/>
        <w:spacing w:before="150" w:beforeAutospacing="0" w:after="0" w:afterAutospacing="0"/>
        <w:rPr>
          <w:rFonts w:ascii="Calibri" w:hAnsi="Calibri" w:cs="Calibri"/>
          <w:sz w:val="22"/>
          <w:szCs w:val="22"/>
        </w:rPr>
      </w:pPr>
      <w:r w:rsidRPr="00BF3CBE">
        <w:rPr>
          <w:rStyle w:val="Strong"/>
          <w:rFonts w:ascii="Calibri" w:hAnsi="Calibri" w:cs="Calibri"/>
          <w:sz w:val="22"/>
          <w:szCs w:val="22"/>
        </w:rPr>
        <w:t>Religious Observances</w:t>
      </w:r>
    </w:p>
    <w:p w14:paraId="64C82B69" w14:textId="77777777" w:rsidR="00744B5B" w:rsidRPr="00BF3CBE" w:rsidRDefault="00744B5B" w:rsidP="00744B5B">
      <w:pPr>
        <w:pStyle w:val="NormalWeb"/>
        <w:shd w:val="clear" w:color="auto" w:fill="FFFFFF"/>
        <w:spacing w:before="150" w:beforeAutospacing="0" w:after="0" w:afterAutospacing="0"/>
        <w:rPr>
          <w:rFonts w:ascii="Calibri" w:hAnsi="Calibri" w:cs="Calibri"/>
          <w:sz w:val="22"/>
          <w:szCs w:val="22"/>
        </w:rPr>
      </w:pPr>
      <w:r w:rsidRPr="00BF3CBE">
        <w:rPr>
          <w:rFonts w:ascii="Calibri" w:hAnsi="Calibri" w:cs="Calibri"/>
          <w:sz w:val="22"/>
          <w:szCs w:val="22"/>
        </w:rPr>
        <w:t xml:space="preserve">Illinois law requires the University to reasonably accommodate its students' religious beliefs, observances, and practices </w:t>
      </w:r>
      <w:proofErr w:type="gramStart"/>
      <w:r w:rsidRPr="00BF3CBE">
        <w:rPr>
          <w:rFonts w:ascii="Calibri" w:hAnsi="Calibri" w:cs="Calibri"/>
          <w:sz w:val="22"/>
          <w:szCs w:val="22"/>
        </w:rPr>
        <w:t>in regard to</w:t>
      </w:r>
      <w:proofErr w:type="gramEnd"/>
      <w:r w:rsidRPr="00BF3CBE">
        <w:rPr>
          <w:rFonts w:ascii="Calibri" w:hAnsi="Calibri" w:cs="Calibri"/>
          <w:sz w:val="22"/>
          <w:szCs w:val="22"/>
        </w:rPr>
        <w:t xml:space="preserve"> admissions, class attendance, and the scheduling of examinations and work requirements. You should examine this syllabus at the beginning of the semester for potential conflicts between course deadlines and any of your religious observances. If a conflict exists, you should notify your instructor of the conflict and follow the procedure </w:t>
      </w:r>
      <w:r w:rsidRPr="00BF3CBE">
        <w:rPr>
          <w:rFonts w:ascii="Calibri" w:hAnsi="Calibri" w:cs="Calibri"/>
          <w:sz w:val="22"/>
          <w:szCs w:val="22"/>
        </w:rPr>
        <w:lastRenderedPageBreak/>
        <w:t>at </w:t>
      </w:r>
      <w:hyperlink r:id="rId17" w:history="1">
        <w:r w:rsidRPr="00BF3CBE">
          <w:rPr>
            <w:rStyle w:val="Hyperlink"/>
            <w:rFonts w:ascii="Calibri" w:hAnsi="Calibri" w:cs="Calibri"/>
            <w:sz w:val="22"/>
            <w:szCs w:val="22"/>
          </w:rPr>
          <w:t>https://odos.illinois.edu/community-of-care/resources/students/religious-observances/</w:t>
        </w:r>
      </w:hyperlink>
      <w:r w:rsidRPr="00BF3CBE">
        <w:rPr>
          <w:rFonts w:ascii="Calibri" w:hAnsi="Calibri" w:cs="Calibri"/>
          <w:sz w:val="22"/>
          <w:szCs w:val="22"/>
        </w:rPr>
        <w:t> to request appropriate accommodations. This should be done in the first two weeks of classes.</w:t>
      </w:r>
    </w:p>
    <w:p w14:paraId="6E365294" w14:textId="77777777" w:rsidR="00744B5B" w:rsidRPr="00BF3CBE" w:rsidRDefault="00744B5B" w:rsidP="00744B5B">
      <w:pPr>
        <w:pStyle w:val="NormalWeb"/>
        <w:shd w:val="clear" w:color="auto" w:fill="FFFFFF"/>
        <w:spacing w:before="150" w:beforeAutospacing="0" w:after="0" w:afterAutospacing="0"/>
        <w:rPr>
          <w:rFonts w:ascii="Calibri" w:hAnsi="Calibri" w:cs="Calibri"/>
          <w:sz w:val="22"/>
          <w:szCs w:val="22"/>
        </w:rPr>
      </w:pPr>
      <w:r w:rsidRPr="00BF3CBE">
        <w:rPr>
          <w:rStyle w:val="Strong"/>
          <w:rFonts w:ascii="Calibri" w:hAnsi="Calibri" w:cs="Calibri"/>
          <w:sz w:val="22"/>
          <w:szCs w:val="22"/>
        </w:rPr>
        <w:t>Sexual Misconduct Reporting Obligation</w:t>
      </w:r>
    </w:p>
    <w:p w14:paraId="350AE623" w14:textId="77777777" w:rsidR="00744B5B" w:rsidRPr="00BF3CBE" w:rsidRDefault="00744B5B" w:rsidP="00744B5B">
      <w:pPr>
        <w:pStyle w:val="NormalWeb"/>
        <w:shd w:val="clear" w:color="auto" w:fill="FFFFFF"/>
        <w:spacing w:before="150" w:beforeAutospacing="0" w:after="0" w:afterAutospacing="0"/>
        <w:rPr>
          <w:rFonts w:ascii="Calibri" w:hAnsi="Calibri" w:cs="Calibri"/>
          <w:sz w:val="22"/>
          <w:szCs w:val="22"/>
        </w:rPr>
      </w:pPr>
      <w:r w:rsidRPr="00BF3CBE">
        <w:rPr>
          <w:rFonts w:ascii="Calibri" w:hAnsi="Calibri" w:cs="Calibri"/>
          <w:sz w:val="22"/>
          <w:szCs w:val="22"/>
        </w:rPr>
        <w:t>The University of Illinois is committed to combating sexual misconduct. Faculty and staff members are required to report any instances of sexual misconduct to the University’s Title IX Office. In turn, an individual with the Title IX Office will provide information about rights and options, including accommodations, support services, the campus disciplinary process, and law enforcement options.</w:t>
      </w:r>
    </w:p>
    <w:p w14:paraId="7E2B959E" w14:textId="77777777" w:rsidR="00744B5B" w:rsidRPr="00BF3CBE" w:rsidRDefault="00744B5B" w:rsidP="00744B5B">
      <w:pPr>
        <w:pStyle w:val="NormalWeb"/>
        <w:shd w:val="clear" w:color="auto" w:fill="FFFFFF"/>
        <w:spacing w:before="150" w:beforeAutospacing="0" w:after="0" w:afterAutospacing="0"/>
        <w:rPr>
          <w:rFonts w:ascii="Calibri" w:hAnsi="Calibri" w:cs="Calibri"/>
          <w:sz w:val="22"/>
          <w:szCs w:val="22"/>
        </w:rPr>
      </w:pPr>
      <w:r w:rsidRPr="00BF3CBE">
        <w:rPr>
          <w:rFonts w:ascii="Calibri" w:hAnsi="Calibri" w:cs="Calibri"/>
          <w:sz w:val="22"/>
          <w:szCs w:val="22"/>
        </w:rPr>
        <w:t>A list of the designated University employees who, as counselors, confidential advisors, and medical professionals, do not have this reporting responsibility and can maintain confidentiality, can be found here: </w:t>
      </w:r>
      <w:hyperlink r:id="rId18" w:anchor="confidential" w:history="1">
        <w:r w:rsidRPr="00BF3CBE">
          <w:rPr>
            <w:rStyle w:val="Hyperlink"/>
            <w:rFonts w:ascii="Calibri" w:hAnsi="Calibri" w:cs="Calibri"/>
            <w:sz w:val="22"/>
            <w:szCs w:val="22"/>
          </w:rPr>
          <w:t>wecare.illinois.edu/resources/students/#confidential</w:t>
        </w:r>
      </w:hyperlink>
      <w:r w:rsidRPr="00BF3CBE">
        <w:rPr>
          <w:rFonts w:ascii="Calibri" w:hAnsi="Calibri" w:cs="Calibri"/>
          <w:sz w:val="22"/>
          <w:szCs w:val="22"/>
        </w:rPr>
        <w:t>.</w:t>
      </w:r>
    </w:p>
    <w:p w14:paraId="6917C47C" w14:textId="77777777" w:rsidR="00744B5B" w:rsidRPr="00BF3CBE" w:rsidRDefault="00744B5B" w:rsidP="00744B5B">
      <w:pPr>
        <w:pStyle w:val="NormalWeb"/>
        <w:shd w:val="clear" w:color="auto" w:fill="FFFFFF"/>
        <w:spacing w:before="150" w:beforeAutospacing="0" w:after="0" w:afterAutospacing="0"/>
        <w:rPr>
          <w:rFonts w:ascii="Calibri" w:hAnsi="Calibri" w:cs="Calibri"/>
          <w:sz w:val="22"/>
          <w:szCs w:val="22"/>
        </w:rPr>
      </w:pPr>
      <w:r w:rsidRPr="00BF3CBE">
        <w:rPr>
          <w:rFonts w:ascii="Calibri" w:hAnsi="Calibri" w:cs="Calibri"/>
          <w:sz w:val="22"/>
          <w:szCs w:val="22"/>
        </w:rPr>
        <w:t>Other information about resources and reporting is available here: </w:t>
      </w:r>
      <w:hyperlink r:id="rId19" w:history="1">
        <w:r w:rsidRPr="00BF3CBE">
          <w:rPr>
            <w:rStyle w:val="Hyperlink"/>
            <w:rFonts w:ascii="Calibri" w:hAnsi="Calibri" w:cs="Calibri"/>
            <w:sz w:val="22"/>
            <w:szCs w:val="22"/>
          </w:rPr>
          <w:t>wecare.illinois.edu</w:t>
        </w:r>
      </w:hyperlink>
      <w:r w:rsidRPr="00BF3CBE">
        <w:rPr>
          <w:rFonts w:ascii="Calibri" w:hAnsi="Calibri" w:cs="Calibri"/>
          <w:sz w:val="22"/>
          <w:szCs w:val="22"/>
        </w:rPr>
        <w:t>.</w:t>
      </w:r>
    </w:p>
    <w:p w14:paraId="4FD9AD13" w14:textId="77777777" w:rsidR="00744B5B" w:rsidRPr="00BF3CBE" w:rsidRDefault="00744B5B" w:rsidP="00744B5B">
      <w:pPr>
        <w:rPr>
          <w:rFonts w:ascii="Calibri" w:hAnsi="Calibri" w:cs="Calibri"/>
        </w:rPr>
      </w:pPr>
    </w:p>
    <w:p w14:paraId="6CD19E8C" w14:textId="77777777" w:rsidR="00744B5B" w:rsidRPr="00BF3CBE" w:rsidRDefault="00744B5B" w:rsidP="00744B5B">
      <w:pPr>
        <w:rPr>
          <w:rFonts w:ascii="Calibri" w:hAnsi="Calibri" w:cs="Calibri"/>
        </w:rPr>
      </w:pPr>
    </w:p>
    <w:p w14:paraId="40BC493C" w14:textId="77777777" w:rsidR="00744B5B" w:rsidRPr="00BF3CBE" w:rsidRDefault="00744B5B" w:rsidP="00744B5B">
      <w:pPr>
        <w:rPr>
          <w:rFonts w:ascii="Calibri" w:hAnsi="Calibri" w:cs="Calibri"/>
        </w:rPr>
      </w:pPr>
    </w:p>
    <w:p w14:paraId="12525DB0" w14:textId="77777777" w:rsidR="00744B5B" w:rsidRPr="00BF3CBE" w:rsidRDefault="00744B5B" w:rsidP="00744B5B">
      <w:pPr>
        <w:rPr>
          <w:rFonts w:ascii="Calibri" w:hAnsi="Calibri" w:cs="Calibri"/>
        </w:rPr>
      </w:pPr>
    </w:p>
    <w:p w14:paraId="7CE0E913" w14:textId="77777777" w:rsidR="00744B5B" w:rsidRPr="00BF3CBE" w:rsidRDefault="00744B5B" w:rsidP="00744B5B">
      <w:pPr>
        <w:rPr>
          <w:rFonts w:ascii="Calibri" w:hAnsi="Calibri" w:cs="Calibri"/>
        </w:rPr>
      </w:pPr>
    </w:p>
    <w:p w14:paraId="5B5A6A52" w14:textId="77777777" w:rsidR="00744B5B" w:rsidRPr="00BF3CBE" w:rsidRDefault="00744B5B" w:rsidP="00744B5B">
      <w:pPr>
        <w:rPr>
          <w:rFonts w:ascii="Calibri" w:hAnsi="Calibri" w:cs="Calibri"/>
        </w:rPr>
      </w:pPr>
    </w:p>
    <w:p w14:paraId="36ADC5B3" w14:textId="77777777" w:rsidR="00744B5B" w:rsidRPr="00BF3CBE" w:rsidRDefault="00744B5B" w:rsidP="00744B5B">
      <w:pPr>
        <w:rPr>
          <w:rFonts w:ascii="Calibri" w:hAnsi="Calibri" w:cs="Calibri"/>
        </w:rPr>
      </w:pPr>
    </w:p>
    <w:p w14:paraId="43862BCF" w14:textId="77777777" w:rsidR="00744B5B" w:rsidRPr="00BF3CBE" w:rsidRDefault="00744B5B" w:rsidP="00744B5B">
      <w:pPr>
        <w:rPr>
          <w:rFonts w:ascii="Calibri" w:hAnsi="Calibri" w:cs="Calibri"/>
        </w:rPr>
      </w:pPr>
    </w:p>
    <w:p w14:paraId="25713104" w14:textId="77777777" w:rsidR="00B0641F" w:rsidRDefault="00B0641F"/>
    <w:sectPr w:rsidR="00B06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6C6"/>
    <w:multiLevelType w:val="hybridMultilevel"/>
    <w:tmpl w:val="B2888BA2"/>
    <w:lvl w:ilvl="0" w:tplc="2A2642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459F0"/>
    <w:multiLevelType w:val="hybridMultilevel"/>
    <w:tmpl w:val="2F8E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77560"/>
    <w:multiLevelType w:val="hybridMultilevel"/>
    <w:tmpl w:val="C74A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F5C1D"/>
    <w:multiLevelType w:val="hybridMultilevel"/>
    <w:tmpl w:val="2B70F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1642E8"/>
    <w:multiLevelType w:val="hybridMultilevel"/>
    <w:tmpl w:val="E59E6B00"/>
    <w:lvl w:ilvl="0" w:tplc="6986BC06">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10D096">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183D38">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90FA96">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A072E">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AC6A0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687C5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14878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D430E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C1D55B5"/>
    <w:multiLevelType w:val="hybridMultilevel"/>
    <w:tmpl w:val="5B5653C8"/>
    <w:lvl w:ilvl="0" w:tplc="2A2642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900134">
    <w:abstractNumId w:val="1"/>
  </w:num>
  <w:num w:numId="2" w16cid:durableId="951059456">
    <w:abstractNumId w:val="4"/>
  </w:num>
  <w:num w:numId="3" w16cid:durableId="1917397348">
    <w:abstractNumId w:val="5"/>
  </w:num>
  <w:num w:numId="4" w16cid:durableId="88623642">
    <w:abstractNumId w:val="0"/>
  </w:num>
  <w:num w:numId="5" w16cid:durableId="336075325">
    <w:abstractNumId w:val="3"/>
  </w:num>
  <w:num w:numId="6" w16cid:durableId="1962877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5B"/>
    <w:rsid w:val="000B3769"/>
    <w:rsid w:val="001F3CC7"/>
    <w:rsid w:val="00297C02"/>
    <w:rsid w:val="00373CF0"/>
    <w:rsid w:val="003D1A97"/>
    <w:rsid w:val="003D470F"/>
    <w:rsid w:val="00516D66"/>
    <w:rsid w:val="00562A0C"/>
    <w:rsid w:val="005C320A"/>
    <w:rsid w:val="005F08D8"/>
    <w:rsid w:val="00617310"/>
    <w:rsid w:val="00651226"/>
    <w:rsid w:val="0066568A"/>
    <w:rsid w:val="006B10E0"/>
    <w:rsid w:val="007339A1"/>
    <w:rsid w:val="00744B5B"/>
    <w:rsid w:val="007F28EA"/>
    <w:rsid w:val="00A26B3D"/>
    <w:rsid w:val="00A40F76"/>
    <w:rsid w:val="00AB597A"/>
    <w:rsid w:val="00B02B2D"/>
    <w:rsid w:val="00B0641F"/>
    <w:rsid w:val="00B33024"/>
    <w:rsid w:val="00BF6AE0"/>
    <w:rsid w:val="00C10DF3"/>
    <w:rsid w:val="00D47333"/>
    <w:rsid w:val="00D5409F"/>
    <w:rsid w:val="00EC7218"/>
    <w:rsid w:val="00ED4873"/>
    <w:rsid w:val="00EE3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E411"/>
  <w15:chartTrackingRefBased/>
  <w15:docId w15:val="{E81BBD91-F5E0-4B8B-A420-29553FE0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B5B"/>
    <w:pPr>
      <w:spacing w:after="0" w:line="240" w:lineRule="auto"/>
    </w:pPr>
    <w:rPr>
      <w:rFonts w:eastAsiaTheme="minorHAnsi"/>
      <w:kern w:val="0"/>
      <w:lang w:eastAsia="en-US"/>
      <w14:ligatures w14:val="none"/>
    </w:rPr>
  </w:style>
  <w:style w:type="paragraph" w:styleId="Heading1">
    <w:name w:val="heading 1"/>
    <w:basedOn w:val="Normal"/>
    <w:next w:val="Normal"/>
    <w:link w:val="Heading1Char"/>
    <w:uiPriority w:val="9"/>
    <w:qFormat/>
    <w:rsid w:val="00744B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4B5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B5B"/>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Heading2Char">
    <w:name w:val="Heading 2 Char"/>
    <w:basedOn w:val="DefaultParagraphFont"/>
    <w:link w:val="Heading2"/>
    <w:uiPriority w:val="9"/>
    <w:rsid w:val="00744B5B"/>
    <w:rPr>
      <w:rFonts w:asciiTheme="majorHAnsi" w:eastAsiaTheme="majorEastAsia" w:hAnsiTheme="majorHAnsi" w:cstheme="majorBidi"/>
      <w:color w:val="2F5496" w:themeColor="accent1" w:themeShade="BF"/>
      <w:kern w:val="0"/>
      <w:sz w:val="26"/>
      <w:szCs w:val="26"/>
      <w:lang w:eastAsia="en-US"/>
      <w14:ligatures w14:val="none"/>
    </w:rPr>
  </w:style>
  <w:style w:type="character" w:styleId="Hyperlink">
    <w:name w:val="Hyperlink"/>
    <w:basedOn w:val="DefaultParagraphFont"/>
    <w:uiPriority w:val="99"/>
    <w:unhideWhenUsed/>
    <w:rsid w:val="00744B5B"/>
    <w:rPr>
      <w:color w:val="0563C1" w:themeColor="hyperlink"/>
      <w:u w:val="single"/>
    </w:rPr>
  </w:style>
  <w:style w:type="paragraph" w:styleId="ListParagraph">
    <w:name w:val="List Paragraph"/>
    <w:basedOn w:val="Normal"/>
    <w:uiPriority w:val="34"/>
    <w:qFormat/>
    <w:rsid w:val="00744B5B"/>
    <w:pPr>
      <w:ind w:left="720"/>
      <w:contextualSpacing/>
    </w:pPr>
  </w:style>
  <w:style w:type="table" w:styleId="TableGrid">
    <w:name w:val="Table Grid"/>
    <w:basedOn w:val="TableNormal"/>
    <w:uiPriority w:val="39"/>
    <w:rsid w:val="00744B5B"/>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4B5B"/>
    <w:pPr>
      <w:autoSpaceDE w:val="0"/>
      <w:autoSpaceDN w:val="0"/>
      <w:adjustRightInd w:val="0"/>
      <w:spacing w:after="0" w:line="240" w:lineRule="auto"/>
    </w:pPr>
    <w:rPr>
      <w:rFonts w:ascii="Calibri" w:eastAsiaTheme="minorHAnsi" w:hAnsi="Calibri" w:cs="Calibri"/>
      <w:color w:val="000000"/>
      <w:kern w:val="0"/>
      <w:sz w:val="24"/>
      <w:szCs w:val="24"/>
      <w:lang w:eastAsia="en-US"/>
      <w14:ligatures w14:val="none"/>
    </w:rPr>
  </w:style>
  <w:style w:type="paragraph" w:styleId="NormalWeb">
    <w:name w:val="Normal (Web)"/>
    <w:basedOn w:val="Normal"/>
    <w:uiPriority w:val="99"/>
    <w:unhideWhenUsed/>
    <w:rsid w:val="00744B5B"/>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44B5B"/>
    <w:pPr>
      <w:widowControl w:val="0"/>
      <w:autoSpaceDE w:val="0"/>
      <w:autoSpaceDN w:val="0"/>
      <w:ind w:left="160"/>
    </w:pPr>
    <w:rPr>
      <w:rFonts w:ascii="Calibri Light" w:eastAsia="Calibri Light" w:hAnsi="Calibri Light" w:cs="Calibri Light"/>
    </w:rPr>
  </w:style>
  <w:style w:type="character" w:customStyle="1" w:styleId="BodyTextChar">
    <w:name w:val="Body Text Char"/>
    <w:basedOn w:val="DefaultParagraphFont"/>
    <w:link w:val="BodyText"/>
    <w:uiPriority w:val="1"/>
    <w:rsid w:val="00744B5B"/>
    <w:rPr>
      <w:rFonts w:ascii="Calibri Light" w:eastAsia="Calibri Light" w:hAnsi="Calibri Light" w:cs="Calibri Light"/>
      <w:kern w:val="0"/>
      <w:lang w:eastAsia="en-US"/>
      <w14:ligatures w14:val="none"/>
    </w:rPr>
  </w:style>
  <w:style w:type="character" w:styleId="Strong">
    <w:name w:val="Strong"/>
    <w:basedOn w:val="DefaultParagraphFont"/>
    <w:uiPriority w:val="22"/>
    <w:qFormat/>
    <w:rsid w:val="00744B5B"/>
    <w:rPr>
      <w:b/>
      <w:bCs/>
    </w:rPr>
  </w:style>
  <w:style w:type="table" w:customStyle="1" w:styleId="TableGrid0">
    <w:name w:val="TableGrid"/>
    <w:rsid w:val="00744B5B"/>
    <w:pPr>
      <w:spacing w:after="0" w:line="240" w:lineRule="auto"/>
    </w:pPr>
    <w:rPr>
      <w:kern w:val="0"/>
      <w:sz w:val="24"/>
      <w:szCs w:val="24"/>
      <w:lang w:eastAsia="en-US"/>
      <w14:ligatures w14:val="non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744B5B"/>
    <w:rPr>
      <w:color w:val="605E5C"/>
      <w:shd w:val="clear" w:color="auto" w:fill="E1DFDD"/>
    </w:rPr>
  </w:style>
  <w:style w:type="character" w:styleId="FollowedHyperlink">
    <w:name w:val="FollowedHyperlink"/>
    <w:basedOn w:val="DefaultParagraphFont"/>
    <w:uiPriority w:val="99"/>
    <w:semiHidden/>
    <w:unhideWhenUsed/>
    <w:rsid w:val="003D47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center.illinois.edu/event/career-fairs-maximize-your-experience" TargetMode="External"/><Relationship Id="rId13" Type="http://schemas.openxmlformats.org/officeDocument/2006/relationships/hyperlink" Target="https://bart.illinois.edu/" TargetMode="External"/><Relationship Id="rId18" Type="http://schemas.openxmlformats.org/officeDocument/2006/relationships/hyperlink" Target="http://wecare.illinois.edu/resources/stud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ecs.grainger.illinois.edu/handshake" TargetMode="External"/><Relationship Id="rId12" Type="http://schemas.openxmlformats.org/officeDocument/2006/relationships/hyperlink" Target="https://provost.illinois.edu/policies/policies/academic-integrity/students-quick-reference-guide-to-academic-integrity/" TargetMode="External"/><Relationship Id="rId17" Type="http://schemas.openxmlformats.org/officeDocument/2006/relationships/hyperlink" Target="https://odos.illinois.edu/community-of-care/resources/students/religious-observances/" TargetMode="External"/><Relationship Id="rId2" Type="http://schemas.openxmlformats.org/officeDocument/2006/relationships/numbering" Target="numbering.xml"/><Relationship Id="rId16" Type="http://schemas.openxmlformats.org/officeDocument/2006/relationships/hyperlink" Target="https://registrar.illinois.edu/academic-records/ferp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rshen9@illinois.edu" TargetMode="External"/><Relationship Id="rId11" Type="http://schemas.openxmlformats.org/officeDocument/2006/relationships/hyperlink" Target="https://studentcode.illinois.edu/article1/part4/1-401/" TargetMode="External"/><Relationship Id="rId5" Type="http://schemas.openxmlformats.org/officeDocument/2006/relationships/webSettings" Target="webSettings.xml"/><Relationship Id="rId15" Type="http://schemas.openxmlformats.org/officeDocument/2006/relationships/hyperlink" Target="https://www.disability.illinois.edu/" TargetMode="External"/><Relationship Id="rId10" Type="http://schemas.openxmlformats.org/officeDocument/2006/relationships/hyperlink" Target="https://studentcode.illinois.edu/article1/part4/1-404/" TargetMode="External"/><Relationship Id="rId19" Type="http://schemas.openxmlformats.org/officeDocument/2006/relationships/hyperlink" Target="http://wecare.illinois.edu/" TargetMode="External"/><Relationship Id="rId4" Type="http://schemas.openxmlformats.org/officeDocument/2006/relationships/settings" Target="settings.xml"/><Relationship Id="rId9" Type="http://schemas.openxmlformats.org/officeDocument/2006/relationships/hyperlink" Target="http://studentcode.illinois.edu/" TargetMode="External"/><Relationship Id="rId14" Type="http://schemas.openxmlformats.org/officeDocument/2006/relationships/hyperlink" Target="mailto:disability@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7FFE4-798E-46B4-822D-77E5A91B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20176</TotalTime>
  <Pages>6</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Rosie</dc:creator>
  <cp:keywords/>
  <dc:description/>
  <cp:lastModifiedBy>Shen, Rosie</cp:lastModifiedBy>
  <cp:revision>14</cp:revision>
  <dcterms:created xsi:type="dcterms:W3CDTF">2023-07-21T20:51:00Z</dcterms:created>
  <dcterms:modified xsi:type="dcterms:W3CDTF">2023-08-17T16:24:00Z</dcterms:modified>
</cp:coreProperties>
</file>