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0D52D" w14:textId="43DFDFC8" w:rsidR="0083208C" w:rsidRPr="007173A2" w:rsidRDefault="004D5E73" w:rsidP="00C118F8">
      <w:pPr>
        <w:jc w:val="center"/>
        <w:rPr>
          <w:rFonts w:ascii="Arial" w:hAnsi="Arial" w:cs="Arial"/>
          <w:b/>
        </w:rPr>
      </w:pPr>
      <w:r w:rsidRPr="007173A2">
        <w:rPr>
          <w:rFonts w:ascii="Arial" w:hAnsi="Arial" w:cs="Arial"/>
          <w:b/>
        </w:rPr>
        <w:t>Cancer Nanotechnology</w:t>
      </w:r>
      <w:r w:rsidR="0083208C" w:rsidRPr="007173A2">
        <w:rPr>
          <w:rFonts w:ascii="Arial" w:hAnsi="Arial" w:cs="Arial"/>
          <w:b/>
        </w:rPr>
        <w:t xml:space="preserve"> (</w:t>
      </w:r>
      <w:r w:rsidRPr="007173A2">
        <w:rPr>
          <w:rFonts w:ascii="Arial" w:hAnsi="Arial" w:cs="Arial"/>
          <w:b/>
        </w:rPr>
        <w:t>BioE479 and BioE598</w:t>
      </w:r>
      <w:r w:rsidR="0083208C" w:rsidRPr="007173A2">
        <w:rPr>
          <w:rFonts w:ascii="Arial" w:hAnsi="Arial" w:cs="Arial"/>
          <w:b/>
        </w:rPr>
        <w:t>)</w:t>
      </w:r>
    </w:p>
    <w:p w14:paraId="33B13C5F" w14:textId="17EA8B73" w:rsidR="0083208C" w:rsidRPr="00ED5889" w:rsidRDefault="00653516" w:rsidP="00C118F8">
      <w:pPr>
        <w:jc w:val="center"/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Spring </w:t>
      </w:r>
      <w:r w:rsidR="00AB4F52" w:rsidRPr="00ED5889">
        <w:rPr>
          <w:rFonts w:ascii="Arial" w:hAnsi="Arial" w:cs="Arial"/>
        </w:rPr>
        <w:t>201</w:t>
      </w:r>
      <w:r w:rsidR="006C380E" w:rsidRPr="00ED5889">
        <w:rPr>
          <w:rFonts w:ascii="Arial" w:hAnsi="Arial" w:cs="Arial"/>
        </w:rPr>
        <w:t>9</w:t>
      </w:r>
    </w:p>
    <w:p w14:paraId="00D9388C" w14:textId="7E98D0B2" w:rsidR="0083208C" w:rsidRPr="00ED5889" w:rsidRDefault="0083208C" w:rsidP="00C118F8">
      <w:pPr>
        <w:jc w:val="center"/>
        <w:rPr>
          <w:rFonts w:ascii="Arial" w:hAnsi="Arial" w:cs="Arial"/>
          <w:b/>
        </w:rPr>
      </w:pPr>
      <w:r w:rsidRPr="00ED5889">
        <w:rPr>
          <w:rFonts w:ascii="Arial" w:hAnsi="Arial" w:cs="Arial"/>
          <w:b/>
        </w:rPr>
        <w:t>Home Work #</w:t>
      </w:r>
      <w:r w:rsidR="002D21DD">
        <w:rPr>
          <w:rFonts w:ascii="Arial" w:hAnsi="Arial" w:cs="Arial"/>
          <w:b/>
        </w:rPr>
        <w:t>2</w:t>
      </w:r>
      <w:bookmarkStart w:id="0" w:name="_GoBack"/>
      <w:bookmarkEnd w:id="0"/>
    </w:p>
    <w:p w14:paraId="6A9B8854" w14:textId="1FA09DF9" w:rsidR="0083208C" w:rsidRDefault="0083208C" w:rsidP="00C118F8">
      <w:pPr>
        <w:jc w:val="center"/>
        <w:rPr>
          <w:rFonts w:ascii="Arial" w:hAnsi="Arial" w:cs="Arial"/>
          <w:b/>
        </w:rPr>
      </w:pPr>
      <w:r w:rsidRPr="00ED5889">
        <w:rPr>
          <w:rFonts w:ascii="Arial" w:hAnsi="Arial" w:cs="Arial"/>
          <w:b/>
        </w:rPr>
        <w:t xml:space="preserve">Due Date: </w:t>
      </w:r>
      <w:r w:rsidR="002D21DD">
        <w:rPr>
          <w:rFonts w:ascii="Arial" w:hAnsi="Arial" w:cs="Arial"/>
          <w:b/>
        </w:rPr>
        <w:t xml:space="preserve">2 pm, </w:t>
      </w:r>
      <w:r w:rsidR="00263374">
        <w:rPr>
          <w:rFonts w:ascii="Arial" w:hAnsi="Arial" w:cs="Arial"/>
          <w:b/>
        </w:rPr>
        <w:t>Thursday</w:t>
      </w:r>
      <w:r w:rsidRPr="00ED5889">
        <w:rPr>
          <w:rFonts w:ascii="Arial" w:hAnsi="Arial" w:cs="Arial"/>
          <w:b/>
        </w:rPr>
        <w:t xml:space="preserve">, February </w:t>
      </w:r>
      <w:r w:rsidR="002D21DD">
        <w:rPr>
          <w:rFonts w:ascii="Arial" w:hAnsi="Arial" w:cs="Arial"/>
          <w:b/>
        </w:rPr>
        <w:t>28</w:t>
      </w:r>
    </w:p>
    <w:p w14:paraId="4EB52F75" w14:textId="77777777" w:rsidR="007173A2" w:rsidRPr="007173A2" w:rsidRDefault="007173A2" w:rsidP="00C118F8">
      <w:pPr>
        <w:jc w:val="center"/>
        <w:rPr>
          <w:rFonts w:ascii="Arial" w:hAnsi="Arial" w:cs="Arial"/>
          <w:b/>
        </w:rPr>
      </w:pPr>
    </w:p>
    <w:p w14:paraId="2A015DF3" w14:textId="487A8B8B" w:rsidR="0083208C" w:rsidRDefault="002D21DD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For a metallic rod-shaped nanoparticle (called a nanorod) of 100 nm length and 20 nm diameter (</w:t>
      </w:r>
      <w:r w:rsidR="007173A2">
        <w:rPr>
          <w:rFonts w:ascii="Arial" w:hAnsi="Arial" w:cs="Arial"/>
        </w:rPr>
        <w:t xml:space="preserve">that is, an </w:t>
      </w:r>
      <w:r>
        <w:rPr>
          <w:rFonts w:ascii="Arial" w:hAnsi="Arial" w:cs="Arial"/>
        </w:rPr>
        <w:t>aspect ratio of 5), calculate the theoretical plasmon frequencies along the long and short axes?  Also, explain the concept of plasmon resonance, and predict what wavelengths</w:t>
      </w:r>
      <w:r w:rsidR="007173A2">
        <w:rPr>
          <w:rFonts w:ascii="Arial" w:hAnsi="Arial" w:cs="Arial"/>
        </w:rPr>
        <w:t xml:space="preserve"> and color</w:t>
      </w:r>
      <w:r>
        <w:rPr>
          <w:rFonts w:ascii="Arial" w:hAnsi="Arial" w:cs="Arial"/>
        </w:rPr>
        <w:t xml:space="preserve"> of light would be in resonance </w:t>
      </w:r>
      <w:r w:rsidR="007173A2">
        <w:rPr>
          <w:rFonts w:ascii="Arial" w:hAnsi="Arial" w:cs="Arial"/>
        </w:rPr>
        <w:t xml:space="preserve">with the plasmons </w:t>
      </w:r>
      <w:r>
        <w:rPr>
          <w:rFonts w:ascii="Arial" w:hAnsi="Arial" w:cs="Arial"/>
        </w:rPr>
        <w:t>along the long and short axes, respectively.</w:t>
      </w:r>
    </w:p>
    <w:p w14:paraId="20483A9A" w14:textId="77777777" w:rsidR="00C118F8" w:rsidRPr="007173A2" w:rsidRDefault="00C118F8" w:rsidP="00C118F8">
      <w:pPr>
        <w:pStyle w:val="ColorfulList-Accent11"/>
        <w:ind w:left="0"/>
        <w:rPr>
          <w:rFonts w:ascii="Arial" w:hAnsi="Arial" w:cs="Arial"/>
        </w:rPr>
      </w:pPr>
    </w:p>
    <w:p w14:paraId="27D63718" w14:textId="600C65EA" w:rsidR="0083208C" w:rsidRPr="00ED5889" w:rsidRDefault="0083208C" w:rsidP="00C118F8">
      <w:pPr>
        <w:pStyle w:val="ColorfulList-Accent11"/>
        <w:ind w:left="0"/>
        <w:rPr>
          <w:rFonts w:ascii="Arial" w:hAnsi="Arial" w:cs="Arial"/>
        </w:rPr>
      </w:pPr>
    </w:p>
    <w:p w14:paraId="6616A3EF" w14:textId="66D7D1DA" w:rsidR="007173A2" w:rsidRDefault="0083208C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 </w:t>
      </w:r>
      <w:r w:rsidR="002D21DD">
        <w:rPr>
          <w:rFonts w:ascii="Arial" w:hAnsi="Arial" w:cs="Arial"/>
        </w:rPr>
        <w:t xml:space="preserve">Please </w:t>
      </w:r>
      <w:r w:rsidR="002D21DD" w:rsidRPr="007173A2">
        <w:rPr>
          <w:rFonts w:ascii="Arial" w:hAnsi="Arial" w:cs="Arial"/>
          <w:u w:val="single"/>
        </w:rPr>
        <w:t>concisely</w:t>
      </w:r>
      <w:r w:rsidR="002D21DD">
        <w:rPr>
          <w:rFonts w:ascii="Arial" w:hAnsi="Arial" w:cs="Arial"/>
        </w:rPr>
        <w:t xml:space="preserve"> describe the similarities and differences between surface plasmon resonance and quantum size confinement</w:t>
      </w:r>
      <w:r w:rsidRPr="00ED5889">
        <w:rPr>
          <w:rFonts w:ascii="Arial" w:hAnsi="Arial" w:cs="Arial"/>
        </w:rPr>
        <w:t>.</w:t>
      </w:r>
    </w:p>
    <w:p w14:paraId="009A8EA9" w14:textId="77777777" w:rsidR="007173A2" w:rsidRPr="007173A2" w:rsidRDefault="007173A2" w:rsidP="00C118F8">
      <w:pPr>
        <w:pStyle w:val="ColorfulList-Accent11"/>
        <w:ind w:left="0"/>
        <w:rPr>
          <w:rFonts w:ascii="Arial" w:hAnsi="Arial" w:cs="Arial"/>
        </w:rPr>
      </w:pPr>
    </w:p>
    <w:p w14:paraId="19870BDF" w14:textId="6CDF3A55" w:rsidR="0083208C" w:rsidRPr="00ED5889" w:rsidRDefault="0083208C" w:rsidP="00C118F8">
      <w:pPr>
        <w:pStyle w:val="ColorfulList-Accent11"/>
        <w:ind w:left="0"/>
        <w:rPr>
          <w:rFonts w:ascii="Arial" w:hAnsi="Arial" w:cs="Arial"/>
        </w:rPr>
      </w:pPr>
    </w:p>
    <w:p w14:paraId="4ACDC44B" w14:textId="0D9BF35A" w:rsidR="0083208C" w:rsidRDefault="002D21DD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first “R” in SERRS refers to a resonance effect (that is, surface-enhanced </w:t>
      </w:r>
      <w:r w:rsidRPr="002D21DD">
        <w:rPr>
          <w:rFonts w:ascii="Arial" w:hAnsi="Arial" w:cs="Arial"/>
          <w:u w:val="single"/>
        </w:rPr>
        <w:t>resonance</w:t>
      </w:r>
      <w:r>
        <w:rPr>
          <w:rFonts w:ascii="Arial" w:hAnsi="Arial" w:cs="Arial"/>
        </w:rPr>
        <w:t xml:space="preserve"> Raman scattering</w:t>
      </w:r>
      <w:r w:rsidR="007173A2">
        <w:rPr>
          <w:rFonts w:ascii="Arial" w:hAnsi="Arial" w:cs="Arial"/>
        </w:rPr>
        <w:t>)</w:t>
      </w:r>
      <w:r>
        <w:rPr>
          <w:rFonts w:ascii="Arial" w:hAnsi="Arial" w:cs="Arial"/>
        </w:rPr>
        <w:t>. What is the origin of this resonance</w:t>
      </w:r>
      <w:r w:rsidR="00122D52">
        <w:rPr>
          <w:rFonts w:ascii="Arial" w:hAnsi="Arial" w:cs="Arial"/>
        </w:rPr>
        <w:t>?</w:t>
      </w:r>
    </w:p>
    <w:p w14:paraId="2CDE3313" w14:textId="635A22D0" w:rsidR="0083208C" w:rsidRPr="00ED5889" w:rsidRDefault="0083208C" w:rsidP="00C118F8">
      <w:pPr>
        <w:pStyle w:val="ColorfulList-Accent11"/>
        <w:ind w:left="0"/>
        <w:rPr>
          <w:rFonts w:ascii="Arial" w:hAnsi="Arial" w:cs="Arial"/>
        </w:rPr>
      </w:pPr>
    </w:p>
    <w:p w14:paraId="13F66746" w14:textId="6EE49682" w:rsidR="0083208C" w:rsidRPr="00ED5889" w:rsidRDefault="0083208C" w:rsidP="00C118F8">
      <w:pPr>
        <w:pStyle w:val="ColorfulList-Accent11"/>
        <w:ind w:left="0"/>
        <w:rPr>
          <w:rFonts w:ascii="Arial" w:hAnsi="Arial" w:cs="Arial"/>
        </w:rPr>
      </w:pPr>
    </w:p>
    <w:p w14:paraId="374ABFEF" w14:textId="3A36654F" w:rsidR="00122D52" w:rsidRDefault="00122D52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Looking at the history of SERS, who was/were the first to </w:t>
      </w:r>
      <w:r w:rsidRPr="00122D52">
        <w:rPr>
          <w:rFonts w:ascii="Arial" w:hAnsi="Arial" w:cs="Arial"/>
          <w:u w:val="single"/>
        </w:rPr>
        <w:t>report</w:t>
      </w:r>
      <w:r>
        <w:rPr>
          <w:rFonts w:ascii="Arial" w:hAnsi="Arial" w:cs="Arial"/>
        </w:rPr>
        <w:t xml:space="preserve"> this phenomenon experimentally? Who was/were the first to </w:t>
      </w:r>
      <w:r w:rsidRPr="007173A2">
        <w:rPr>
          <w:rFonts w:ascii="Arial" w:hAnsi="Arial" w:cs="Arial"/>
          <w:u w:val="single"/>
        </w:rPr>
        <w:t>correctly</w:t>
      </w:r>
      <w:r>
        <w:rPr>
          <w:rFonts w:ascii="Arial" w:hAnsi="Arial" w:cs="Arial"/>
        </w:rPr>
        <w:t xml:space="preserve"> interpret the results?  Among the hundreds of thousands of scholarly papers published on surface Raman enhancement, which original research paper is currently the highest cited?</w:t>
      </w:r>
    </w:p>
    <w:p w14:paraId="09D85B7A" w14:textId="77777777" w:rsidR="004B52A6" w:rsidRPr="00ED5889" w:rsidRDefault="004B52A6" w:rsidP="00C118F8">
      <w:pPr>
        <w:pStyle w:val="ColorfulList-Accent11"/>
        <w:ind w:left="0"/>
        <w:rPr>
          <w:rFonts w:ascii="Arial" w:hAnsi="Arial" w:cs="Arial"/>
        </w:rPr>
      </w:pPr>
    </w:p>
    <w:p w14:paraId="526EEE44" w14:textId="731BBAC0" w:rsidR="0083208C" w:rsidRPr="00ED5889" w:rsidRDefault="004B52A6" w:rsidP="00C118F8">
      <w:pPr>
        <w:pStyle w:val="ColorfulList-Accent11"/>
        <w:ind w:left="0"/>
        <w:rPr>
          <w:rFonts w:ascii="Arial" w:hAnsi="Arial" w:cs="Arial"/>
        </w:rPr>
      </w:pPr>
      <w:r w:rsidRPr="00ED5889">
        <w:rPr>
          <w:rFonts w:ascii="Arial" w:hAnsi="Arial" w:cs="Arial"/>
        </w:rPr>
        <w:t xml:space="preserve"> </w:t>
      </w:r>
    </w:p>
    <w:p w14:paraId="5274FD86" w14:textId="77777777" w:rsidR="007173A2" w:rsidRDefault="00122D52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What is a “single magnetic domain”? Explain how </w:t>
      </w:r>
      <w:proofErr w:type="spellStart"/>
      <w:r>
        <w:rPr>
          <w:rFonts w:ascii="Arial" w:hAnsi="Arial" w:cs="Arial"/>
        </w:rPr>
        <w:t>superparamagnetism</w:t>
      </w:r>
      <w:proofErr w:type="spellEnd"/>
      <w:r>
        <w:rPr>
          <w:rFonts w:ascii="Arial" w:hAnsi="Arial" w:cs="Arial"/>
        </w:rPr>
        <w:t xml:space="preserve"> works</w:t>
      </w:r>
      <w:r w:rsidR="007173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</w:t>
      </w:r>
      <w:r w:rsidR="007173A2">
        <w:rPr>
          <w:rFonts w:ascii="Arial" w:hAnsi="Arial" w:cs="Arial"/>
        </w:rPr>
        <w:t xml:space="preserve"> why the superparamagnetic effect is often observed on the nanoscale.  </w:t>
      </w:r>
    </w:p>
    <w:p w14:paraId="151EE53D" w14:textId="1DE6B223" w:rsidR="00122D52" w:rsidRDefault="00122D52" w:rsidP="00C118F8">
      <w:pPr>
        <w:pStyle w:val="ColorfulList-Accent11"/>
        <w:ind w:left="0"/>
        <w:rPr>
          <w:rFonts w:ascii="Arial" w:hAnsi="Arial" w:cs="Arial"/>
        </w:rPr>
      </w:pPr>
    </w:p>
    <w:p w14:paraId="708A78CA" w14:textId="0B48C1F1" w:rsidR="00122D52" w:rsidRDefault="00122D52" w:rsidP="00C118F8">
      <w:pPr>
        <w:pStyle w:val="ColorfulList-Accent11"/>
        <w:ind w:left="0"/>
        <w:rPr>
          <w:rFonts w:ascii="Arial" w:hAnsi="Arial" w:cs="Arial"/>
        </w:rPr>
      </w:pPr>
    </w:p>
    <w:p w14:paraId="0144E50A" w14:textId="1B6D32AB" w:rsidR="00122D52" w:rsidRDefault="00122D52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“Self-assembly” is a common approach for making nanostructures, especially from amphiphilic polymers. Explain the driving forces and mechanisms for amphiphilic polymers to self-assemble into nanostructures. Using the concept of kinetic and thermodynamic control, explain whether self-assembled nanoparticles could be stable when injected into the body (</w:t>
      </w:r>
      <w:r w:rsidR="007173A2">
        <w:rPr>
          <w:rFonts w:ascii="Arial" w:hAnsi="Arial" w:cs="Arial"/>
        </w:rPr>
        <w:t>diluted in blood).</w:t>
      </w:r>
    </w:p>
    <w:p w14:paraId="473D9AD2" w14:textId="216935D2" w:rsidR="007173A2" w:rsidRDefault="007173A2" w:rsidP="00C118F8">
      <w:pPr>
        <w:pStyle w:val="ColorfulList-Accent11"/>
        <w:ind w:left="0"/>
        <w:rPr>
          <w:rFonts w:ascii="Arial" w:hAnsi="Arial" w:cs="Arial"/>
        </w:rPr>
      </w:pPr>
    </w:p>
    <w:p w14:paraId="5C42705C" w14:textId="7BDD66AA" w:rsidR="007173A2" w:rsidRDefault="007173A2" w:rsidP="00C118F8">
      <w:pPr>
        <w:pStyle w:val="ColorfulList-Accent11"/>
        <w:ind w:left="0"/>
        <w:rPr>
          <w:rFonts w:ascii="Arial" w:hAnsi="Arial" w:cs="Arial"/>
        </w:rPr>
      </w:pPr>
    </w:p>
    <w:p w14:paraId="27DE167C" w14:textId="7CD10F39" w:rsidR="004B52A6" w:rsidRPr="007173A2" w:rsidRDefault="007173A2" w:rsidP="00C118F8">
      <w:pPr>
        <w:pStyle w:val="ColorfulList-Accent11"/>
        <w:numPr>
          <w:ilvl w:val="0"/>
          <w:numId w:val="12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Carbon nanotubes are a class of fascinating nanomaterials with novel electronic, optical, and magnetic properties. Explain what structures (conformations) of carbon nanotubes are conductors, what structures are semiconductors, and still what structures are insulators.</w:t>
      </w:r>
    </w:p>
    <w:p w14:paraId="48890BD1" w14:textId="77777777" w:rsidR="004B52A6" w:rsidRPr="00ED5889" w:rsidRDefault="004B52A6" w:rsidP="00C118F8">
      <w:pPr>
        <w:pStyle w:val="ColorfulList-Accent11"/>
        <w:ind w:left="0"/>
        <w:rPr>
          <w:rFonts w:ascii="Arial" w:hAnsi="Arial" w:cs="Arial"/>
        </w:rPr>
      </w:pPr>
    </w:p>
    <w:p w14:paraId="391BE5CB" w14:textId="77777777" w:rsidR="00C118F8" w:rsidRPr="00ED5889" w:rsidRDefault="00C118F8">
      <w:pPr>
        <w:pStyle w:val="ColorfulList-Accent11"/>
        <w:ind w:left="0"/>
        <w:rPr>
          <w:rFonts w:ascii="Arial" w:hAnsi="Arial" w:cs="Arial"/>
        </w:rPr>
      </w:pPr>
    </w:p>
    <w:sectPr w:rsidR="00C118F8" w:rsidRPr="00ED5889" w:rsidSect="00C118F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BB74" w14:textId="77777777" w:rsidR="0033496D" w:rsidRDefault="0033496D">
      <w:r>
        <w:separator/>
      </w:r>
    </w:p>
  </w:endnote>
  <w:endnote w:type="continuationSeparator" w:id="0">
    <w:p w14:paraId="558F02E4" w14:textId="77777777" w:rsidR="0033496D" w:rsidRDefault="0033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69CF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81352" w14:textId="77777777" w:rsidR="000C317C" w:rsidRDefault="000C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7C92" w14:textId="77777777" w:rsidR="000C317C" w:rsidRDefault="000C317C" w:rsidP="004177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C0C8E7" w14:textId="77777777" w:rsidR="000C317C" w:rsidRDefault="000C3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BDFEB" w14:textId="77777777" w:rsidR="0033496D" w:rsidRDefault="0033496D">
      <w:r>
        <w:separator/>
      </w:r>
    </w:p>
  </w:footnote>
  <w:footnote w:type="continuationSeparator" w:id="0">
    <w:p w14:paraId="1C68B80B" w14:textId="77777777" w:rsidR="0033496D" w:rsidRDefault="0033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332D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15AC"/>
    <w:multiLevelType w:val="hybridMultilevel"/>
    <w:tmpl w:val="DC3ED062"/>
    <w:lvl w:ilvl="0" w:tplc="9F24ADC4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32143"/>
    <w:multiLevelType w:val="multilevel"/>
    <w:tmpl w:val="8E84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4709B"/>
    <w:multiLevelType w:val="hybridMultilevel"/>
    <w:tmpl w:val="A2CC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E18"/>
    <w:multiLevelType w:val="hybridMultilevel"/>
    <w:tmpl w:val="5B1A565C"/>
    <w:lvl w:ilvl="0" w:tplc="121A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4D4"/>
    <w:multiLevelType w:val="hybridMultilevel"/>
    <w:tmpl w:val="4F140C3C"/>
    <w:lvl w:ilvl="0" w:tplc="0CCE7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AC6E1E"/>
    <w:multiLevelType w:val="hybridMultilevel"/>
    <w:tmpl w:val="F912C738"/>
    <w:lvl w:ilvl="0" w:tplc="BB86B52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65DC9"/>
    <w:multiLevelType w:val="multilevel"/>
    <w:tmpl w:val="80E67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93D1B"/>
    <w:multiLevelType w:val="hybridMultilevel"/>
    <w:tmpl w:val="582CF008"/>
    <w:lvl w:ilvl="0" w:tplc="D8D61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241BD"/>
    <w:multiLevelType w:val="hybridMultilevel"/>
    <w:tmpl w:val="981036CA"/>
    <w:lvl w:ilvl="0" w:tplc="97ECA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10FE7"/>
    <w:multiLevelType w:val="hybridMultilevel"/>
    <w:tmpl w:val="2430A860"/>
    <w:lvl w:ilvl="0" w:tplc="CA4443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2336E"/>
    <w:multiLevelType w:val="hybridMultilevel"/>
    <w:tmpl w:val="7A0232D8"/>
    <w:lvl w:ilvl="0" w:tplc="A9104C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64"/>
    <w:rsid w:val="00020F7D"/>
    <w:rsid w:val="00062A55"/>
    <w:rsid w:val="00071A99"/>
    <w:rsid w:val="000746C3"/>
    <w:rsid w:val="00090164"/>
    <w:rsid w:val="00092854"/>
    <w:rsid w:val="000A2696"/>
    <w:rsid w:val="000C317C"/>
    <w:rsid w:val="000C7B95"/>
    <w:rsid w:val="00122D52"/>
    <w:rsid w:val="00134CCE"/>
    <w:rsid w:val="001A679E"/>
    <w:rsid w:val="001B5589"/>
    <w:rsid w:val="00263374"/>
    <w:rsid w:val="002D0C64"/>
    <w:rsid w:val="002D21DD"/>
    <w:rsid w:val="002E296F"/>
    <w:rsid w:val="00315F6D"/>
    <w:rsid w:val="0033496D"/>
    <w:rsid w:val="00371FEE"/>
    <w:rsid w:val="003A53B3"/>
    <w:rsid w:val="003B4730"/>
    <w:rsid w:val="00417761"/>
    <w:rsid w:val="00450660"/>
    <w:rsid w:val="004B52A6"/>
    <w:rsid w:val="004D5E73"/>
    <w:rsid w:val="004E2182"/>
    <w:rsid w:val="004F42D4"/>
    <w:rsid w:val="00513E77"/>
    <w:rsid w:val="00526C0E"/>
    <w:rsid w:val="005340E9"/>
    <w:rsid w:val="005351D4"/>
    <w:rsid w:val="005D5A3E"/>
    <w:rsid w:val="005E7863"/>
    <w:rsid w:val="00653516"/>
    <w:rsid w:val="006A086E"/>
    <w:rsid w:val="006A0972"/>
    <w:rsid w:val="006C380E"/>
    <w:rsid w:val="006D1CB7"/>
    <w:rsid w:val="006F1391"/>
    <w:rsid w:val="007173A2"/>
    <w:rsid w:val="00752A80"/>
    <w:rsid w:val="00752F16"/>
    <w:rsid w:val="00753135"/>
    <w:rsid w:val="00763441"/>
    <w:rsid w:val="00793633"/>
    <w:rsid w:val="007B0CA7"/>
    <w:rsid w:val="007E003E"/>
    <w:rsid w:val="00812DA5"/>
    <w:rsid w:val="0083208C"/>
    <w:rsid w:val="0084201D"/>
    <w:rsid w:val="00855F53"/>
    <w:rsid w:val="00873AF7"/>
    <w:rsid w:val="00877CCC"/>
    <w:rsid w:val="00887B61"/>
    <w:rsid w:val="008F4BFD"/>
    <w:rsid w:val="00907847"/>
    <w:rsid w:val="00907F71"/>
    <w:rsid w:val="009314EF"/>
    <w:rsid w:val="00936104"/>
    <w:rsid w:val="00945D56"/>
    <w:rsid w:val="009C1B11"/>
    <w:rsid w:val="00A24060"/>
    <w:rsid w:val="00A309BD"/>
    <w:rsid w:val="00A70524"/>
    <w:rsid w:val="00A82C63"/>
    <w:rsid w:val="00A9284D"/>
    <w:rsid w:val="00AB4F52"/>
    <w:rsid w:val="00AF25CF"/>
    <w:rsid w:val="00B14641"/>
    <w:rsid w:val="00B5466A"/>
    <w:rsid w:val="00BD0BF0"/>
    <w:rsid w:val="00BF14F5"/>
    <w:rsid w:val="00BF54FE"/>
    <w:rsid w:val="00BF7F92"/>
    <w:rsid w:val="00C0278F"/>
    <w:rsid w:val="00C0743F"/>
    <w:rsid w:val="00C118F8"/>
    <w:rsid w:val="00C26615"/>
    <w:rsid w:val="00C365AA"/>
    <w:rsid w:val="00D2229C"/>
    <w:rsid w:val="00D26A87"/>
    <w:rsid w:val="00D45EAC"/>
    <w:rsid w:val="00D470CA"/>
    <w:rsid w:val="00D65638"/>
    <w:rsid w:val="00D9128E"/>
    <w:rsid w:val="00DE5D7A"/>
    <w:rsid w:val="00E019F5"/>
    <w:rsid w:val="00E02ECE"/>
    <w:rsid w:val="00E30A40"/>
    <w:rsid w:val="00E47009"/>
    <w:rsid w:val="00EA0DB0"/>
    <w:rsid w:val="00ED2471"/>
    <w:rsid w:val="00ED5889"/>
    <w:rsid w:val="00EE4713"/>
    <w:rsid w:val="00EE7F8D"/>
    <w:rsid w:val="00EF5731"/>
    <w:rsid w:val="00F0543A"/>
    <w:rsid w:val="00F1427F"/>
    <w:rsid w:val="00F97A87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EA5B"/>
  <w14:defaultImageDpi w14:val="300"/>
  <w15:chartTrackingRefBased/>
  <w15:docId w15:val="{73928ACF-8EA2-514F-8D33-77D257B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6F13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90164"/>
    <w:pPr>
      <w:ind w:left="720"/>
      <w:contextualSpacing/>
    </w:pPr>
  </w:style>
  <w:style w:type="paragraph" w:styleId="BalloonText">
    <w:name w:val="Balloon Text"/>
    <w:basedOn w:val="Normal"/>
    <w:semiHidden/>
    <w:rsid w:val="00763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361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104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0C317C"/>
  </w:style>
  <w:style w:type="character" w:styleId="Hyperlink">
    <w:name w:val="Hyperlink"/>
    <w:uiPriority w:val="99"/>
    <w:semiHidden/>
    <w:unhideWhenUsed/>
    <w:rsid w:val="006C38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Nanoengineering and Nanomedicine:</vt:lpstr>
    </vt:vector>
  </TitlesOfParts>
  <Company>Emory University</Company>
  <LinksUpToDate>false</LinksUpToDate>
  <CharactersWithSpaces>1878</CharactersWithSpaces>
  <SharedDoc>false</SharedDoc>
  <HLinks>
    <vt:vector size="6" baseType="variant"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https://www.amazon.com/Nanomedicine-Cancer-Lajos-P-Balogh-ebook/dp/B0759TYPGR/ref=sr_1_15?ie=UTF8&amp;qid=1544254836&amp;sr=8-15&amp;keywords=cancer+nanomedicine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Nanoengineering and Nanomedicine:</dc:title>
  <dc:subject/>
  <dc:creator>Shuming Nie</dc:creator>
  <cp:keywords/>
  <cp:lastModifiedBy>Nie, Shuming</cp:lastModifiedBy>
  <cp:revision>4</cp:revision>
  <cp:lastPrinted>2019-02-14T16:44:00Z</cp:lastPrinted>
  <dcterms:created xsi:type="dcterms:W3CDTF">2019-02-14T16:42:00Z</dcterms:created>
  <dcterms:modified xsi:type="dcterms:W3CDTF">2019-02-14T16:49:00Z</dcterms:modified>
</cp:coreProperties>
</file>